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1C2B8ED" w14:textId="4C89528C" w:rsidR="00E515E5" w:rsidRPr="009C6B0A" w:rsidRDefault="009C6B0A" w:rsidP="009C6B0A">
      <w:pPr>
        <w:pStyle w:val="CoverHeading1"/>
        <w:ind w:left="0"/>
      </w:pPr>
      <w:r>
        <w:t>Maelor Foods Limited – Maelor Poultry Processing Plant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Pr="00650C57" w:rsidRDefault="004E4D95">
          <w:pPr>
            <w:pStyle w:val="TOCHeading"/>
            <w:rPr>
              <w:rFonts w:ascii="Arial" w:hAnsi="Arial" w:cs="Arial"/>
            </w:rPr>
          </w:pPr>
          <w:r w:rsidRPr="00650C57">
            <w:rPr>
              <w:rFonts w:ascii="Arial" w:hAnsi="Arial" w:cs="Arial"/>
            </w:rPr>
            <w:t>Contents</w:t>
          </w:r>
        </w:p>
        <w:p w14:paraId="16444C66" w14:textId="33840629" w:rsidR="00491E80"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36789866" w:history="1">
            <w:r w:rsidR="00491E80" w:rsidRPr="00F826FD">
              <w:rPr>
                <w:rStyle w:val="Hyperlink"/>
                <w:noProof/>
              </w:rPr>
              <w:t>Minor Technical Variation</w:t>
            </w:r>
            <w:r w:rsidR="00491E80">
              <w:rPr>
                <w:noProof/>
                <w:webHidden/>
              </w:rPr>
              <w:tab/>
            </w:r>
            <w:r w:rsidR="00491E80">
              <w:rPr>
                <w:noProof/>
                <w:webHidden/>
              </w:rPr>
              <w:fldChar w:fldCharType="begin"/>
            </w:r>
            <w:r w:rsidR="00491E80">
              <w:rPr>
                <w:noProof/>
                <w:webHidden/>
              </w:rPr>
              <w:instrText xml:space="preserve"> PAGEREF _Toc536789866 \h </w:instrText>
            </w:r>
            <w:r w:rsidR="00491E80">
              <w:rPr>
                <w:noProof/>
                <w:webHidden/>
              </w:rPr>
            </w:r>
            <w:r w:rsidR="00491E80">
              <w:rPr>
                <w:noProof/>
                <w:webHidden/>
              </w:rPr>
              <w:fldChar w:fldCharType="separate"/>
            </w:r>
            <w:r w:rsidR="00491E80">
              <w:rPr>
                <w:noProof/>
                <w:webHidden/>
              </w:rPr>
              <w:t>3</w:t>
            </w:r>
            <w:r w:rsidR="00491E80">
              <w:rPr>
                <w:noProof/>
                <w:webHidden/>
              </w:rPr>
              <w:fldChar w:fldCharType="end"/>
            </w:r>
          </w:hyperlink>
        </w:p>
        <w:p w14:paraId="5533ABF0" w14:textId="326AFD9C" w:rsidR="00491E80" w:rsidRDefault="00EE2BCD">
          <w:pPr>
            <w:pStyle w:val="TOC2"/>
            <w:tabs>
              <w:tab w:val="right" w:leader="dot" w:pos="9016"/>
            </w:tabs>
            <w:rPr>
              <w:rFonts w:asciiTheme="minorHAnsi" w:eastAsiaTheme="minorEastAsia" w:hAnsiTheme="minorHAnsi" w:cstheme="minorBidi"/>
              <w:noProof/>
              <w:sz w:val="22"/>
              <w:szCs w:val="22"/>
            </w:rPr>
          </w:pPr>
          <w:hyperlink w:anchor="_Toc536789867" w:history="1">
            <w:r w:rsidR="00491E80" w:rsidRPr="00F826FD">
              <w:rPr>
                <w:rStyle w:val="Hyperlink"/>
                <w:noProof/>
              </w:rPr>
              <w:t>The variation number is: EPR/AB3591ZQ/V002</w:t>
            </w:r>
            <w:r w:rsidR="00491E80">
              <w:rPr>
                <w:noProof/>
                <w:webHidden/>
              </w:rPr>
              <w:tab/>
            </w:r>
            <w:r w:rsidR="00491E80">
              <w:rPr>
                <w:noProof/>
                <w:webHidden/>
              </w:rPr>
              <w:fldChar w:fldCharType="begin"/>
            </w:r>
            <w:r w:rsidR="00491E80">
              <w:rPr>
                <w:noProof/>
                <w:webHidden/>
              </w:rPr>
              <w:instrText xml:space="preserve"> PAGEREF _Toc536789867 \h </w:instrText>
            </w:r>
            <w:r w:rsidR="00491E80">
              <w:rPr>
                <w:noProof/>
                <w:webHidden/>
              </w:rPr>
            </w:r>
            <w:r w:rsidR="00491E80">
              <w:rPr>
                <w:noProof/>
                <w:webHidden/>
              </w:rPr>
              <w:fldChar w:fldCharType="separate"/>
            </w:r>
            <w:r w:rsidR="00491E80">
              <w:rPr>
                <w:noProof/>
                <w:webHidden/>
              </w:rPr>
              <w:t>3</w:t>
            </w:r>
            <w:r w:rsidR="00491E80">
              <w:rPr>
                <w:noProof/>
                <w:webHidden/>
              </w:rPr>
              <w:fldChar w:fldCharType="end"/>
            </w:r>
          </w:hyperlink>
        </w:p>
        <w:p w14:paraId="3A57E995" w14:textId="316F7E4C" w:rsidR="00491E80" w:rsidRDefault="00EE2BCD">
          <w:pPr>
            <w:pStyle w:val="TOC2"/>
            <w:tabs>
              <w:tab w:val="right" w:leader="dot" w:pos="9016"/>
            </w:tabs>
            <w:rPr>
              <w:rFonts w:asciiTheme="minorHAnsi" w:eastAsiaTheme="minorEastAsia" w:hAnsiTheme="minorHAnsi" w:cstheme="minorBidi"/>
              <w:noProof/>
              <w:sz w:val="22"/>
              <w:szCs w:val="22"/>
            </w:rPr>
          </w:pPr>
          <w:hyperlink w:anchor="_Toc536789868" w:history="1">
            <w:r w:rsidR="00491E80" w:rsidRPr="00F826FD">
              <w:rPr>
                <w:rStyle w:val="Hyperlink"/>
                <w:noProof/>
              </w:rPr>
              <w:t>The operator is: Maelor Foods Limited</w:t>
            </w:r>
            <w:r w:rsidR="00491E80">
              <w:rPr>
                <w:noProof/>
                <w:webHidden/>
              </w:rPr>
              <w:tab/>
            </w:r>
            <w:r w:rsidR="00491E80">
              <w:rPr>
                <w:noProof/>
                <w:webHidden/>
              </w:rPr>
              <w:fldChar w:fldCharType="begin"/>
            </w:r>
            <w:r w:rsidR="00491E80">
              <w:rPr>
                <w:noProof/>
                <w:webHidden/>
              </w:rPr>
              <w:instrText xml:space="preserve"> PAGEREF _Toc536789868 \h </w:instrText>
            </w:r>
            <w:r w:rsidR="00491E80">
              <w:rPr>
                <w:noProof/>
                <w:webHidden/>
              </w:rPr>
            </w:r>
            <w:r w:rsidR="00491E80">
              <w:rPr>
                <w:noProof/>
                <w:webHidden/>
              </w:rPr>
              <w:fldChar w:fldCharType="separate"/>
            </w:r>
            <w:r w:rsidR="00491E80">
              <w:rPr>
                <w:noProof/>
                <w:webHidden/>
              </w:rPr>
              <w:t>3</w:t>
            </w:r>
            <w:r w:rsidR="00491E80">
              <w:rPr>
                <w:noProof/>
                <w:webHidden/>
              </w:rPr>
              <w:fldChar w:fldCharType="end"/>
            </w:r>
          </w:hyperlink>
        </w:p>
        <w:p w14:paraId="59A8D956" w14:textId="421E476D" w:rsidR="00491E80" w:rsidRDefault="00EE2BCD">
          <w:pPr>
            <w:pStyle w:val="TOC2"/>
            <w:tabs>
              <w:tab w:val="right" w:leader="dot" w:pos="9016"/>
            </w:tabs>
            <w:rPr>
              <w:rFonts w:asciiTheme="minorHAnsi" w:eastAsiaTheme="minorEastAsia" w:hAnsiTheme="minorHAnsi" w:cstheme="minorBidi"/>
              <w:noProof/>
              <w:sz w:val="22"/>
              <w:szCs w:val="22"/>
            </w:rPr>
          </w:pPr>
          <w:hyperlink w:anchor="_Toc536789869" w:history="1">
            <w:r w:rsidR="00491E80" w:rsidRPr="00F826FD">
              <w:rPr>
                <w:rStyle w:val="Hyperlink"/>
                <w:noProof/>
              </w:rPr>
              <w:t>The Installation is located at: Maelor Poultry Processing Plant, Pickhill Lane, Cross Lanes, Wrexham, LL13 0UE</w:t>
            </w:r>
            <w:r w:rsidR="00491E80">
              <w:rPr>
                <w:noProof/>
                <w:webHidden/>
              </w:rPr>
              <w:tab/>
            </w:r>
            <w:r w:rsidR="00491E80">
              <w:rPr>
                <w:noProof/>
                <w:webHidden/>
              </w:rPr>
              <w:fldChar w:fldCharType="begin"/>
            </w:r>
            <w:r w:rsidR="00491E80">
              <w:rPr>
                <w:noProof/>
                <w:webHidden/>
              </w:rPr>
              <w:instrText xml:space="preserve"> PAGEREF _Toc536789869 \h </w:instrText>
            </w:r>
            <w:r w:rsidR="00491E80">
              <w:rPr>
                <w:noProof/>
                <w:webHidden/>
              </w:rPr>
            </w:r>
            <w:r w:rsidR="00491E80">
              <w:rPr>
                <w:noProof/>
                <w:webHidden/>
              </w:rPr>
              <w:fldChar w:fldCharType="separate"/>
            </w:r>
            <w:r w:rsidR="00491E80">
              <w:rPr>
                <w:noProof/>
                <w:webHidden/>
              </w:rPr>
              <w:t>3</w:t>
            </w:r>
            <w:r w:rsidR="00491E80">
              <w:rPr>
                <w:noProof/>
                <w:webHidden/>
              </w:rPr>
              <w:fldChar w:fldCharType="end"/>
            </w:r>
          </w:hyperlink>
        </w:p>
        <w:p w14:paraId="3DA69AC6" w14:textId="1653C4AD" w:rsidR="00491E80" w:rsidRDefault="00EE2BCD">
          <w:pPr>
            <w:pStyle w:val="TOC2"/>
            <w:tabs>
              <w:tab w:val="right" w:leader="dot" w:pos="9016"/>
            </w:tabs>
            <w:rPr>
              <w:rFonts w:asciiTheme="minorHAnsi" w:eastAsiaTheme="minorEastAsia" w:hAnsiTheme="minorHAnsi" w:cstheme="minorBidi"/>
              <w:noProof/>
              <w:sz w:val="22"/>
              <w:szCs w:val="22"/>
            </w:rPr>
          </w:pPr>
          <w:hyperlink w:anchor="_Toc536789870" w:history="1">
            <w:r w:rsidR="00491E80" w:rsidRPr="00F826FD">
              <w:rPr>
                <w:rStyle w:val="Hyperlink"/>
                <w:noProof/>
              </w:rPr>
              <w:t>Purpose of this document</w:t>
            </w:r>
            <w:r w:rsidR="00491E80">
              <w:rPr>
                <w:noProof/>
                <w:webHidden/>
              </w:rPr>
              <w:tab/>
            </w:r>
            <w:r w:rsidR="00491E80">
              <w:rPr>
                <w:noProof/>
                <w:webHidden/>
              </w:rPr>
              <w:fldChar w:fldCharType="begin"/>
            </w:r>
            <w:r w:rsidR="00491E80">
              <w:rPr>
                <w:noProof/>
                <w:webHidden/>
              </w:rPr>
              <w:instrText xml:space="preserve"> PAGEREF _Toc536789870 \h </w:instrText>
            </w:r>
            <w:r w:rsidR="00491E80">
              <w:rPr>
                <w:noProof/>
                <w:webHidden/>
              </w:rPr>
            </w:r>
            <w:r w:rsidR="00491E80">
              <w:rPr>
                <w:noProof/>
                <w:webHidden/>
              </w:rPr>
              <w:fldChar w:fldCharType="separate"/>
            </w:r>
            <w:r w:rsidR="00491E80">
              <w:rPr>
                <w:noProof/>
                <w:webHidden/>
              </w:rPr>
              <w:t>3</w:t>
            </w:r>
            <w:r w:rsidR="00491E80">
              <w:rPr>
                <w:noProof/>
                <w:webHidden/>
              </w:rPr>
              <w:fldChar w:fldCharType="end"/>
            </w:r>
          </w:hyperlink>
        </w:p>
        <w:p w14:paraId="3B8C724D" w14:textId="1C987566" w:rsidR="00491E80" w:rsidRDefault="00EE2BCD">
          <w:pPr>
            <w:pStyle w:val="TOC1"/>
            <w:tabs>
              <w:tab w:val="right" w:leader="dot" w:pos="9016"/>
            </w:tabs>
            <w:rPr>
              <w:rFonts w:asciiTheme="minorHAnsi" w:eastAsiaTheme="minorEastAsia" w:hAnsiTheme="minorHAnsi" w:cstheme="minorBidi"/>
              <w:noProof/>
              <w:sz w:val="22"/>
              <w:szCs w:val="22"/>
            </w:rPr>
          </w:pPr>
          <w:hyperlink w:anchor="_Toc536789871" w:history="1">
            <w:r w:rsidR="00491E80" w:rsidRPr="00F826FD">
              <w:rPr>
                <w:rStyle w:val="Hyperlink"/>
                <w:noProof/>
              </w:rPr>
              <w:t>Key issues of the decision</w:t>
            </w:r>
            <w:r w:rsidR="00491E80">
              <w:rPr>
                <w:noProof/>
                <w:webHidden/>
              </w:rPr>
              <w:tab/>
            </w:r>
            <w:r w:rsidR="00491E80">
              <w:rPr>
                <w:noProof/>
                <w:webHidden/>
              </w:rPr>
              <w:fldChar w:fldCharType="begin"/>
            </w:r>
            <w:r w:rsidR="00491E80">
              <w:rPr>
                <w:noProof/>
                <w:webHidden/>
              </w:rPr>
              <w:instrText xml:space="preserve"> PAGEREF _Toc536789871 \h </w:instrText>
            </w:r>
            <w:r w:rsidR="00491E80">
              <w:rPr>
                <w:noProof/>
                <w:webHidden/>
              </w:rPr>
            </w:r>
            <w:r w:rsidR="00491E80">
              <w:rPr>
                <w:noProof/>
                <w:webHidden/>
              </w:rPr>
              <w:fldChar w:fldCharType="separate"/>
            </w:r>
            <w:r w:rsidR="00491E80">
              <w:rPr>
                <w:noProof/>
                <w:webHidden/>
              </w:rPr>
              <w:t>4</w:t>
            </w:r>
            <w:r w:rsidR="00491E80">
              <w:rPr>
                <w:noProof/>
                <w:webHidden/>
              </w:rPr>
              <w:fldChar w:fldCharType="end"/>
            </w:r>
          </w:hyperlink>
        </w:p>
        <w:p w14:paraId="1609BBAF" w14:textId="411477C7" w:rsidR="00491E80" w:rsidRDefault="00EE2BCD">
          <w:pPr>
            <w:pStyle w:val="TOC3"/>
            <w:tabs>
              <w:tab w:val="right" w:leader="dot" w:pos="9016"/>
            </w:tabs>
            <w:rPr>
              <w:rFonts w:asciiTheme="minorHAnsi" w:eastAsiaTheme="minorEastAsia" w:hAnsiTheme="minorHAnsi" w:cstheme="minorBidi"/>
              <w:noProof/>
              <w:sz w:val="22"/>
              <w:szCs w:val="22"/>
            </w:rPr>
          </w:pPr>
          <w:hyperlink w:anchor="_Toc536789872" w:history="1">
            <w:r w:rsidR="00491E80" w:rsidRPr="00F826FD">
              <w:rPr>
                <w:rStyle w:val="Hyperlink"/>
                <w:noProof/>
              </w:rPr>
              <w:t>Receipt of application</w:t>
            </w:r>
            <w:r w:rsidR="00491E80">
              <w:rPr>
                <w:noProof/>
                <w:webHidden/>
              </w:rPr>
              <w:tab/>
            </w:r>
            <w:r w:rsidR="00491E80">
              <w:rPr>
                <w:noProof/>
                <w:webHidden/>
              </w:rPr>
              <w:fldChar w:fldCharType="begin"/>
            </w:r>
            <w:r w:rsidR="00491E80">
              <w:rPr>
                <w:noProof/>
                <w:webHidden/>
              </w:rPr>
              <w:instrText xml:space="preserve"> PAGEREF _Toc536789872 \h </w:instrText>
            </w:r>
            <w:r w:rsidR="00491E80">
              <w:rPr>
                <w:noProof/>
                <w:webHidden/>
              </w:rPr>
            </w:r>
            <w:r w:rsidR="00491E80">
              <w:rPr>
                <w:noProof/>
                <w:webHidden/>
              </w:rPr>
              <w:fldChar w:fldCharType="separate"/>
            </w:r>
            <w:r w:rsidR="00491E80">
              <w:rPr>
                <w:noProof/>
                <w:webHidden/>
              </w:rPr>
              <w:t>4</w:t>
            </w:r>
            <w:r w:rsidR="00491E80">
              <w:rPr>
                <w:noProof/>
                <w:webHidden/>
              </w:rPr>
              <w:fldChar w:fldCharType="end"/>
            </w:r>
          </w:hyperlink>
        </w:p>
        <w:p w14:paraId="0E71D589" w14:textId="4620D8D4" w:rsidR="00491E80" w:rsidRDefault="00EE2BCD">
          <w:pPr>
            <w:pStyle w:val="TOC2"/>
            <w:tabs>
              <w:tab w:val="right" w:leader="dot" w:pos="9016"/>
            </w:tabs>
            <w:rPr>
              <w:rFonts w:asciiTheme="minorHAnsi" w:eastAsiaTheme="minorEastAsia" w:hAnsiTheme="minorHAnsi" w:cstheme="minorBidi"/>
              <w:noProof/>
              <w:sz w:val="22"/>
              <w:szCs w:val="22"/>
            </w:rPr>
          </w:pPr>
          <w:hyperlink w:anchor="_Toc536789873" w:history="1">
            <w:r w:rsidR="00491E80" w:rsidRPr="00F826FD">
              <w:rPr>
                <w:rStyle w:val="Hyperlink"/>
                <w:noProof/>
              </w:rPr>
              <w:t>Legislation</w:t>
            </w:r>
            <w:r w:rsidR="00491E80">
              <w:rPr>
                <w:noProof/>
                <w:webHidden/>
              </w:rPr>
              <w:tab/>
            </w:r>
            <w:r w:rsidR="00491E80">
              <w:rPr>
                <w:noProof/>
                <w:webHidden/>
              </w:rPr>
              <w:fldChar w:fldCharType="begin"/>
            </w:r>
            <w:r w:rsidR="00491E80">
              <w:rPr>
                <w:noProof/>
                <w:webHidden/>
              </w:rPr>
              <w:instrText xml:space="preserve"> PAGEREF _Toc536789873 \h </w:instrText>
            </w:r>
            <w:r w:rsidR="00491E80">
              <w:rPr>
                <w:noProof/>
                <w:webHidden/>
              </w:rPr>
            </w:r>
            <w:r w:rsidR="00491E80">
              <w:rPr>
                <w:noProof/>
                <w:webHidden/>
              </w:rPr>
              <w:fldChar w:fldCharType="separate"/>
            </w:r>
            <w:r w:rsidR="00491E80">
              <w:rPr>
                <w:noProof/>
                <w:webHidden/>
              </w:rPr>
              <w:t>4</w:t>
            </w:r>
            <w:r w:rsidR="00491E80">
              <w:rPr>
                <w:noProof/>
                <w:webHidden/>
              </w:rPr>
              <w:fldChar w:fldCharType="end"/>
            </w:r>
          </w:hyperlink>
        </w:p>
        <w:p w14:paraId="40199BA5" w14:textId="6328F38B" w:rsidR="00491E80" w:rsidRDefault="00EE2BCD">
          <w:pPr>
            <w:pStyle w:val="TOC2"/>
            <w:tabs>
              <w:tab w:val="right" w:leader="dot" w:pos="9016"/>
            </w:tabs>
            <w:rPr>
              <w:rFonts w:asciiTheme="minorHAnsi" w:eastAsiaTheme="minorEastAsia" w:hAnsiTheme="minorHAnsi" w:cstheme="minorBidi"/>
              <w:noProof/>
              <w:sz w:val="22"/>
              <w:szCs w:val="22"/>
            </w:rPr>
          </w:pPr>
          <w:hyperlink w:anchor="_Toc536789874" w:history="1">
            <w:r w:rsidR="00491E80" w:rsidRPr="00F826FD">
              <w:rPr>
                <w:rStyle w:val="Hyperlink"/>
                <w:noProof/>
              </w:rPr>
              <w:t>The site</w:t>
            </w:r>
            <w:r w:rsidR="00491E80">
              <w:rPr>
                <w:noProof/>
                <w:webHidden/>
              </w:rPr>
              <w:tab/>
            </w:r>
            <w:r w:rsidR="00491E80">
              <w:rPr>
                <w:noProof/>
                <w:webHidden/>
              </w:rPr>
              <w:fldChar w:fldCharType="begin"/>
            </w:r>
            <w:r w:rsidR="00491E80">
              <w:rPr>
                <w:noProof/>
                <w:webHidden/>
              </w:rPr>
              <w:instrText xml:space="preserve"> PAGEREF _Toc536789874 \h </w:instrText>
            </w:r>
            <w:r w:rsidR="00491E80">
              <w:rPr>
                <w:noProof/>
                <w:webHidden/>
              </w:rPr>
            </w:r>
            <w:r w:rsidR="00491E80">
              <w:rPr>
                <w:noProof/>
                <w:webHidden/>
              </w:rPr>
              <w:fldChar w:fldCharType="separate"/>
            </w:r>
            <w:r w:rsidR="00491E80">
              <w:rPr>
                <w:noProof/>
                <w:webHidden/>
              </w:rPr>
              <w:t>5</w:t>
            </w:r>
            <w:r w:rsidR="00491E80">
              <w:rPr>
                <w:noProof/>
                <w:webHidden/>
              </w:rPr>
              <w:fldChar w:fldCharType="end"/>
            </w:r>
          </w:hyperlink>
        </w:p>
        <w:p w14:paraId="3174EF98" w14:textId="6BEA0449" w:rsidR="00491E80" w:rsidRDefault="00EE2BCD">
          <w:pPr>
            <w:pStyle w:val="TOC2"/>
            <w:tabs>
              <w:tab w:val="right" w:leader="dot" w:pos="9016"/>
            </w:tabs>
            <w:rPr>
              <w:rFonts w:asciiTheme="minorHAnsi" w:eastAsiaTheme="minorEastAsia" w:hAnsiTheme="minorHAnsi" w:cstheme="minorBidi"/>
              <w:noProof/>
              <w:sz w:val="22"/>
              <w:szCs w:val="22"/>
            </w:rPr>
          </w:pPr>
          <w:hyperlink w:anchor="_Toc536789875" w:history="1">
            <w:r w:rsidR="00491E80" w:rsidRPr="00F826FD">
              <w:rPr>
                <w:rStyle w:val="Hyperlink"/>
                <w:noProof/>
              </w:rPr>
              <w:t>Environmental Risk Assessment</w:t>
            </w:r>
            <w:r w:rsidR="00491E80">
              <w:rPr>
                <w:noProof/>
                <w:webHidden/>
              </w:rPr>
              <w:tab/>
            </w:r>
            <w:r w:rsidR="00491E80">
              <w:rPr>
                <w:noProof/>
                <w:webHidden/>
              </w:rPr>
              <w:fldChar w:fldCharType="begin"/>
            </w:r>
            <w:r w:rsidR="00491E80">
              <w:rPr>
                <w:noProof/>
                <w:webHidden/>
              </w:rPr>
              <w:instrText xml:space="preserve"> PAGEREF _Toc536789875 \h </w:instrText>
            </w:r>
            <w:r w:rsidR="00491E80">
              <w:rPr>
                <w:noProof/>
                <w:webHidden/>
              </w:rPr>
            </w:r>
            <w:r w:rsidR="00491E80">
              <w:rPr>
                <w:noProof/>
                <w:webHidden/>
              </w:rPr>
              <w:fldChar w:fldCharType="separate"/>
            </w:r>
            <w:r w:rsidR="00491E80">
              <w:rPr>
                <w:noProof/>
                <w:webHidden/>
              </w:rPr>
              <w:t>5</w:t>
            </w:r>
            <w:r w:rsidR="00491E80">
              <w:rPr>
                <w:noProof/>
                <w:webHidden/>
              </w:rPr>
              <w:fldChar w:fldCharType="end"/>
            </w:r>
          </w:hyperlink>
        </w:p>
        <w:p w14:paraId="6E186E36" w14:textId="77275CC4" w:rsidR="00491E80" w:rsidRDefault="00EE2BCD">
          <w:pPr>
            <w:pStyle w:val="TOC3"/>
            <w:tabs>
              <w:tab w:val="right" w:leader="dot" w:pos="9016"/>
            </w:tabs>
            <w:rPr>
              <w:rFonts w:asciiTheme="minorHAnsi" w:eastAsiaTheme="minorEastAsia" w:hAnsiTheme="minorHAnsi" w:cstheme="minorBidi"/>
              <w:noProof/>
              <w:sz w:val="22"/>
              <w:szCs w:val="22"/>
            </w:rPr>
          </w:pPr>
          <w:hyperlink w:anchor="_Toc536789876" w:history="1">
            <w:r w:rsidR="00491E80" w:rsidRPr="00F826FD">
              <w:rPr>
                <w:rStyle w:val="Hyperlink"/>
                <w:noProof/>
              </w:rPr>
              <w:t>Air</w:t>
            </w:r>
            <w:r w:rsidR="00491E80">
              <w:rPr>
                <w:noProof/>
                <w:webHidden/>
              </w:rPr>
              <w:tab/>
            </w:r>
            <w:r w:rsidR="00491E80">
              <w:rPr>
                <w:noProof/>
                <w:webHidden/>
              </w:rPr>
              <w:fldChar w:fldCharType="begin"/>
            </w:r>
            <w:r w:rsidR="00491E80">
              <w:rPr>
                <w:noProof/>
                <w:webHidden/>
              </w:rPr>
              <w:instrText xml:space="preserve"> PAGEREF _Toc536789876 \h </w:instrText>
            </w:r>
            <w:r w:rsidR="00491E80">
              <w:rPr>
                <w:noProof/>
                <w:webHidden/>
              </w:rPr>
            </w:r>
            <w:r w:rsidR="00491E80">
              <w:rPr>
                <w:noProof/>
                <w:webHidden/>
              </w:rPr>
              <w:fldChar w:fldCharType="separate"/>
            </w:r>
            <w:r w:rsidR="00491E80">
              <w:rPr>
                <w:noProof/>
                <w:webHidden/>
              </w:rPr>
              <w:t>5</w:t>
            </w:r>
            <w:r w:rsidR="00491E80">
              <w:rPr>
                <w:noProof/>
                <w:webHidden/>
              </w:rPr>
              <w:fldChar w:fldCharType="end"/>
            </w:r>
          </w:hyperlink>
        </w:p>
        <w:p w14:paraId="3A48FF36" w14:textId="367822BC" w:rsidR="00491E80" w:rsidRDefault="00EE2BCD">
          <w:pPr>
            <w:pStyle w:val="TOC3"/>
            <w:tabs>
              <w:tab w:val="right" w:leader="dot" w:pos="9016"/>
            </w:tabs>
            <w:rPr>
              <w:rFonts w:asciiTheme="minorHAnsi" w:eastAsiaTheme="minorEastAsia" w:hAnsiTheme="minorHAnsi" w:cstheme="minorBidi"/>
              <w:noProof/>
              <w:sz w:val="22"/>
              <w:szCs w:val="22"/>
            </w:rPr>
          </w:pPr>
          <w:hyperlink w:anchor="_Toc536789877" w:history="1">
            <w:r w:rsidR="00491E80" w:rsidRPr="00F826FD">
              <w:rPr>
                <w:rStyle w:val="Hyperlink"/>
                <w:noProof/>
              </w:rPr>
              <w:t>Water</w:t>
            </w:r>
            <w:r w:rsidR="00491E80">
              <w:rPr>
                <w:noProof/>
                <w:webHidden/>
              </w:rPr>
              <w:tab/>
            </w:r>
            <w:r w:rsidR="00491E80">
              <w:rPr>
                <w:noProof/>
                <w:webHidden/>
              </w:rPr>
              <w:fldChar w:fldCharType="begin"/>
            </w:r>
            <w:r w:rsidR="00491E80">
              <w:rPr>
                <w:noProof/>
                <w:webHidden/>
              </w:rPr>
              <w:instrText xml:space="preserve"> PAGEREF _Toc536789877 \h </w:instrText>
            </w:r>
            <w:r w:rsidR="00491E80">
              <w:rPr>
                <w:noProof/>
                <w:webHidden/>
              </w:rPr>
            </w:r>
            <w:r w:rsidR="00491E80">
              <w:rPr>
                <w:noProof/>
                <w:webHidden/>
              </w:rPr>
              <w:fldChar w:fldCharType="separate"/>
            </w:r>
            <w:r w:rsidR="00491E80">
              <w:rPr>
                <w:noProof/>
                <w:webHidden/>
              </w:rPr>
              <w:t>5</w:t>
            </w:r>
            <w:r w:rsidR="00491E80">
              <w:rPr>
                <w:noProof/>
                <w:webHidden/>
              </w:rPr>
              <w:fldChar w:fldCharType="end"/>
            </w:r>
          </w:hyperlink>
        </w:p>
        <w:p w14:paraId="1D737C2F" w14:textId="526FAFE9" w:rsidR="00491E80" w:rsidRDefault="00EE2BCD">
          <w:pPr>
            <w:pStyle w:val="TOC3"/>
            <w:tabs>
              <w:tab w:val="right" w:leader="dot" w:pos="9016"/>
            </w:tabs>
            <w:rPr>
              <w:rFonts w:asciiTheme="minorHAnsi" w:eastAsiaTheme="minorEastAsia" w:hAnsiTheme="minorHAnsi" w:cstheme="minorBidi"/>
              <w:noProof/>
              <w:sz w:val="22"/>
              <w:szCs w:val="22"/>
            </w:rPr>
          </w:pPr>
          <w:hyperlink w:anchor="_Toc536789878" w:history="1">
            <w:r w:rsidR="00491E80" w:rsidRPr="00F826FD">
              <w:rPr>
                <w:rStyle w:val="Hyperlink"/>
                <w:noProof/>
              </w:rPr>
              <w:t>Odour</w:t>
            </w:r>
            <w:r w:rsidR="00491E80">
              <w:rPr>
                <w:noProof/>
                <w:webHidden/>
              </w:rPr>
              <w:tab/>
            </w:r>
            <w:r w:rsidR="00491E80">
              <w:rPr>
                <w:noProof/>
                <w:webHidden/>
              </w:rPr>
              <w:fldChar w:fldCharType="begin"/>
            </w:r>
            <w:r w:rsidR="00491E80">
              <w:rPr>
                <w:noProof/>
                <w:webHidden/>
              </w:rPr>
              <w:instrText xml:space="preserve"> PAGEREF _Toc536789878 \h </w:instrText>
            </w:r>
            <w:r w:rsidR="00491E80">
              <w:rPr>
                <w:noProof/>
                <w:webHidden/>
              </w:rPr>
            </w:r>
            <w:r w:rsidR="00491E80">
              <w:rPr>
                <w:noProof/>
                <w:webHidden/>
              </w:rPr>
              <w:fldChar w:fldCharType="separate"/>
            </w:r>
            <w:r w:rsidR="00491E80">
              <w:rPr>
                <w:noProof/>
                <w:webHidden/>
              </w:rPr>
              <w:t>6</w:t>
            </w:r>
            <w:r w:rsidR="00491E80">
              <w:rPr>
                <w:noProof/>
                <w:webHidden/>
              </w:rPr>
              <w:fldChar w:fldCharType="end"/>
            </w:r>
          </w:hyperlink>
        </w:p>
        <w:p w14:paraId="726FC813" w14:textId="554C5DA0" w:rsidR="00491E80" w:rsidRDefault="00EE2BCD">
          <w:pPr>
            <w:pStyle w:val="TOC3"/>
            <w:tabs>
              <w:tab w:val="right" w:leader="dot" w:pos="9016"/>
            </w:tabs>
            <w:rPr>
              <w:rFonts w:asciiTheme="minorHAnsi" w:eastAsiaTheme="minorEastAsia" w:hAnsiTheme="minorHAnsi" w:cstheme="minorBidi"/>
              <w:noProof/>
              <w:sz w:val="22"/>
              <w:szCs w:val="22"/>
            </w:rPr>
          </w:pPr>
          <w:hyperlink w:anchor="_Toc536789879" w:history="1">
            <w:r w:rsidR="00491E80" w:rsidRPr="00F826FD">
              <w:rPr>
                <w:rStyle w:val="Hyperlink"/>
                <w:noProof/>
              </w:rPr>
              <w:t>Fugitive emissions</w:t>
            </w:r>
            <w:r w:rsidR="00491E80">
              <w:rPr>
                <w:noProof/>
                <w:webHidden/>
              </w:rPr>
              <w:tab/>
            </w:r>
            <w:r w:rsidR="00491E80">
              <w:rPr>
                <w:noProof/>
                <w:webHidden/>
              </w:rPr>
              <w:fldChar w:fldCharType="begin"/>
            </w:r>
            <w:r w:rsidR="00491E80">
              <w:rPr>
                <w:noProof/>
                <w:webHidden/>
              </w:rPr>
              <w:instrText xml:space="preserve"> PAGEREF _Toc536789879 \h </w:instrText>
            </w:r>
            <w:r w:rsidR="00491E80">
              <w:rPr>
                <w:noProof/>
                <w:webHidden/>
              </w:rPr>
            </w:r>
            <w:r w:rsidR="00491E80">
              <w:rPr>
                <w:noProof/>
                <w:webHidden/>
              </w:rPr>
              <w:fldChar w:fldCharType="separate"/>
            </w:r>
            <w:r w:rsidR="00491E80">
              <w:rPr>
                <w:noProof/>
                <w:webHidden/>
              </w:rPr>
              <w:t>6</w:t>
            </w:r>
            <w:r w:rsidR="00491E80">
              <w:rPr>
                <w:noProof/>
                <w:webHidden/>
              </w:rPr>
              <w:fldChar w:fldCharType="end"/>
            </w:r>
          </w:hyperlink>
        </w:p>
        <w:p w14:paraId="455B792A" w14:textId="0717FAF0" w:rsidR="00491E80" w:rsidRDefault="00EE2BCD">
          <w:pPr>
            <w:pStyle w:val="TOC3"/>
            <w:tabs>
              <w:tab w:val="right" w:leader="dot" w:pos="9016"/>
            </w:tabs>
            <w:rPr>
              <w:rFonts w:asciiTheme="minorHAnsi" w:eastAsiaTheme="minorEastAsia" w:hAnsiTheme="minorHAnsi" w:cstheme="minorBidi"/>
              <w:noProof/>
              <w:sz w:val="22"/>
              <w:szCs w:val="22"/>
            </w:rPr>
          </w:pPr>
          <w:hyperlink w:anchor="_Toc536789880" w:history="1">
            <w:r w:rsidR="00491E80" w:rsidRPr="00F826FD">
              <w:rPr>
                <w:rStyle w:val="Hyperlink"/>
                <w:noProof/>
              </w:rPr>
              <w:t>Reporting</w:t>
            </w:r>
            <w:r w:rsidR="00491E80">
              <w:rPr>
                <w:noProof/>
                <w:webHidden/>
              </w:rPr>
              <w:tab/>
            </w:r>
            <w:r w:rsidR="00491E80">
              <w:rPr>
                <w:noProof/>
                <w:webHidden/>
              </w:rPr>
              <w:fldChar w:fldCharType="begin"/>
            </w:r>
            <w:r w:rsidR="00491E80">
              <w:rPr>
                <w:noProof/>
                <w:webHidden/>
              </w:rPr>
              <w:instrText xml:space="preserve"> PAGEREF _Toc536789880 \h </w:instrText>
            </w:r>
            <w:r w:rsidR="00491E80">
              <w:rPr>
                <w:noProof/>
                <w:webHidden/>
              </w:rPr>
            </w:r>
            <w:r w:rsidR="00491E80">
              <w:rPr>
                <w:noProof/>
                <w:webHidden/>
              </w:rPr>
              <w:fldChar w:fldCharType="separate"/>
            </w:r>
            <w:r w:rsidR="00491E80">
              <w:rPr>
                <w:noProof/>
                <w:webHidden/>
              </w:rPr>
              <w:t>7</w:t>
            </w:r>
            <w:r w:rsidR="00491E80">
              <w:rPr>
                <w:noProof/>
                <w:webHidden/>
              </w:rPr>
              <w:fldChar w:fldCharType="end"/>
            </w:r>
          </w:hyperlink>
        </w:p>
        <w:p w14:paraId="61440843" w14:textId="7B425F19" w:rsidR="00491E80" w:rsidRDefault="00EE2BCD">
          <w:pPr>
            <w:pStyle w:val="TOC2"/>
            <w:tabs>
              <w:tab w:val="right" w:leader="dot" w:pos="9016"/>
            </w:tabs>
            <w:rPr>
              <w:rFonts w:asciiTheme="minorHAnsi" w:eastAsiaTheme="minorEastAsia" w:hAnsiTheme="minorHAnsi" w:cstheme="minorBidi"/>
              <w:noProof/>
              <w:sz w:val="22"/>
              <w:szCs w:val="22"/>
            </w:rPr>
          </w:pPr>
          <w:hyperlink w:anchor="_Toc536789881" w:history="1">
            <w:r w:rsidR="00491E80" w:rsidRPr="00F826FD">
              <w:rPr>
                <w:rStyle w:val="Hyperlink"/>
                <w:noProof/>
              </w:rPr>
              <w:t>Operating techniques</w:t>
            </w:r>
            <w:r w:rsidR="00491E80">
              <w:rPr>
                <w:noProof/>
                <w:webHidden/>
              </w:rPr>
              <w:tab/>
            </w:r>
            <w:r w:rsidR="00491E80">
              <w:rPr>
                <w:noProof/>
                <w:webHidden/>
              </w:rPr>
              <w:fldChar w:fldCharType="begin"/>
            </w:r>
            <w:r w:rsidR="00491E80">
              <w:rPr>
                <w:noProof/>
                <w:webHidden/>
              </w:rPr>
              <w:instrText xml:space="preserve"> PAGEREF _Toc536789881 \h </w:instrText>
            </w:r>
            <w:r w:rsidR="00491E80">
              <w:rPr>
                <w:noProof/>
                <w:webHidden/>
              </w:rPr>
            </w:r>
            <w:r w:rsidR="00491E80">
              <w:rPr>
                <w:noProof/>
                <w:webHidden/>
              </w:rPr>
              <w:fldChar w:fldCharType="separate"/>
            </w:r>
            <w:r w:rsidR="00491E80">
              <w:rPr>
                <w:noProof/>
                <w:webHidden/>
              </w:rPr>
              <w:t>8</w:t>
            </w:r>
            <w:r w:rsidR="00491E80">
              <w:rPr>
                <w:noProof/>
                <w:webHidden/>
              </w:rPr>
              <w:fldChar w:fldCharType="end"/>
            </w:r>
          </w:hyperlink>
        </w:p>
        <w:p w14:paraId="303FC8FE" w14:textId="0F0D8F6F" w:rsidR="004E4D95" w:rsidRDefault="004E4D95">
          <w:r>
            <w:rPr>
              <w:b/>
              <w:bCs/>
              <w:noProof/>
            </w:rPr>
            <w:fldChar w:fldCharType="end"/>
          </w:r>
        </w:p>
      </w:sdtContent>
    </w:sdt>
    <w:p w14:paraId="40B5D0E4" w14:textId="77777777" w:rsidR="004E4D95" w:rsidRDefault="004E4D95" w:rsidP="00E379F1">
      <w:pPr>
        <w:pStyle w:val="Heading1"/>
        <w:sectPr w:rsidR="004E4D95" w:rsidSect="003D4414">
          <w:headerReference w:type="first" r:id="rId17"/>
          <w:pgSz w:w="11906" w:h="16838" w:code="9"/>
          <w:pgMar w:top="1440" w:right="1440" w:bottom="1440" w:left="1440" w:header="720" w:footer="195" w:gutter="0"/>
          <w:cols w:space="720"/>
          <w:titlePg/>
          <w:docGrid w:linePitch="326"/>
        </w:sectPr>
      </w:pPr>
    </w:p>
    <w:p w14:paraId="539A3808" w14:textId="41475C6F" w:rsidR="00AD3527" w:rsidRPr="00AD3527" w:rsidRDefault="00735A25" w:rsidP="00E379F1">
      <w:pPr>
        <w:pStyle w:val="Heading1"/>
      </w:pPr>
      <w:bookmarkStart w:id="0" w:name="_Toc536789866"/>
      <w:r>
        <w:lastRenderedPageBreak/>
        <w:t xml:space="preserve">Minor Technical </w:t>
      </w:r>
      <w:r w:rsidR="001F0E23" w:rsidRPr="00761898">
        <w:t>Variation</w:t>
      </w:r>
      <w:bookmarkEnd w:id="0"/>
      <w:r w:rsidR="00AD3527">
        <w:t xml:space="preserve">  </w:t>
      </w:r>
      <w:r w:rsidR="00B73ECB" w:rsidRPr="00761898">
        <w:t xml:space="preserve"> </w:t>
      </w:r>
    </w:p>
    <w:p w14:paraId="6B31C567" w14:textId="2FE88C88" w:rsidR="002E3A98" w:rsidRDefault="00500EB8" w:rsidP="00E379F1">
      <w:pPr>
        <w:pStyle w:val="Heading2"/>
      </w:pPr>
      <w:bookmarkStart w:id="1" w:name="_Toc536789867"/>
      <w:r>
        <w:t xml:space="preserve">The </w:t>
      </w:r>
      <w:r w:rsidR="008C2F8F">
        <w:t xml:space="preserve">variation number </w:t>
      </w:r>
      <w:r w:rsidR="00E379F1" w:rsidRPr="001A4EFA">
        <w:t>is:</w:t>
      </w:r>
      <w:r>
        <w:t xml:space="preserve"> </w:t>
      </w:r>
      <w:r w:rsidR="009B0185" w:rsidRPr="009B0185">
        <w:rPr>
          <w:color w:val="auto"/>
        </w:rPr>
        <w:t>EPR/</w:t>
      </w:r>
      <w:r w:rsidR="004008C9" w:rsidRPr="009B0185">
        <w:rPr>
          <w:color w:val="auto"/>
        </w:rPr>
        <w:t>AB3591ZQ</w:t>
      </w:r>
      <w:r w:rsidR="004008C9" w:rsidRPr="002E73D3">
        <w:rPr>
          <w:color w:val="auto"/>
        </w:rPr>
        <w:t>/V002</w:t>
      </w:r>
      <w:bookmarkEnd w:id="1"/>
    </w:p>
    <w:p w14:paraId="0E01D167" w14:textId="0097A5BB" w:rsidR="00E379F1" w:rsidRPr="001A4EFA" w:rsidRDefault="00E379F1" w:rsidP="00E379F1">
      <w:pPr>
        <w:pStyle w:val="Heading2"/>
      </w:pPr>
      <w:bookmarkStart w:id="2" w:name="_Toc536789868"/>
      <w:r w:rsidRPr="001A4EFA">
        <w:t xml:space="preserve">The </w:t>
      </w:r>
      <w:r w:rsidR="002E3A98">
        <w:t>o</w:t>
      </w:r>
      <w:r w:rsidRPr="001A4EFA">
        <w:t>perator is:</w:t>
      </w:r>
      <w:r w:rsidR="004008C9">
        <w:t xml:space="preserve"> </w:t>
      </w:r>
      <w:r w:rsidR="004008C9" w:rsidRPr="002E73D3">
        <w:rPr>
          <w:color w:val="auto"/>
        </w:rPr>
        <w:t>Maelor Foods Limited</w:t>
      </w:r>
      <w:bookmarkEnd w:id="2"/>
      <w:r w:rsidRPr="001A4EFA">
        <w:tab/>
      </w:r>
      <w:r w:rsidRPr="001A4EFA">
        <w:tab/>
      </w:r>
    </w:p>
    <w:p w14:paraId="32CEE3F5" w14:textId="0DE88ADE" w:rsidR="00E379F1" w:rsidRPr="001A4EFA" w:rsidRDefault="00E379F1" w:rsidP="00E379F1">
      <w:pPr>
        <w:pStyle w:val="Heading2"/>
        <w:rPr>
          <w:rFonts w:cs="Arial"/>
          <w:sz w:val="28"/>
          <w:szCs w:val="28"/>
        </w:rPr>
      </w:pPr>
      <w:bookmarkStart w:id="3" w:name="_Toc536789869"/>
      <w:r w:rsidRPr="001A4EFA">
        <w:t>The Installation is located at:</w:t>
      </w:r>
      <w:r w:rsidR="004008C9">
        <w:t xml:space="preserve"> </w:t>
      </w:r>
      <w:r w:rsidR="004008C9" w:rsidRPr="002E73D3">
        <w:rPr>
          <w:color w:val="auto"/>
        </w:rPr>
        <w:t>Maelor Poultry Processing Plant, Pickhill Lane, Cross Lanes, Wrexham, LL13 0UE</w:t>
      </w:r>
      <w:bookmarkEnd w:id="3"/>
    </w:p>
    <w:p w14:paraId="0028F1DA" w14:textId="77777777" w:rsidR="00D04424" w:rsidRPr="00761898" w:rsidRDefault="00D04424" w:rsidP="00AD3527">
      <w:pPr>
        <w:pStyle w:val="Heading1"/>
      </w:pPr>
    </w:p>
    <w:p w14:paraId="0028F1DE" w14:textId="0763FD2D" w:rsidR="00D04424" w:rsidRDefault="004008C9" w:rsidP="00735A25">
      <w:pPr>
        <w:pStyle w:val="DDtext"/>
      </w:pPr>
      <w:r>
        <w:t xml:space="preserve">We have decided to issue </w:t>
      </w:r>
      <w:r w:rsidR="0060457F" w:rsidRPr="0067478B">
        <w:rPr>
          <w:color w:val="000000"/>
        </w:rPr>
        <w:t xml:space="preserve">the </w:t>
      </w:r>
      <w:r>
        <w:t xml:space="preserve">variation </w:t>
      </w:r>
      <w:r w:rsidR="0060457F" w:rsidRPr="0067478B">
        <w:t xml:space="preserve">for </w:t>
      </w:r>
      <w:r>
        <w:t>Maelor Poultry Processing Plant</w:t>
      </w:r>
      <w:r w:rsidR="0060457F" w:rsidRPr="0067478B">
        <w:t xml:space="preserve"> </w:t>
      </w:r>
      <w:r w:rsidR="0060457F" w:rsidRPr="0067478B">
        <w:rPr>
          <w:color w:val="000000"/>
        </w:rPr>
        <w:t>operated by</w:t>
      </w:r>
      <w:r w:rsidR="0060457F" w:rsidRPr="0067478B">
        <w:t xml:space="preserve"> </w:t>
      </w:r>
      <w:r>
        <w:t>Maelor Foods Limited</w:t>
      </w:r>
      <w:r w:rsidR="004529F3" w:rsidRPr="00A5574B">
        <w:t>.</w:t>
      </w:r>
    </w:p>
    <w:p w14:paraId="21F44A91" w14:textId="77777777" w:rsidR="009B0185" w:rsidRDefault="009B0185" w:rsidP="00735A25">
      <w:pPr>
        <w:pStyle w:val="DDtext"/>
      </w:pPr>
    </w:p>
    <w:p w14:paraId="6DEE9214" w14:textId="5B20DDB8" w:rsidR="003D4414" w:rsidRDefault="003D4414" w:rsidP="00735A25">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6EF620FE" w14:textId="77777777" w:rsidR="009B0185" w:rsidRDefault="009B0185" w:rsidP="00AD3527">
      <w:pPr>
        <w:pStyle w:val="Heading2"/>
      </w:pPr>
    </w:p>
    <w:p w14:paraId="0028F1E3" w14:textId="3728A94C" w:rsidR="00D04424" w:rsidRPr="000E43B7" w:rsidRDefault="00D04424" w:rsidP="00AD3527">
      <w:pPr>
        <w:pStyle w:val="Heading2"/>
      </w:pPr>
      <w:bookmarkStart w:id="4" w:name="_Toc536789870"/>
      <w:r w:rsidRPr="000E43B7">
        <w:t>Purpose of this document</w:t>
      </w:r>
      <w:bookmarkEnd w:id="4"/>
    </w:p>
    <w:p w14:paraId="0028F1E4" w14:textId="77777777" w:rsidR="00D04424" w:rsidRPr="00F97A77" w:rsidRDefault="00D04424" w:rsidP="00D04424">
      <w:pPr>
        <w:rPr>
          <w:b/>
          <w:sz w:val="20"/>
        </w:rPr>
      </w:pPr>
    </w:p>
    <w:p w14:paraId="0028F1E5" w14:textId="77777777" w:rsidR="00D04424" w:rsidRDefault="00D04424" w:rsidP="00735A25">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35A25">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B887301" w14:textId="4D87F883" w:rsidR="00E379F1" w:rsidRPr="00E379F1" w:rsidRDefault="00E379F1" w:rsidP="00E379F1">
      <w:pPr>
        <w:tabs>
          <w:tab w:val="left" w:pos="735"/>
        </w:tabs>
        <w:rPr>
          <w:lang w:eastAsia="en-US"/>
        </w:rPr>
      </w:pPr>
    </w:p>
    <w:p w14:paraId="0028F1F2" w14:textId="63A2F473" w:rsidR="003546B3" w:rsidRPr="009B1C88" w:rsidRDefault="003546B3" w:rsidP="00293379">
      <w:pPr>
        <w:pStyle w:val="Heading1"/>
        <w:jc w:val="center"/>
      </w:pPr>
      <w:bookmarkStart w:id="5" w:name="_Toc536789871"/>
      <w:r w:rsidRPr="009B1C88">
        <w:t>Key issues of the decision</w:t>
      </w:r>
      <w:bookmarkEnd w:id="5"/>
    </w:p>
    <w:p w14:paraId="05AA5C75" w14:textId="77777777" w:rsidR="00FC1C88" w:rsidRDefault="00FC1C88" w:rsidP="00605EAA">
      <w:pPr>
        <w:rPr>
          <w:lang w:eastAsia="en-US"/>
        </w:rPr>
      </w:pPr>
      <w:bookmarkStart w:id="6" w:name="_Toc453078000"/>
    </w:p>
    <w:p w14:paraId="67F13CDD" w14:textId="515DA208" w:rsidR="00605EAA" w:rsidRDefault="00FC1C88" w:rsidP="00FC1C88">
      <w:pPr>
        <w:spacing w:line="360" w:lineRule="auto"/>
        <w:rPr>
          <w:lang w:eastAsia="en-US"/>
        </w:rPr>
      </w:pPr>
      <w:r>
        <w:rPr>
          <w:lang w:eastAsia="en-US"/>
        </w:rPr>
        <w:t>Maelor Foods Limited operate an installation for slaughtering poultry and processing chicken portions, permit reference EPR/AB3591ZQ. This minor technical variation is to vary their permit to include the following changes:</w:t>
      </w:r>
    </w:p>
    <w:p w14:paraId="101DEFE4" w14:textId="1459A4D9" w:rsidR="00FC1C88" w:rsidRDefault="00FC1C88" w:rsidP="00FC1C88">
      <w:pPr>
        <w:pStyle w:val="ListParagraph"/>
        <w:numPr>
          <w:ilvl w:val="0"/>
          <w:numId w:val="33"/>
        </w:numPr>
        <w:spacing w:line="360" w:lineRule="auto"/>
        <w:rPr>
          <w:lang w:eastAsia="en-US"/>
        </w:rPr>
      </w:pPr>
      <w:r>
        <w:rPr>
          <w:lang w:eastAsia="en-US"/>
        </w:rPr>
        <w:t>Addition of HGV fuelling point and fuel storage (DERV and Ad-Blue).</w:t>
      </w:r>
    </w:p>
    <w:p w14:paraId="4E15CFFB" w14:textId="69605F67" w:rsidR="00FC1C88" w:rsidRDefault="00FC1C88" w:rsidP="00FC1C88">
      <w:pPr>
        <w:pStyle w:val="ListParagraph"/>
        <w:numPr>
          <w:ilvl w:val="0"/>
          <w:numId w:val="33"/>
        </w:numPr>
        <w:spacing w:line="360" w:lineRule="auto"/>
        <w:rPr>
          <w:lang w:eastAsia="en-US"/>
        </w:rPr>
      </w:pPr>
      <w:r>
        <w:rPr>
          <w:lang w:eastAsia="en-US"/>
        </w:rPr>
        <w:t>Moving W2 and W3 monitoring locations to more accessible points on the site drainage system within the installation boundary.</w:t>
      </w:r>
    </w:p>
    <w:p w14:paraId="6FB5CFDD" w14:textId="655D9A2D" w:rsidR="00FC1C88" w:rsidRDefault="00FC1C88" w:rsidP="00FC1C88">
      <w:pPr>
        <w:pStyle w:val="ListParagraph"/>
        <w:numPr>
          <w:ilvl w:val="0"/>
          <w:numId w:val="33"/>
        </w:numPr>
        <w:spacing w:line="360" w:lineRule="auto"/>
        <w:rPr>
          <w:lang w:eastAsia="en-US"/>
        </w:rPr>
      </w:pPr>
      <w:r>
        <w:rPr>
          <w:lang w:eastAsia="en-US"/>
        </w:rPr>
        <w:t>Addition of odour prevention and control measures for the wastewater treatment plant as proposed under the permit improvement condition (IC2).</w:t>
      </w:r>
    </w:p>
    <w:p w14:paraId="1281220F" w14:textId="77777777" w:rsidR="00531D45" w:rsidRDefault="00531D45" w:rsidP="00FC1C88">
      <w:pPr>
        <w:spacing w:line="360" w:lineRule="auto"/>
        <w:rPr>
          <w:lang w:eastAsia="en-US"/>
        </w:rPr>
      </w:pPr>
    </w:p>
    <w:p w14:paraId="52F0A4EF" w14:textId="15AA997C" w:rsidR="00FC1C88" w:rsidRDefault="00531D45" w:rsidP="00FC1C88">
      <w:pPr>
        <w:spacing w:line="360" w:lineRule="auto"/>
        <w:rPr>
          <w:lang w:eastAsia="en-US"/>
        </w:rPr>
      </w:pPr>
      <w:r>
        <w:rPr>
          <w:lang w:eastAsia="en-US"/>
        </w:rPr>
        <w:t>NRW has amended reporting from water1, details of which can be found below in the ‘reporting’ section of this document.</w:t>
      </w:r>
    </w:p>
    <w:p w14:paraId="3BD468FC" w14:textId="77777777" w:rsidR="00A27185" w:rsidRPr="00605EAA" w:rsidRDefault="00A27185" w:rsidP="00605EAA">
      <w:pPr>
        <w:rPr>
          <w:lang w:eastAsia="en-US"/>
        </w:rPr>
      </w:pPr>
    </w:p>
    <w:p w14:paraId="495BB69C" w14:textId="1F9BF95B" w:rsidR="00293379" w:rsidRDefault="002F18EF" w:rsidP="00605EAA">
      <w:pPr>
        <w:pStyle w:val="Heading3"/>
      </w:pPr>
      <w:bookmarkStart w:id="7" w:name="_Toc536789872"/>
      <w:r>
        <w:t>Receipt of application</w:t>
      </w:r>
      <w:bookmarkEnd w:id="7"/>
    </w:p>
    <w:p w14:paraId="3DB9E649" w14:textId="77777777" w:rsidR="002F18EF" w:rsidRPr="002F18EF" w:rsidRDefault="002F18EF" w:rsidP="002F18EF">
      <w:pPr>
        <w:rPr>
          <w:lang w:eastAsia="en-US"/>
        </w:rPr>
      </w:pPr>
    </w:p>
    <w:p w14:paraId="59B3D324" w14:textId="616E3DAC" w:rsidR="002F18EF" w:rsidRDefault="002F18EF" w:rsidP="00735A25">
      <w:pPr>
        <w:pStyle w:val="DDtext"/>
      </w:pPr>
      <w:r>
        <w:t xml:space="preserve">The Application was accepted as duly </w:t>
      </w:r>
      <w:r w:rsidRPr="007D3F30">
        <w:t xml:space="preserve">made on </w:t>
      </w:r>
      <w:r w:rsidR="007D3F30" w:rsidRPr="007D3F30">
        <w:t>25/10</w:t>
      </w:r>
      <w:r w:rsidRPr="007D3F30">
        <w:t>/1</w:t>
      </w:r>
      <w:r w:rsidR="007D3F30" w:rsidRPr="007D3F30">
        <w:t>9</w:t>
      </w:r>
      <w:r w:rsidRPr="007D3F30">
        <w:t>. This means</w:t>
      </w:r>
      <w:r>
        <w:t xml:space="preserve"> we considered it was in the correct form and contained sufficient information for us to begin our determination, but not that it necessarily contained all the information we would need to complete that determination.</w:t>
      </w:r>
    </w:p>
    <w:p w14:paraId="47045720" w14:textId="77777777" w:rsidR="002F18EF" w:rsidRDefault="002F18EF" w:rsidP="00735A25">
      <w:pPr>
        <w:pStyle w:val="DDtext"/>
      </w:pPr>
    </w:p>
    <w:p w14:paraId="0E0B552F" w14:textId="62B7FA25" w:rsidR="00293379" w:rsidRDefault="002F18EF" w:rsidP="00735A25">
      <w:pPr>
        <w:pStyle w:val="DDtext"/>
      </w:pPr>
      <w:r>
        <w:t>The Applicant made no</w:t>
      </w:r>
      <w:r w:rsidR="00293379" w:rsidRPr="00DA70FE">
        <w:t xml:space="preserve"> claim for commercial or industrial confident</w:t>
      </w:r>
      <w:r>
        <w:t>iality. We have not received any information in relation to the Application that appears to be confidential in relation to any party.</w:t>
      </w:r>
    </w:p>
    <w:p w14:paraId="6420F6D4" w14:textId="30D3B1E6" w:rsidR="00D35BCB" w:rsidRDefault="009F70E5" w:rsidP="00A27185">
      <w:pPr>
        <w:pStyle w:val="Heading2"/>
        <w:ind w:firstLine="720"/>
      </w:pPr>
      <w:bookmarkStart w:id="8" w:name="_Toc536789873"/>
      <w:r>
        <w:t>Legislation</w:t>
      </w:r>
      <w:bookmarkEnd w:id="8"/>
    </w:p>
    <w:p w14:paraId="59774952" w14:textId="77777777" w:rsidR="002F18EF" w:rsidRDefault="002F18EF" w:rsidP="00735A25">
      <w:pPr>
        <w:pStyle w:val="DDtext"/>
        <w:rPr>
          <w:lang w:eastAsia="en-US"/>
        </w:rPr>
      </w:pPr>
    </w:p>
    <w:p w14:paraId="782DB5D1" w14:textId="619FDB50" w:rsidR="002F18EF" w:rsidRDefault="002F18EF" w:rsidP="00735A25">
      <w:pPr>
        <w:pStyle w:val="DDtext"/>
        <w:rPr>
          <w:lang w:eastAsia="en-US"/>
        </w:rPr>
      </w:pPr>
      <w:r>
        <w:rPr>
          <w:lang w:eastAsia="en-US"/>
        </w:rPr>
        <w:t xml:space="preserve">The permit will be issued, under Regulation 20 of the EPR. The </w:t>
      </w:r>
      <w:r w:rsidR="00C632C8">
        <w:rPr>
          <w:lang w:eastAsia="en-US"/>
        </w:rPr>
        <w:t>Environmental</w:t>
      </w:r>
      <w:r>
        <w:rPr>
          <w:lang w:eastAsia="en-US"/>
        </w:rPr>
        <w:t xml:space="preserve"> Permitting regime</w:t>
      </w:r>
      <w:r w:rsidR="00C632C8">
        <w:rPr>
          <w:lang w:eastAsia="en-US"/>
        </w:rPr>
        <w:t xml:space="preserve"> </w:t>
      </w:r>
      <w:r>
        <w:rPr>
          <w:lang w:eastAsia="en-US"/>
        </w:rPr>
        <w:t>is a legal vehicle which delivers most of the relevant legal requirements for activities falling within scope. In particular, the regulated facility is:</w:t>
      </w:r>
    </w:p>
    <w:p w14:paraId="02425F3B" w14:textId="392FF236" w:rsidR="002F18EF" w:rsidRDefault="002F18EF" w:rsidP="00735A25">
      <w:pPr>
        <w:pStyle w:val="DDtext"/>
        <w:numPr>
          <w:ilvl w:val="0"/>
          <w:numId w:val="29"/>
        </w:numPr>
        <w:rPr>
          <w:lang w:eastAsia="en-US"/>
        </w:rPr>
      </w:pPr>
      <w:r>
        <w:rPr>
          <w:lang w:eastAsia="en-US"/>
        </w:rPr>
        <w:t xml:space="preserve">an </w:t>
      </w:r>
      <w:r>
        <w:rPr>
          <w:i/>
          <w:lang w:eastAsia="en-US"/>
        </w:rPr>
        <w:t xml:space="preserve">installation </w:t>
      </w:r>
      <w:r>
        <w:rPr>
          <w:lang w:eastAsia="en-US"/>
        </w:rPr>
        <w:t>as described by the IED;</w:t>
      </w:r>
    </w:p>
    <w:p w14:paraId="7F6BD409" w14:textId="1FCD7054" w:rsidR="002F18EF" w:rsidRDefault="002F18EF" w:rsidP="00735A25">
      <w:pPr>
        <w:pStyle w:val="DDtext"/>
        <w:numPr>
          <w:ilvl w:val="0"/>
          <w:numId w:val="29"/>
        </w:numPr>
        <w:rPr>
          <w:lang w:eastAsia="en-US"/>
        </w:rPr>
      </w:pPr>
      <w:r>
        <w:rPr>
          <w:lang w:eastAsia="en-US"/>
        </w:rPr>
        <w:t>subject to aspects of the Well-Being of Future Generations (Wales) Act 2015 and the Environment (Wales) Act 2016 which also have to be addressed.</w:t>
      </w:r>
    </w:p>
    <w:p w14:paraId="275B180A" w14:textId="6CB60315" w:rsidR="002F18EF" w:rsidRDefault="002F18EF" w:rsidP="00735A25">
      <w:pPr>
        <w:pStyle w:val="DDtext"/>
        <w:rPr>
          <w:lang w:eastAsia="en-US"/>
        </w:rPr>
      </w:pPr>
    </w:p>
    <w:p w14:paraId="1B52A153" w14:textId="7FAC6CF6" w:rsidR="00D35BCB" w:rsidRDefault="002F18EF" w:rsidP="00735A25">
      <w:pPr>
        <w:pStyle w:val="DDtext"/>
        <w:rPr>
          <w:lang w:eastAsia="en-US"/>
        </w:rPr>
      </w:pPr>
      <w:r>
        <w:rPr>
          <w:lang w:eastAsia="en-US"/>
        </w:rPr>
        <w:lastRenderedPageBreak/>
        <w:t xml:space="preserve">We address the legal requirements directly where relevant in the body of the document. </w:t>
      </w:r>
      <w:r w:rsidR="009F70E5" w:rsidRPr="009F70E5">
        <w:rPr>
          <w:lang w:eastAsia="en-US"/>
        </w:rPr>
        <w:t xml:space="preserve">NRW is satisfied that this decision is compatible with its general purpose of pursuing the sustainable management of natural resources </w:t>
      </w:r>
      <w:r>
        <w:rPr>
          <w:lang w:eastAsia="en-US"/>
        </w:rPr>
        <w:t xml:space="preserve">(SMNR) </w:t>
      </w:r>
      <w:r w:rsidR="009F70E5" w:rsidRPr="009F70E5">
        <w:rPr>
          <w:lang w:eastAsia="en-US"/>
        </w:rPr>
        <w:t xml:space="preserve">in relation to Wales and applying the principles of </w:t>
      </w:r>
      <w:r>
        <w:rPr>
          <w:lang w:eastAsia="en-US"/>
        </w:rPr>
        <w:t>SMNR. In particular, NRW acknowledges that it is a principle of sustainable management to take action to prevent significant d</w:t>
      </w:r>
      <w:r w:rsidR="00735A25">
        <w:rPr>
          <w:lang w:eastAsia="en-US"/>
        </w:rPr>
        <w:t>a</w:t>
      </w:r>
      <w:r>
        <w:rPr>
          <w:lang w:eastAsia="en-US"/>
        </w:rPr>
        <w:t>mage to ecosystems. We consider that, in granting the Permit a high level of protection will be delivered for the environment and human health through the operation of the Installation in accordance with the permit conditions.</w:t>
      </w:r>
    </w:p>
    <w:p w14:paraId="52FFFE57" w14:textId="77777777" w:rsidR="00735A25" w:rsidRDefault="00735A25" w:rsidP="00D35BCB">
      <w:pPr>
        <w:spacing w:before="60"/>
        <w:rPr>
          <w:rFonts w:cs="Arial"/>
          <w:color w:val="FF00FF"/>
          <w:szCs w:val="24"/>
        </w:rPr>
      </w:pPr>
    </w:p>
    <w:p w14:paraId="4A81D232" w14:textId="7169A838" w:rsidR="00D35BCB" w:rsidRDefault="00D35BCB" w:rsidP="0053202F">
      <w:pPr>
        <w:pStyle w:val="Heading2"/>
      </w:pPr>
      <w:bookmarkStart w:id="9" w:name="_Toc536789874"/>
      <w:r w:rsidRPr="00DA70FE">
        <w:t>The site</w:t>
      </w:r>
      <w:bookmarkEnd w:id="9"/>
    </w:p>
    <w:p w14:paraId="5A7F6717" w14:textId="62859B5C" w:rsidR="00A13E82" w:rsidRPr="00735A25" w:rsidRDefault="00735A25" w:rsidP="00735A25">
      <w:pPr>
        <w:pStyle w:val="DDtext"/>
        <w:rPr>
          <w:lang w:eastAsia="en-US"/>
        </w:rPr>
      </w:pPr>
      <w:r>
        <w:t>There is no change in the installation boundary as a result of this variation.</w:t>
      </w:r>
      <w:r w:rsidR="002450CF">
        <w:t xml:space="preserve"> However, the s</w:t>
      </w:r>
      <w:r w:rsidR="00FF0EE3">
        <w:t>ite plan has been amended to show the new water monitoring locations (W2 and W3).</w:t>
      </w:r>
    </w:p>
    <w:p w14:paraId="64A2BB50" w14:textId="63D1CF6C" w:rsidR="00A13E82" w:rsidRDefault="00A13E82" w:rsidP="00A13E82">
      <w:pPr>
        <w:pStyle w:val="Heading2"/>
      </w:pPr>
      <w:bookmarkStart w:id="10" w:name="_Toc536789875"/>
      <w:r w:rsidRPr="00DA70FE">
        <w:t>Environmental Risk Assessment</w:t>
      </w:r>
      <w:bookmarkEnd w:id="10"/>
      <w:r w:rsidRPr="00DA70FE">
        <w:t xml:space="preserve"> </w:t>
      </w:r>
    </w:p>
    <w:p w14:paraId="29AC9C56" w14:textId="77777777" w:rsidR="00A13E82" w:rsidRDefault="00A13E82" w:rsidP="00A13E82">
      <w:pPr>
        <w:rPr>
          <w:lang w:eastAsia="en-US"/>
        </w:rPr>
      </w:pPr>
    </w:p>
    <w:p w14:paraId="030F3C9A" w14:textId="2644B8DB" w:rsidR="001A4276" w:rsidRDefault="001A4276" w:rsidP="001A4276">
      <w:pPr>
        <w:pStyle w:val="Heading3"/>
      </w:pPr>
      <w:bookmarkStart w:id="11" w:name="_Toc536789876"/>
      <w:r>
        <w:t>Air</w:t>
      </w:r>
      <w:bookmarkEnd w:id="11"/>
    </w:p>
    <w:p w14:paraId="30E1215E" w14:textId="78E67BD3" w:rsidR="001A4276" w:rsidRDefault="001A4276" w:rsidP="00735A25">
      <w:pPr>
        <w:pStyle w:val="OptionalText"/>
        <w:rPr>
          <w:lang w:eastAsia="en-US"/>
        </w:rPr>
      </w:pPr>
    </w:p>
    <w:p w14:paraId="3D294397" w14:textId="02E0C58D" w:rsidR="00353FE5" w:rsidRDefault="007473B4" w:rsidP="00735A25">
      <w:pPr>
        <w:pStyle w:val="OptionalText"/>
        <w:rPr>
          <w:color w:val="auto"/>
          <w:lang w:eastAsia="en-US"/>
        </w:rPr>
      </w:pPr>
      <w:r w:rsidRPr="009E57F8">
        <w:rPr>
          <w:color w:val="auto"/>
          <w:lang w:eastAsia="en-US"/>
        </w:rPr>
        <w:t xml:space="preserve">There will be </w:t>
      </w:r>
      <w:r w:rsidR="009E57F8">
        <w:rPr>
          <w:color w:val="auto"/>
          <w:lang w:eastAsia="en-US"/>
        </w:rPr>
        <w:t xml:space="preserve">one new point source emission to air associated with the changes proposed by this variation. The new emission point will be an air outlet vent for the carbon filter system serving the </w:t>
      </w:r>
      <w:r w:rsidR="00E6536F" w:rsidRPr="00F649B5">
        <w:rPr>
          <w:color w:val="auto"/>
        </w:rPr>
        <w:t>wa</w:t>
      </w:r>
      <w:r w:rsidR="00E6536F">
        <w:rPr>
          <w:color w:val="auto"/>
        </w:rPr>
        <w:t>ste water treatment plant (</w:t>
      </w:r>
      <w:r w:rsidR="009E57F8">
        <w:rPr>
          <w:color w:val="auto"/>
          <w:lang w:eastAsia="en-US"/>
        </w:rPr>
        <w:t>WWTP</w:t>
      </w:r>
      <w:r w:rsidR="00E6536F">
        <w:rPr>
          <w:color w:val="auto"/>
          <w:lang w:eastAsia="en-US"/>
        </w:rPr>
        <w:t>)</w:t>
      </w:r>
      <w:r w:rsidR="009E57F8">
        <w:rPr>
          <w:color w:val="auto"/>
          <w:lang w:eastAsia="en-US"/>
        </w:rPr>
        <w:t xml:space="preserve"> primary balance tanks.</w:t>
      </w:r>
      <w:r w:rsidR="00802467">
        <w:rPr>
          <w:color w:val="auto"/>
          <w:lang w:eastAsia="en-US"/>
        </w:rPr>
        <w:t xml:space="preserve"> Visual and sniff inspections of the unit will be made under our routine site c</w:t>
      </w:r>
      <w:r w:rsidR="006E1A06">
        <w:rPr>
          <w:color w:val="auto"/>
          <w:lang w:eastAsia="en-US"/>
        </w:rPr>
        <w:t>hecks, there will be no quantitative monitoring or sampling of this emission point.</w:t>
      </w:r>
    </w:p>
    <w:p w14:paraId="563F46B8" w14:textId="5488D79C" w:rsidR="006E1A06" w:rsidRDefault="006E1A06" w:rsidP="00735A25">
      <w:pPr>
        <w:pStyle w:val="OptionalText"/>
        <w:rPr>
          <w:color w:val="auto"/>
          <w:lang w:eastAsia="en-US"/>
        </w:rPr>
      </w:pPr>
    </w:p>
    <w:p w14:paraId="20C4628D" w14:textId="0D06B9CB" w:rsidR="006E1A06" w:rsidRDefault="006E1A06" w:rsidP="00735A25">
      <w:pPr>
        <w:pStyle w:val="OptionalText"/>
        <w:rPr>
          <w:color w:val="auto"/>
          <w:lang w:eastAsia="en-US"/>
        </w:rPr>
      </w:pPr>
      <w:r>
        <w:rPr>
          <w:color w:val="auto"/>
          <w:lang w:eastAsia="en-US"/>
        </w:rPr>
        <w:t>Th</w:t>
      </w:r>
      <w:r w:rsidR="00AE5F4D">
        <w:rPr>
          <w:color w:val="auto"/>
          <w:lang w:eastAsia="en-US"/>
        </w:rPr>
        <w:t xml:space="preserve">e Odour section below </w:t>
      </w:r>
      <w:r w:rsidR="0008078A">
        <w:rPr>
          <w:color w:val="auto"/>
          <w:lang w:eastAsia="en-US"/>
        </w:rPr>
        <w:t xml:space="preserve">discusses </w:t>
      </w:r>
      <w:r w:rsidR="004923F1">
        <w:rPr>
          <w:color w:val="auto"/>
          <w:lang w:eastAsia="en-US"/>
        </w:rPr>
        <w:t>the</w:t>
      </w:r>
      <w:r w:rsidR="00AE5F4D">
        <w:rPr>
          <w:color w:val="auto"/>
          <w:lang w:eastAsia="en-US"/>
        </w:rPr>
        <w:t xml:space="preserve"> </w:t>
      </w:r>
      <w:r>
        <w:rPr>
          <w:color w:val="auto"/>
          <w:lang w:eastAsia="en-US"/>
        </w:rPr>
        <w:t>emissi</w:t>
      </w:r>
      <w:r w:rsidR="00AE5F4D">
        <w:rPr>
          <w:color w:val="auto"/>
          <w:lang w:eastAsia="en-US"/>
        </w:rPr>
        <w:t>on point</w:t>
      </w:r>
      <w:r w:rsidR="007927D8">
        <w:rPr>
          <w:color w:val="auto"/>
          <w:lang w:eastAsia="en-US"/>
        </w:rPr>
        <w:t xml:space="preserve"> to air</w:t>
      </w:r>
      <w:r>
        <w:rPr>
          <w:color w:val="auto"/>
          <w:lang w:eastAsia="en-US"/>
        </w:rPr>
        <w:t>.</w:t>
      </w:r>
    </w:p>
    <w:p w14:paraId="23A2DF74" w14:textId="3E8FD855" w:rsidR="00A001A7" w:rsidRDefault="00A001A7" w:rsidP="001A4276">
      <w:pPr>
        <w:rPr>
          <w:lang w:eastAsia="en-US"/>
        </w:rPr>
      </w:pPr>
    </w:p>
    <w:p w14:paraId="47C9DD54" w14:textId="77777777" w:rsidR="001A4276" w:rsidRDefault="001A4276" w:rsidP="001A4276">
      <w:pPr>
        <w:rPr>
          <w:lang w:eastAsia="en-US"/>
        </w:rPr>
      </w:pPr>
    </w:p>
    <w:p w14:paraId="263CB29D" w14:textId="005388C2" w:rsidR="001A4276" w:rsidRDefault="001A4276" w:rsidP="001A4276">
      <w:pPr>
        <w:pStyle w:val="Heading3"/>
      </w:pPr>
      <w:bookmarkStart w:id="12" w:name="_Toc536789877"/>
      <w:r>
        <w:t>Water</w:t>
      </w:r>
      <w:bookmarkEnd w:id="12"/>
    </w:p>
    <w:p w14:paraId="1FB23765" w14:textId="77777777" w:rsidR="001A4276" w:rsidRDefault="001A4276" w:rsidP="001A4276">
      <w:pPr>
        <w:rPr>
          <w:lang w:eastAsia="en-US"/>
        </w:rPr>
      </w:pPr>
    </w:p>
    <w:p w14:paraId="5CE142BA" w14:textId="77777777" w:rsidR="00625B55" w:rsidRDefault="00625B55" w:rsidP="00735A25">
      <w:pPr>
        <w:pStyle w:val="DraftingNoteText"/>
        <w:rPr>
          <w:i w:val="0"/>
          <w:color w:val="auto"/>
        </w:rPr>
      </w:pPr>
      <w:r>
        <w:rPr>
          <w:i w:val="0"/>
          <w:color w:val="auto"/>
        </w:rPr>
        <w:t>Monitoring locations W2 and W3 have been relocated to more accessible points within the installation boundary.</w:t>
      </w:r>
    </w:p>
    <w:p w14:paraId="29629A94" w14:textId="48C9BAE7" w:rsidR="00583D54" w:rsidRDefault="00583D54" w:rsidP="00735A25">
      <w:pPr>
        <w:pStyle w:val="DraftingNoteText"/>
        <w:rPr>
          <w:i w:val="0"/>
          <w:color w:val="auto"/>
        </w:rPr>
      </w:pPr>
    </w:p>
    <w:p w14:paraId="40418022" w14:textId="3CF1F5C5" w:rsidR="008E1B04" w:rsidRDefault="008E1B04" w:rsidP="00735A25">
      <w:pPr>
        <w:pStyle w:val="DraftingNoteText"/>
        <w:rPr>
          <w:i w:val="0"/>
          <w:color w:val="auto"/>
        </w:rPr>
      </w:pPr>
      <w:r>
        <w:rPr>
          <w:i w:val="0"/>
          <w:color w:val="auto"/>
        </w:rPr>
        <w:t>In the original permit application</w:t>
      </w:r>
      <w:r w:rsidR="007874AE">
        <w:rPr>
          <w:i w:val="0"/>
          <w:color w:val="auto"/>
        </w:rPr>
        <w:t>,</w:t>
      </w:r>
      <w:r>
        <w:rPr>
          <w:i w:val="0"/>
          <w:color w:val="auto"/>
        </w:rPr>
        <w:t xml:space="preserve"> monitoring locations W2 and W3 </w:t>
      </w:r>
      <w:r w:rsidR="00A60A97">
        <w:rPr>
          <w:i w:val="0"/>
          <w:color w:val="auto"/>
        </w:rPr>
        <w:t>were</w:t>
      </w:r>
      <w:r w:rsidR="00625B55">
        <w:rPr>
          <w:i w:val="0"/>
          <w:color w:val="auto"/>
        </w:rPr>
        <w:t xml:space="preserve"> located outside t</w:t>
      </w:r>
      <w:r w:rsidR="00FD632C">
        <w:rPr>
          <w:i w:val="0"/>
          <w:color w:val="auto"/>
        </w:rPr>
        <w:t>he installation boundary and were</w:t>
      </w:r>
      <w:r w:rsidR="00625B55">
        <w:rPr>
          <w:i w:val="0"/>
          <w:color w:val="auto"/>
        </w:rPr>
        <w:t xml:space="preserve"> difficult to access </w:t>
      </w:r>
      <w:r>
        <w:rPr>
          <w:i w:val="0"/>
          <w:color w:val="auto"/>
        </w:rPr>
        <w:t xml:space="preserve">safely </w:t>
      </w:r>
      <w:r w:rsidR="00625B55">
        <w:rPr>
          <w:i w:val="0"/>
          <w:color w:val="auto"/>
        </w:rPr>
        <w:t xml:space="preserve">for inspection and monitoring for oil contamination as required by the permit. The applicant </w:t>
      </w:r>
      <w:r>
        <w:rPr>
          <w:i w:val="0"/>
          <w:color w:val="auto"/>
        </w:rPr>
        <w:t xml:space="preserve">also states </w:t>
      </w:r>
      <w:r w:rsidR="00625B55">
        <w:rPr>
          <w:i w:val="0"/>
          <w:color w:val="auto"/>
        </w:rPr>
        <w:t>that W2 is a large culvert</w:t>
      </w:r>
      <w:r>
        <w:rPr>
          <w:i w:val="0"/>
          <w:color w:val="auto"/>
        </w:rPr>
        <w:t xml:space="preserve"> that take</w:t>
      </w:r>
      <w:r w:rsidR="00D4162A">
        <w:rPr>
          <w:i w:val="0"/>
          <w:color w:val="auto"/>
        </w:rPr>
        <w:t>s</w:t>
      </w:r>
      <w:r>
        <w:rPr>
          <w:i w:val="0"/>
          <w:color w:val="auto"/>
        </w:rPr>
        <w:t xml:space="preserve"> drainage from upstream of </w:t>
      </w:r>
      <w:r w:rsidR="00D4162A">
        <w:rPr>
          <w:i w:val="0"/>
          <w:color w:val="auto"/>
        </w:rPr>
        <w:t xml:space="preserve">the </w:t>
      </w:r>
      <w:r>
        <w:rPr>
          <w:i w:val="0"/>
          <w:color w:val="auto"/>
        </w:rPr>
        <w:t xml:space="preserve">Maelor Foods </w:t>
      </w:r>
      <w:r>
        <w:rPr>
          <w:i w:val="0"/>
          <w:color w:val="auto"/>
        </w:rPr>
        <w:lastRenderedPageBreak/>
        <w:t xml:space="preserve">installation, so any oil contamination could potentially be from elsewhere. The new inspection points for W2 and W3 are </w:t>
      </w:r>
      <w:r w:rsidR="00D510BD">
        <w:rPr>
          <w:i w:val="0"/>
          <w:color w:val="auto"/>
        </w:rPr>
        <w:t xml:space="preserve">now </w:t>
      </w:r>
      <w:r>
        <w:rPr>
          <w:i w:val="0"/>
          <w:color w:val="auto"/>
        </w:rPr>
        <w:t>downstream of Maelor Foods oil interceptors and any areas where oils may be present.</w:t>
      </w:r>
    </w:p>
    <w:p w14:paraId="623B9294" w14:textId="1E711A9E" w:rsidR="008E1B04" w:rsidRDefault="008E1B04" w:rsidP="00735A25">
      <w:pPr>
        <w:pStyle w:val="DraftingNoteText"/>
        <w:rPr>
          <w:i w:val="0"/>
          <w:color w:val="auto"/>
        </w:rPr>
      </w:pPr>
    </w:p>
    <w:p w14:paraId="7416D665" w14:textId="44CF5903" w:rsidR="008E1B04" w:rsidRPr="00583D54" w:rsidRDefault="008E1B04" w:rsidP="00735A25">
      <w:pPr>
        <w:pStyle w:val="DraftingNoteText"/>
        <w:rPr>
          <w:i w:val="0"/>
          <w:color w:val="auto"/>
        </w:rPr>
      </w:pPr>
      <w:r>
        <w:rPr>
          <w:i w:val="0"/>
          <w:color w:val="auto"/>
        </w:rPr>
        <w:t>The applicant has submitted a revised drainage plan (</w:t>
      </w:r>
      <w:r w:rsidR="00FD632C">
        <w:rPr>
          <w:i w:val="0"/>
          <w:color w:val="auto"/>
        </w:rPr>
        <w:t>‘</w:t>
      </w:r>
      <w:r>
        <w:rPr>
          <w:i w:val="0"/>
          <w:color w:val="auto"/>
        </w:rPr>
        <w:t>Appendix 3, Figure 1</w:t>
      </w:r>
      <w:r w:rsidR="00FD632C">
        <w:rPr>
          <w:i w:val="0"/>
          <w:color w:val="auto"/>
        </w:rPr>
        <w:t>’</w:t>
      </w:r>
      <w:r>
        <w:rPr>
          <w:i w:val="0"/>
          <w:color w:val="auto"/>
        </w:rPr>
        <w:t>) and a revised installation plan showing the new monitoring locations (</w:t>
      </w:r>
      <w:r w:rsidR="00FD632C">
        <w:rPr>
          <w:i w:val="0"/>
          <w:color w:val="auto"/>
        </w:rPr>
        <w:t>‘</w:t>
      </w:r>
      <w:r>
        <w:rPr>
          <w:i w:val="0"/>
          <w:color w:val="auto"/>
        </w:rPr>
        <w:t>Appendix 3, Figure 2</w:t>
      </w:r>
      <w:r w:rsidR="00FD632C">
        <w:rPr>
          <w:i w:val="0"/>
          <w:color w:val="auto"/>
        </w:rPr>
        <w:t>’</w:t>
      </w:r>
      <w:r>
        <w:rPr>
          <w:i w:val="0"/>
          <w:color w:val="auto"/>
        </w:rPr>
        <w:t>).</w:t>
      </w:r>
    </w:p>
    <w:p w14:paraId="4A89C0C4" w14:textId="77777777" w:rsidR="00E6536F" w:rsidRPr="00365307" w:rsidRDefault="00E6536F" w:rsidP="00735A25">
      <w:pPr>
        <w:pStyle w:val="DraftingNoteText"/>
        <w:rPr>
          <w:i w:val="0"/>
        </w:rPr>
      </w:pPr>
    </w:p>
    <w:p w14:paraId="3D037873" w14:textId="77777777" w:rsidR="00A001A7" w:rsidRDefault="00A001A7" w:rsidP="00A001A7">
      <w:pPr>
        <w:pStyle w:val="Heading4"/>
      </w:pPr>
      <w:r w:rsidRPr="00DA70FE">
        <w:t>Emission limits</w:t>
      </w:r>
    </w:p>
    <w:p w14:paraId="4930AD04" w14:textId="77777777" w:rsidR="00A001A7" w:rsidRDefault="00A001A7" w:rsidP="00A001A7">
      <w:pPr>
        <w:rPr>
          <w:lang w:eastAsia="en-US"/>
        </w:rPr>
      </w:pPr>
    </w:p>
    <w:p w14:paraId="06FCC310" w14:textId="5E1F2F4F" w:rsidR="001A4276" w:rsidRDefault="00802467" w:rsidP="00314B35">
      <w:pPr>
        <w:spacing w:line="360" w:lineRule="auto"/>
        <w:rPr>
          <w:lang w:eastAsia="en-US"/>
        </w:rPr>
      </w:pPr>
      <w:r>
        <w:rPr>
          <w:lang w:eastAsia="en-US"/>
        </w:rPr>
        <w:t xml:space="preserve">There are no new point source releases to water, land or sewer from the installation. </w:t>
      </w:r>
      <w:r w:rsidR="00314B35">
        <w:rPr>
          <w:lang w:eastAsia="en-US"/>
        </w:rPr>
        <w:t xml:space="preserve">The existing </w:t>
      </w:r>
      <w:r w:rsidR="00FD632C">
        <w:rPr>
          <w:lang w:eastAsia="en-US"/>
        </w:rPr>
        <w:t xml:space="preserve">water </w:t>
      </w:r>
      <w:r w:rsidR="00314B35">
        <w:rPr>
          <w:lang w:eastAsia="en-US"/>
        </w:rPr>
        <w:t>emission limits at the site have not changed as a result of this minor technical variation.</w:t>
      </w:r>
    </w:p>
    <w:p w14:paraId="04AC383A" w14:textId="77777777" w:rsidR="001A4276" w:rsidRDefault="001A4276" w:rsidP="001A4276">
      <w:pPr>
        <w:rPr>
          <w:lang w:eastAsia="en-US"/>
        </w:rPr>
      </w:pPr>
    </w:p>
    <w:p w14:paraId="5DF5C277" w14:textId="706DE802" w:rsidR="001A4276" w:rsidRDefault="001A4276" w:rsidP="001A4276">
      <w:pPr>
        <w:pStyle w:val="Heading3"/>
      </w:pPr>
      <w:bookmarkStart w:id="13" w:name="_Toc536789878"/>
      <w:r>
        <w:t>Odour</w:t>
      </w:r>
      <w:bookmarkEnd w:id="13"/>
      <w:r>
        <w:t xml:space="preserve"> </w:t>
      </w:r>
    </w:p>
    <w:p w14:paraId="11DDD219" w14:textId="77777777" w:rsidR="00D324A6" w:rsidRDefault="00D324A6" w:rsidP="00D324A6">
      <w:pPr>
        <w:rPr>
          <w:lang w:eastAsia="en-US"/>
        </w:rPr>
      </w:pPr>
    </w:p>
    <w:p w14:paraId="28C4C6F7" w14:textId="7AC07649" w:rsidR="00926C26" w:rsidRPr="00F649B5" w:rsidRDefault="00926C26" w:rsidP="00735A25">
      <w:pPr>
        <w:pStyle w:val="OptionalText"/>
        <w:rPr>
          <w:color w:val="auto"/>
        </w:rPr>
      </w:pPr>
      <w:r w:rsidRPr="00360B32">
        <w:rPr>
          <w:color w:val="auto"/>
        </w:rPr>
        <w:t xml:space="preserve">This variation seeks to add odour prevention and control measures for the wastewater treatment plant as proposed under the permit improvement programme (conditions </w:t>
      </w:r>
      <w:r w:rsidRPr="001A30A2">
        <w:rPr>
          <w:color w:val="auto"/>
        </w:rPr>
        <w:t>IC2 and IC3).</w:t>
      </w:r>
      <w:r w:rsidR="00D510BD">
        <w:rPr>
          <w:color w:val="auto"/>
        </w:rPr>
        <w:t xml:space="preserve"> </w:t>
      </w:r>
      <w:r w:rsidR="00E3130C" w:rsidRPr="001A30A2">
        <w:rPr>
          <w:color w:val="auto"/>
        </w:rPr>
        <w:t>Permit improvement condition IC2 required a review</w:t>
      </w:r>
      <w:r w:rsidR="001A30A2">
        <w:rPr>
          <w:color w:val="auto"/>
        </w:rPr>
        <w:t xml:space="preserve"> Maelor Food’s odour impact assessment by undertaking an operation</w:t>
      </w:r>
      <w:r w:rsidR="006645C1">
        <w:rPr>
          <w:color w:val="auto"/>
        </w:rPr>
        <w:t>al</w:t>
      </w:r>
      <w:r w:rsidR="001A30A2">
        <w:rPr>
          <w:color w:val="auto"/>
        </w:rPr>
        <w:t xml:space="preserve"> olfactometry survey of </w:t>
      </w:r>
      <w:r w:rsidR="0071766A">
        <w:rPr>
          <w:color w:val="auto"/>
        </w:rPr>
        <w:t>the</w:t>
      </w:r>
      <w:r w:rsidR="001A30A2">
        <w:rPr>
          <w:color w:val="auto"/>
        </w:rPr>
        <w:t xml:space="preserve"> main odour </w:t>
      </w:r>
      <w:r w:rsidR="001A30A2" w:rsidRPr="00F649B5">
        <w:rPr>
          <w:color w:val="auto"/>
        </w:rPr>
        <w:t>sources</w:t>
      </w:r>
      <w:r w:rsidR="00457E80" w:rsidRPr="00F649B5">
        <w:rPr>
          <w:color w:val="auto"/>
        </w:rPr>
        <w:t>.</w:t>
      </w:r>
    </w:p>
    <w:p w14:paraId="63FB05E2" w14:textId="507CAA1D" w:rsidR="00926C26" w:rsidRPr="00F649B5" w:rsidRDefault="00926C26" w:rsidP="00735A25">
      <w:pPr>
        <w:pStyle w:val="OptionalText"/>
        <w:rPr>
          <w:color w:val="auto"/>
        </w:rPr>
      </w:pPr>
    </w:p>
    <w:p w14:paraId="59970C46" w14:textId="20E25429" w:rsidR="00F649B5" w:rsidRPr="00F649B5" w:rsidRDefault="00F649B5" w:rsidP="00735A25">
      <w:pPr>
        <w:pStyle w:val="OptionalText"/>
        <w:rPr>
          <w:color w:val="auto"/>
        </w:rPr>
      </w:pPr>
      <w:r w:rsidRPr="00F649B5">
        <w:rPr>
          <w:color w:val="auto"/>
        </w:rPr>
        <w:t xml:space="preserve">Following the recommendations of the olfactometry study, Maelor Foods have installed covers on the primary balance tanks at the </w:t>
      </w:r>
      <w:r w:rsidR="00E6536F">
        <w:rPr>
          <w:color w:val="auto"/>
        </w:rPr>
        <w:t>WWTP</w:t>
      </w:r>
      <w:r w:rsidRPr="00F649B5">
        <w:rPr>
          <w:color w:val="auto"/>
        </w:rPr>
        <w:t>. Air will be drawn from the headspace under the covers and drawn through a passive carbon filter. The outlet from the filter will be discharged to air</w:t>
      </w:r>
      <w:r w:rsidR="006E27DD">
        <w:rPr>
          <w:color w:val="auto"/>
        </w:rPr>
        <w:t xml:space="preserve"> and has been added to Table S3.1 – Point source emissions to air. O</w:t>
      </w:r>
      <w:r w:rsidRPr="00F649B5">
        <w:rPr>
          <w:color w:val="auto"/>
        </w:rPr>
        <w:t>dour emissions are not predicted to inc</w:t>
      </w:r>
      <w:r w:rsidR="006E27DD">
        <w:rPr>
          <w:color w:val="auto"/>
        </w:rPr>
        <w:t>rease and no limits have been set on the new emission point.</w:t>
      </w:r>
    </w:p>
    <w:p w14:paraId="436A8605" w14:textId="124C590F" w:rsidR="001A4276" w:rsidRDefault="001A4276" w:rsidP="001A4276">
      <w:pPr>
        <w:rPr>
          <w:lang w:eastAsia="en-US"/>
        </w:rPr>
      </w:pPr>
    </w:p>
    <w:p w14:paraId="437F2AAA" w14:textId="0883EB91" w:rsidR="001A4276" w:rsidRDefault="001A4276" w:rsidP="001A4276">
      <w:pPr>
        <w:rPr>
          <w:lang w:eastAsia="en-US"/>
        </w:rPr>
      </w:pPr>
    </w:p>
    <w:p w14:paraId="009491C8" w14:textId="1FAED36C" w:rsidR="001A4276" w:rsidRDefault="001A4276" w:rsidP="001A4276">
      <w:pPr>
        <w:pStyle w:val="Heading3"/>
      </w:pPr>
      <w:bookmarkStart w:id="14" w:name="_Toc536789879"/>
      <w:r>
        <w:t>Fugitive emissions</w:t>
      </w:r>
      <w:bookmarkEnd w:id="14"/>
    </w:p>
    <w:p w14:paraId="03E4024B" w14:textId="2482E8CD" w:rsidR="001A4276" w:rsidRDefault="001A4276" w:rsidP="00735A25">
      <w:pPr>
        <w:pStyle w:val="DraftingNoteText"/>
        <w:rPr>
          <w:rFonts w:cs="Times New Roman"/>
          <w:i w:val="0"/>
          <w:color w:val="auto"/>
          <w:lang w:eastAsia="en-US"/>
        </w:rPr>
      </w:pPr>
    </w:p>
    <w:p w14:paraId="4D29D178" w14:textId="01C24328" w:rsidR="00CB5CB4" w:rsidRDefault="00CB5CB4" w:rsidP="00735A25">
      <w:pPr>
        <w:pStyle w:val="DraftingNoteText"/>
        <w:rPr>
          <w:rFonts w:cs="Times New Roman"/>
          <w:i w:val="0"/>
          <w:color w:val="auto"/>
          <w:lang w:eastAsia="en-US"/>
        </w:rPr>
      </w:pPr>
      <w:r>
        <w:rPr>
          <w:rFonts w:cs="Times New Roman"/>
          <w:i w:val="0"/>
          <w:color w:val="auto"/>
          <w:lang w:eastAsia="en-US"/>
        </w:rPr>
        <w:t>Within the installation boundary there will be bulk storage of both diesel (DERV)</w:t>
      </w:r>
      <w:r w:rsidR="003C5571">
        <w:rPr>
          <w:rFonts w:cs="Times New Roman"/>
          <w:i w:val="0"/>
          <w:color w:val="auto"/>
          <w:lang w:eastAsia="en-US"/>
        </w:rPr>
        <w:t>(45,000litres)</w:t>
      </w:r>
      <w:r>
        <w:rPr>
          <w:rFonts w:cs="Times New Roman"/>
          <w:i w:val="0"/>
          <w:color w:val="auto"/>
          <w:lang w:eastAsia="en-US"/>
        </w:rPr>
        <w:t xml:space="preserve"> and Ad-Blue</w:t>
      </w:r>
      <w:r w:rsidR="003C5571">
        <w:rPr>
          <w:rFonts w:cs="Times New Roman"/>
          <w:i w:val="0"/>
          <w:color w:val="auto"/>
          <w:lang w:eastAsia="en-US"/>
        </w:rPr>
        <w:t xml:space="preserve"> (5,000litres)</w:t>
      </w:r>
      <w:r>
        <w:rPr>
          <w:rFonts w:cs="Times New Roman"/>
          <w:i w:val="0"/>
          <w:color w:val="auto"/>
          <w:lang w:eastAsia="en-US"/>
        </w:rPr>
        <w:t xml:space="preserve">, these </w:t>
      </w:r>
      <w:r w:rsidR="003023C4">
        <w:rPr>
          <w:rFonts w:cs="Times New Roman"/>
          <w:i w:val="0"/>
          <w:color w:val="auto"/>
          <w:lang w:eastAsia="en-US"/>
        </w:rPr>
        <w:t>will serve a</w:t>
      </w:r>
      <w:r w:rsidR="00FD2B01">
        <w:rPr>
          <w:rFonts w:cs="Times New Roman"/>
          <w:i w:val="0"/>
          <w:color w:val="auto"/>
          <w:lang w:eastAsia="en-US"/>
        </w:rPr>
        <w:t xml:space="preserve"> nearby HGV fuelling point.</w:t>
      </w:r>
      <w:r w:rsidR="00536531">
        <w:rPr>
          <w:rFonts w:cs="Times New Roman"/>
          <w:i w:val="0"/>
          <w:color w:val="auto"/>
          <w:lang w:eastAsia="en-US"/>
        </w:rPr>
        <w:t xml:space="preserve"> The tanks are not a directly associated activity to the permitted activities but </w:t>
      </w:r>
      <w:r w:rsidR="00417641">
        <w:rPr>
          <w:rFonts w:cs="Times New Roman"/>
          <w:i w:val="0"/>
          <w:color w:val="auto"/>
          <w:lang w:eastAsia="en-US"/>
        </w:rPr>
        <w:t xml:space="preserve">are a </w:t>
      </w:r>
      <w:r w:rsidR="00012C37">
        <w:rPr>
          <w:rFonts w:cs="Times New Roman"/>
          <w:i w:val="0"/>
          <w:color w:val="auto"/>
          <w:lang w:eastAsia="en-US"/>
        </w:rPr>
        <w:t>potential</w:t>
      </w:r>
      <w:r w:rsidR="00536531">
        <w:rPr>
          <w:rFonts w:cs="Times New Roman"/>
          <w:i w:val="0"/>
          <w:color w:val="auto"/>
          <w:lang w:eastAsia="en-US"/>
        </w:rPr>
        <w:t xml:space="preserve"> pollution risk to water and land.</w:t>
      </w:r>
    </w:p>
    <w:p w14:paraId="79CAACFD" w14:textId="5C4CDC7F" w:rsidR="00FD2B01" w:rsidRDefault="00FD2B01" w:rsidP="00735A25">
      <w:pPr>
        <w:pStyle w:val="DraftingNoteText"/>
        <w:rPr>
          <w:rFonts w:cs="Times New Roman"/>
          <w:i w:val="0"/>
          <w:color w:val="auto"/>
          <w:lang w:eastAsia="en-US"/>
        </w:rPr>
      </w:pPr>
    </w:p>
    <w:p w14:paraId="2245FE72" w14:textId="7AFD037F" w:rsidR="00FD2B01" w:rsidRDefault="00FD2B01" w:rsidP="00735A25">
      <w:pPr>
        <w:pStyle w:val="DraftingNoteText"/>
        <w:rPr>
          <w:rFonts w:cs="Times New Roman"/>
          <w:i w:val="0"/>
          <w:color w:val="auto"/>
          <w:lang w:eastAsia="en-US"/>
        </w:rPr>
      </w:pPr>
      <w:r>
        <w:rPr>
          <w:rFonts w:cs="Times New Roman"/>
          <w:i w:val="0"/>
          <w:color w:val="auto"/>
          <w:lang w:eastAsia="en-US"/>
        </w:rPr>
        <w:lastRenderedPageBreak/>
        <w:t>The diesel and Ad-blue is stored in doubled skinned tanks above ground within a fully enclosed concrete bund. Both tanks and associated pipework have been designed and installed in compliance with the Water Resources (Control of Pollution) (Oil Storage) (Wales) Regulations 2016 and Guidance for Pollution Prevention GPP 2: Above ground oil storage tanks.</w:t>
      </w:r>
    </w:p>
    <w:p w14:paraId="577C2628" w14:textId="50D0B2A8" w:rsidR="003C5571" w:rsidRDefault="003C5571" w:rsidP="00735A25">
      <w:pPr>
        <w:pStyle w:val="DraftingNoteText"/>
        <w:rPr>
          <w:rFonts w:cs="Times New Roman"/>
          <w:i w:val="0"/>
          <w:color w:val="auto"/>
          <w:lang w:eastAsia="en-US"/>
        </w:rPr>
      </w:pPr>
    </w:p>
    <w:p w14:paraId="7162C6F9" w14:textId="1C23F571" w:rsidR="003C5571" w:rsidRDefault="003C5571" w:rsidP="00735A25">
      <w:pPr>
        <w:pStyle w:val="DraftingNoteText"/>
        <w:rPr>
          <w:rFonts w:cs="Times New Roman"/>
          <w:i w:val="0"/>
          <w:color w:val="auto"/>
          <w:lang w:eastAsia="en-US"/>
        </w:rPr>
      </w:pPr>
      <w:r>
        <w:rPr>
          <w:rFonts w:cs="Times New Roman"/>
          <w:i w:val="0"/>
          <w:color w:val="auto"/>
          <w:lang w:eastAsia="en-US"/>
        </w:rPr>
        <w:t>The applicant has described the following measures which will be in place to prevent pollution incidents to water and land:</w:t>
      </w:r>
    </w:p>
    <w:p w14:paraId="2A8BA002" w14:textId="704C287C" w:rsidR="003C5571" w:rsidRDefault="00CA2BB9" w:rsidP="003C5571">
      <w:pPr>
        <w:pStyle w:val="DraftingNoteText"/>
        <w:numPr>
          <w:ilvl w:val="0"/>
          <w:numId w:val="31"/>
        </w:numPr>
        <w:rPr>
          <w:rFonts w:cs="Times New Roman"/>
          <w:i w:val="0"/>
          <w:color w:val="auto"/>
          <w:lang w:eastAsia="en-US"/>
        </w:rPr>
      </w:pPr>
      <w:r>
        <w:rPr>
          <w:rFonts w:cs="Times New Roman"/>
          <w:i w:val="0"/>
          <w:color w:val="auto"/>
          <w:lang w:eastAsia="en-US"/>
        </w:rPr>
        <w:t>Tank fill points are kept locked at all times except for offloading deliveries.</w:t>
      </w:r>
    </w:p>
    <w:p w14:paraId="0AEE4D46" w14:textId="524561F3" w:rsidR="00CA2BB9" w:rsidRDefault="00CA2BB9" w:rsidP="003C5571">
      <w:pPr>
        <w:pStyle w:val="DraftingNoteText"/>
        <w:numPr>
          <w:ilvl w:val="0"/>
          <w:numId w:val="31"/>
        </w:numPr>
        <w:rPr>
          <w:rFonts w:cs="Times New Roman"/>
          <w:i w:val="0"/>
          <w:color w:val="auto"/>
          <w:lang w:eastAsia="en-US"/>
        </w:rPr>
      </w:pPr>
      <w:r>
        <w:rPr>
          <w:rFonts w:cs="Times New Roman"/>
          <w:i w:val="0"/>
          <w:color w:val="auto"/>
          <w:lang w:eastAsia="en-US"/>
        </w:rPr>
        <w:t>Both tanks are fitted with isolation valves</w:t>
      </w:r>
      <w:r w:rsidR="0016353E">
        <w:rPr>
          <w:rFonts w:cs="Times New Roman"/>
          <w:i w:val="0"/>
          <w:color w:val="auto"/>
          <w:lang w:eastAsia="en-US"/>
        </w:rPr>
        <w:t xml:space="preserve"> </w:t>
      </w:r>
      <w:r w:rsidR="000040F9">
        <w:rPr>
          <w:rFonts w:cs="Times New Roman"/>
          <w:i w:val="0"/>
          <w:color w:val="auto"/>
          <w:lang w:eastAsia="en-US"/>
        </w:rPr>
        <w:t>within</w:t>
      </w:r>
      <w:r w:rsidR="0016353E">
        <w:rPr>
          <w:rFonts w:cs="Times New Roman"/>
          <w:i w:val="0"/>
          <w:color w:val="auto"/>
          <w:lang w:eastAsia="en-US"/>
        </w:rPr>
        <w:t xml:space="preserve"> the bunded area</w:t>
      </w:r>
      <w:r w:rsidR="000040F9">
        <w:rPr>
          <w:rFonts w:cs="Times New Roman"/>
          <w:i w:val="0"/>
          <w:color w:val="auto"/>
          <w:lang w:eastAsia="en-US"/>
        </w:rPr>
        <w:t>.</w:t>
      </w:r>
    </w:p>
    <w:p w14:paraId="4CED6868" w14:textId="1E02E1C7" w:rsidR="004D24BF" w:rsidRPr="004D24BF" w:rsidRDefault="00CA2BB9" w:rsidP="004D24BF">
      <w:pPr>
        <w:pStyle w:val="DraftingNoteText"/>
        <w:numPr>
          <w:ilvl w:val="0"/>
          <w:numId w:val="31"/>
        </w:numPr>
        <w:rPr>
          <w:rFonts w:cs="Times New Roman"/>
          <w:i w:val="0"/>
          <w:color w:val="auto"/>
          <w:lang w:eastAsia="en-US"/>
        </w:rPr>
      </w:pPr>
      <w:r w:rsidRPr="00414B45">
        <w:rPr>
          <w:rFonts w:cs="Times New Roman"/>
          <w:i w:val="0"/>
          <w:color w:val="auto"/>
          <w:lang w:eastAsia="en-US"/>
        </w:rPr>
        <w:t>The Ad-Blue tank has an automatic overfill protection device, the DERV tank has a clearly visible level gauge</w:t>
      </w:r>
      <w:r w:rsidR="00414B45" w:rsidRPr="00414B45">
        <w:rPr>
          <w:rFonts w:cs="Times New Roman"/>
          <w:i w:val="0"/>
          <w:color w:val="auto"/>
          <w:lang w:eastAsia="en-US"/>
        </w:rPr>
        <w:t xml:space="preserve"> so </w:t>
      </w:r>
      <w:r w:rsidR="00752C14">
        <w:rPr>
          <w:rFonts w:cs="Times New Roman"/>
          <w:i w:val="0"/>
          <w:color w:val="auto"/>
          <w:lang w:eastAsia="en-US"/>
        </w:rPr>
        <w:t>an</w:t>
      </w:r>
      <w:r w:rsidR="00414B45" w:rsidRPr="00414B45">
        <w:rPr>
          <w:rFonts w:cs="Times New Roman"/>
          <w:i w:val="0"/>
          <w:color w:val="auto"/>
          <w:lang w:eastAsia="en-US"/>
        </w:rPr>
        <w:t xml:space="preserve"> automatic overfill device is not mandatory.</w:t>
      </w:r>
    </w:p>
    <w:p w14:paraId="5ACB7ACE" w14:textId="59915204" w:rsidR="00414B45" w:rsidRDefault="00414B45" w:rsidP="00414B45">
      <w:pPr>
        <w:pStyle w:val="DraftingNoteText"/>
        <w:numPr>
          <w:ilvl w:val="0"/>
          <w:numId w:val="31"/>
        </w:numPr>
        <w:rPr>
          <w:rFonts w:cs="Times New Roman"/>
          <w:i w:val="0"/>
          <w:color w:val="auto"/>
          <w:lang w:eastAsia="en-US"/>
        </w:rPr>
      </w:pPr>
      <w:r>
        <w:rPr>
          <w:rFonts w:cs="Times New Roman"/>
          <w:i w:val="0"/>
          <w:color w:val="auto"/>
          <w:lang w:eastAsia="en-US"/>
        </w:rPr>
        <w:t xml:space="preserve">The DERV tank is </w:t>
      </w:r>
      <w:r w:rsidRPr="00443F11">
        <w:rPr>
          <w:rFonts w:cs="Times New Roman"/>
          <w:i w:val="0"/>
          <w:color w:val="auto"/>
          <w:lang w:eastAsia="en-US"/>
        </w:rPr>
        <w:t xml:space="preserve">also </w:t>
      </w:r>
      <w:r w:rsidR="00443F11" w:rsidRPr="00443F11">
        <w:rPr>
          <w:rFonts w:cs="Times New Roman"/>
          <w:i w:val="0"/>
          <w:color w:val="auto"/>
          <w:lang w:eastAsia="en-US"/>
        </w:rPr>
        <w:t xml:space="preserve">fitted with a regulator valve which will prevent any </w:t>
      </w:r>
      <w:r w:rsidRPr="00443F11">
        <w:rPr>
          <w:rFonts w:cs="Times New Roman"/>
          <w:i w:val="0"/>
          <w:color w:val="auto"/>
          <w:lang w:eastAsia="en-US"/>
        </w:rPr>
        <w:t>syphon</w:t>
      </w:r>
      <w:r w:rsidR="00443F11" w:rsidRPr="00443F11">
        <w:rPr>
          <w:rFonts w:cs="Times New Roman"/>
          <w:i w:val="0"/>
          <w:color w:val="auto"/>
          <w:lang w:eastAsia="en-US"/>
        </w:rPr>
        <w:t>ing of fuel</w:t>
      </w:r>
      <w:r w:rsidRPr="00443F11">
        <w:rPr>
          <w:rFonts w:cs="Times New Roman"/>
          <w:i w:val="0"/>
          <w:color w:val="auto"/>
          <w:lang w:eastAsia="en-US"/>
        </w:rPr>
        <w:t>.</w:t>
      </w:r>
    </w:p>
    <w:p w14:paraId="08D531CC" w14:textId="77777777" w:rsidR="004D24BF" w:rsidRPr="004D24BF" w:rsidRDefault="004D24BF" w:rsidP="004D24BF">
      <w:pPr>
        <w:pStyle w:val="DraftingNoteText"/>
        <w:rPr>
          <w:rFonts w:cs="Times New Roman"/>
          <w:i w:val="0"/>
          <w:color w:val="auto"/>
          <w:lang w:eastAsia="en-US"/>
        </w:rPr>
      </w:pPr>
    </w:p>
    <w:p w14:paraId="65F7B012" w14:textId="217C2626" w:rsidR="00414B45" w:rsidRPr="0025210F" w:rsidRDefault="00414B45" w:rsidP="00414B45">
      <w:pPr>
        <w:pStyle w:val="DraftingNoteText"/>
        <w:rPr>
          <w:rFonts w:cs="Times New Roman"/>
          <w:i w:val="0"/>
          <w:color w:val="auto"/>
          <w:lang w:eastAsia="en-US"/>
        </w:rPr>
      </w:pPr>
      <w:r>
        <w:rPr>
          <w:rFonts w:cs="Times New Roman"/>
          <w:i w:val="0"/>
          <w:color w:val="auto"/>
          <w:lang w:eastAsia="en-US"/>
        </w:rPr>
        <w:t>In the event of accidental pipework failure, only the contents of the pipe (~</w:t>
      </w:r>
      <w:r w:rsidR="000040F9">
        <w:rPr>
          <w:rFonts w:cs="Times New Roman"/>
          <w:i w:val="0"/>
          <w:color w:val="auto"/>
          <w:lang w:eastAsia="en-US"/>
        </w:rPr>
        <w:t>250-litres</w:t>
      </w:r>
      <w:r>
        <w:rPr>
          <w:rFonts w:cs="Times New Roman"/>
          <w:i w:val="0"/>
          <w:color w:val="auto"/>
          <w:lang w:eastAsia="en-US"/>
        </w:rPr>
        <w:t xml:space="preserve"> from the storage tank to HGV fuelling point) would be lost. There are no surface </w:t>
      </w:r>
      <w:r w:rsidR="004D24BF">
        <w:rPr>
          <w:rFonts w:cs="Times New Roman"/>
          <w:i w:val="0"/>
          <w:color w:val="auto"/>
          <w:lang w:eastAsia="en-US"/>
        </w:rPr>
        <w:t>water drains in the immediate delivery area for the tanks and surface water drains serving this yard area are fed through</w:t>
      </w:r>
      <w:r w:rsidR="00752C14">
        <w:rPr>
          <w:rFonts w:cs="Times New Roman"/>
          <w:i w:val="0"/>
          <w:color w:val="auto"/>
          <w:lang w:eastAsia="en-US"/>
        </w:rPr>
        <w:t xml:space="preserve"> a 7,000-</w:t>
      </w:r>
      <w:r w:rsidR="004D24BF">
        <w:rPr>
          <w:rFonts w:cs="Times New Roman"/>
          <w:i w:val="0"/>
          <w:color w:val="auto"/>
          <w:lang w:eastAsia="en-US"/>
        </w:rPr>
        <w:t xml:space="preserve">litre oil interceptor. </w:t>
      </w:r>
      <w:r w:rsidR="006754A5">
        <w:rPr>
          <w:rFonts w:cs="Times New Roman"/>
          <w:i w:val="0"/>
          <w:color w:val="auto"/>
          <w:lang w:eastAsia="en-US"/>
        </w:rPr>
        <w:t xml:space="preserve">Any run off from areas not captured by this drain leads to trade effluent drains that feed into </w:t>
      </w:r>
      <w:r w:rsidR="00752C14">
        <w:rPr>
          <w:rFonts w:cs="Times New Roman"/>
          <w:i w:val="0"/>
          <w:color w:val="auto"/>
          <w:lang w:eastAsia="en-US"/>
        </w:rPr>
        <w:t xml:space="preserve">the onsite wastewater treatment plant. </w:t>
      </w:r>
      <w:r w:rsidR="004D24BF">
        <w:rPr>
          <w:rFonts w:cs="Times New Roman"/>
          <w:i w:val="0"/>
          <w:color w:val="auto"/>
          <w:lang w:eastAsia="en-US"/>
        </w:rPr>
        <w:t xml:space="preserve">The </w:t>
      </w:r>
      <w:r w:rsidR="00752C14">
        <w:rPr>
          <w:rFonts w:cs="Times New Roman"/>
          <w:i w:val="0"/>
          <w:color w:val="auto"/>
          <w:lang w:eastAsia="en-US"/>
        </w:rPr>
        <w:t>fuelling station, bulk storage area and associated pipework will be covered by 24-hour CCTV and</w:t>
      </w:r>
      <w:r w:rsidR="004D24BF">
        <w:rPr>
          <w:rFonts w:cs="Times New Roman"/>
          <w:i w:val="0"/>
          <w:color w:val="auto"/>
          <w:lang w:eastAsia="en-US"/>
        </w:rPr>
        <w:t xml:space="preserve"> will be visually inspected during routine site and maintenance inspections</w:t>
      </w:r>
      <w:r w:rsidR="006754A5">
        <w:rPr>
          <w:rFonts w:cs="Times New Roman"/>
          <w:i w:val="0"/>
          <w:color w:val="auto"/>
          <w:lang w:eastAsia="en-US"/>
        </w:rPr>
        <w:t>.</w:t>
      </w:r>
      <w:r w:rsidR="00752C14">
        <w:rPr>
          <w:rFonts w:cs="Times New Roman"/>
          <w:i w:val="0"/>
          <w:color w:val="auto"/>
          <w:lang w:eastAsia="en-US"/>
        </w:rPr>
        <w:t xml:space="preserve"> A 240-litre</w:t>
      </w:r>
      <w:r w:rsidR="0025210F">
        <w:rPr>
          <w:rFonts w:cs="Times New Roman"/>
          <w:i w:val="0"/>
          <w:color w:val="auto"/>
          <w:lang w:eastAsia="en-US"/>
        </w:rPr>
        <w:t xml:space="preserve"> Ad-Blue spill kit and a 180-litre diesel spill kit will </w:t>
      </w:r>
      <w:r w:rsidR="0025210F" w:rsidRPr="0025210F">
        <w:rPr>
          <w:rFonts w:cs="Times New Roman"/>
          <w:i w:val="0"/>
          <w:color w:val="auto"/>
          <w:lang w:eastAsia="en-US"/>
        </w:rPr>
        <w:t>be readily available by the bulk storage tanks and a further 180-litre diesel spill kit will be available alongside the DERV dispensing pump.</w:t>
      </w:r>
    </w:p>
    <w:p w14:paraId="33E35495" w14:textId="77777777" w:rsidR="00FD2B01" w:rsidRPr="0025210F" w:rsidRDefault="00FD2B01" w:rsidP="00735A25">
      <w:pPr>
        <w:pStyle w:val="DraftingNoteText"/>
        <w:rPr>
          <w:rFonts w:cs="Times New Roman"/>
          <w:i w:val="0"/>
          <w:color w:val="auto"/>
          <w:lang w:eastAsia="en-US"/>
        </w:rPr>
      </w:pPr>
    </w:p>
    <w:p w14:paraId="5D38B77F" w14:textId="77777777" w:rsidR="001A4276" w:rsidRPr="0025210F" w:rsidRDefault="001A4276" w:rsidP="00735A25">
      <w:pPr>
        <w:pStyle w:val="OptionalText"/>
        <w:rPr>
          <w:color w:val="auto"/>
        </w:rPr>
      </w:pPr>
      <w:r w:rsidRPr="0025210F">
        <w:rPr>
          <w:color w:val="auto"/>
        </w:rPr>
        <w:t>Based upon the information in the application we are satisfied that the appropriate measures will be in place to prevent or where that is not practicable to minimise fugitive emissions and to prevent pollution from fugitive emissions.</w:t>
      </w:r>
    </w:p>
    <w:p w14:paraId="361F505C" w14:textId="1230E9CE" w:rsidR="00A001A7" w:rsidRDefault="00A001A7" w:rsidP="00A001A7">
      <w:pPr>
        <w:rPr>
          <w:lang w:eastAsia="en-US"/>
        </w:rPr>
      </w:pPr>
    </w:p>
    <w:p w14:paraId="79864EE9" w14:textId="308E40FF" w:rsidR="00FF2DF7" w:rsidRDefault="00FF2DF7" w:rsidP="00A001A7">
      <w:pPr>
        <w:rPr>
          <w:lang w:eastAsia="en-US"/>
        </w:rPr>
      </w:pPr>
    </w:p>
    <w:p w14:paraId="5C605652" w14:textId="76DC5FE7" w:rsidR="00FF2DF7" w:rsidRDefault="00FF2DF7" w:rsidP="00A001A7">
      <w:pPr>
        <w:rPr>
          <w:lang w:eastAsia="en-US"/>
        </w:rPr>
      </w:pPr>
    </w:p>
    <w:p w14:paraId="7F581222" w14:textId="47FDBA7D" w:rsidR="00FF2DF7" w:rsidRDefault="00FF2DF7" w:rsidP="00A001A7">
      <w:pPr>
        <w:rPr>
          <w:lang w:eastAsia="en-US"/>
        </w:rPr>
      </w:pPr>
    </w:p>
    <w:p w14:paraId="6BE82A2B" w14:textId="77777777" w:rsidR="00FF2DF7" w:rsidRDefault="00FF2DF7" w:rsidP="00A001A7">
      <w:pPr>
        <w:rPr>
          <w:lang w:eastAsia="en-US"/>
        </w:rPr>
      </w:pPr>
    </w:p>
    <w:p w14:paraId="6A5AB129" w14:textId="77777777" w:rsidR="00A001A7" w:rsidRDefault="00A001A7" w:rsidP="00A001A7">
      <w:pPr>
        <w:pStyle w:val="Heading3"/>
      </w:pPr>
      <w:bookmarkStart w:id="15" w:name="_Toc536789880"/>
      <w:r w:rsidRPr="00DA70FE">
        <w:lastRenderedPageBreak/>
        <w:t>Reporting</w:t>
      </w:r>
      <w:bookmarkEnd w:id="15"/>
    </w:p>
    <w:p w14:paraId="42F28E5D" w14:textId="6FE1C090" w:rsidR="00A13E82" w:rsidRDefault="00645A60" w:rsidP="00365307">
      <w:pPr>
        <w:pStyle w:val="DDtext"/>
      </w:pPr>
      <w:r>
        <w:br/>
        <w:t>At the request of the site officer reporting form Water1 has been amended to improve data presentation. None of the reporting parameters in Water1 have changed due to the amendment.</w:t>
      </w:r>
    </w:p>
    <w:p w14:paraId="14F67DB1" w14:textId="4F40BB6D" w:rsidR="0067522B" w:rsidRDefault="0067522B" w:rsidP="00365307">
      <w:pPr>
        <w:pStyle w:val="DDtext"/>
      </w:pPr>
    </w:p>
    <w:p w14:paraId="55B85C26" w14:textId="77777777" w:rsidR="0067522B" w:rsidRDefault="0067522B" w:rsidP="0067522B">
      <w:pPr>
        <w:pStyle w:val="DDtext"/>
      </w:pPr>
      <w:r>
        <w:t>No additional reporting is required as a result of the variation.</w:t>
      </w:r>
    </w:p>
    <w:p w14:paraId="0C41B9C4" w14:textId="77777777" w:rsidR="008C15F8" w:rsidRDefault="008C15F8" w:rsidP="0069761A">
      <w:pPr>
        <w:rPr>
          <w:lang w:eastAsia="en-US"/>
        </w:rPr>
      </w:pPr>
    </w:p>
    <w:p w14:paraId="42CE2AC2" w14:textId="77777777" w:rsidR="0069761A" w:rsidRPr="00A13E82" w:rsidRDefault="0069761A" w:rsidP="0069761A">
      <w:pPr>
        <w:pStyle w:val="Heading2"/>
      </w:pPr>
      <w:r w:rsidRPr="00DA70FE">
        <w:t>Operating techniques</w:t>
      </w:r>
    </w:p>
    <w:p w14:paraId="7A4B3641" w14:textId="77777777" w:rsidR="0069761A" w:rsidRDefault="0069761A" w:rsidP="0069761A">
      <w:pPr>
        <w:pStyle w:val="DDtext"/>
      </w:pPr>
    </w:p>
    <w:p w14:paraId="326D5D64" w14:textId="77777777" w:rsidR="0069761A" w:rsidRDefault="0069761A" w:rsidP="0069761A">
      <w:pPr>
        <w:pStyle w:val="DDtext"/>
      </w:pPr>
      <w:r>
        <w:t>Daily / weekly site inspections have been updated to include checks of:</w:t>
      </w:r>
    </w:p>
    <w:p w14:paraId="28A48FE2" w14:textId="77777777" w:rsidR="0069761A" w:rsidRDefault="0069761A" w:rsidP="0069761A">
      <w:pPr>
        <w:pStyle w:val="DDtext"/>
        <w:numPr>
          <w:ilvl w:val="0"/>
          <w:numId w:val="32"/>
        </w:numPr>
      </w:pPr>
      <w:r>
        <w:t>Carbon filter on WWTP primary tanks.</w:t>
      </w:r>
    </w:p>
    <w:p w14:paraId="4C30A0AD" w14:textId="77777777" w:rsidR="0069761A" w:rsidRDefault="0069761A" w:rsidP="0069761A">
      <w:pPr>
        <w:pStyle w:val="DDtext"/>
        <w:numPr>
          <w:ilvl w:val="0"/>
          <w:numId w:val="32"/>
        </w:numPr>
      </w:pPr>
      <w:r>
        <w:t>Fuel store and dispensing point.</w:t>
      </w:r>
    </w:p>
    <w:p w14:paraId="0090E2F2" w14:textId="77777777" w:rsidR="0069761A" w:rsidRDefault="0069761A" w:rsidP="0069761A">
      <w:pPr>
        <w:pStyle w:val="DDtext"/>
        <w:numPr>
          <w:ilvl w:val="0"/>
          <w:numId w:val="32"/>
        </w:numPr>
      </w:pPr>
      <w:r>
        <w:t>Surface water drainage outlets W2 and W3.</w:t>
      </w:r>
    </w:p>
    <w:p w14:paraId="515F0613" w14:textId="77777777" w:rsidR="0069761A" w:rsidRDefault="0069761A" w:rsidP="0069761A">
      <w:pPr>
        <w:pStyle w:val="DDtext"/>
      </w:pPr>
    </w:p>
    <w:p w14:paraId="4578EE88" w14:textId="77777777" w:rsidR="0069761A" w:rsidRDefault="0069761A" w:rsidP="0069761A">
      <w:pPr>
        <w:pStyle w:val="DDtext"/>
      </w:pPr>
      <w:r>
        <w:t>The relevant management systems and operating techniques that address the changes covered by this minor technical variation have been updated. Maelor Food’s odour management plan has been revised to include the changes to odour control on the WWTP primary balance tanks. The accident management plan has been revised to include hazards and inventories associated with the new diesel and Ad-Blue tanks e.g. spill response.</w:t>
      </w:r>
    </w:p>
    <w:p w14:paraId="65E89D42" w14:textId="77777777" w:rsidR="0069761A" w:rsidRDefault="0069761A" w:rsidP="0069761A">
      <w:pPr>
        <w:rPr>
          <w:lang w:eastAsia="en-US"/>
        </w:rPr>
      </w:pPr>
    </w:p>
    <w:p w14:paraId="7D66F6BB" w14:textId="77777777" w:rsidR="0069761A" w:rsidRPr="00DA70FE" w:rsidRDefault="0069761A" w:rsidP="0069761A">
      <w:pPr>
        <w:pStyle w:val="DDtext"/>
      </w:pPr>
      <w:r w:rsidRPr="00DA70FE">
        <w:t xml:space="preserve">We have specified that the applicant must operate the permit in accordance with descriptions in the application, including all additional information received as part of the determination process.  </w:t>
      </w:r>
    </w:p>
    <w:p w14:paraId="72145B24" w14:textId="77777777" w:rsidR="0069761A" w:rsidRPr="00DA70FE" w:rsidRDefault="0069761A" w:rsidP="0069761A">
      <w:pPr>
        <w:spacing w:before="60"/>
        <w:rPr>
          <w:rFonts w:cs="Arial"/>
          <w:color w:val="000000"/>
          <w:szCs w:val="24"/>
        </w:rPr>
      </w:pPr>
    </w:p>
    <w:p w14:paraId="11F973FC" w14:textId="77777777" w:rsidR="0069761A" w:rsidRDefault="0069761A" w:rsidP="0069761A">
      <w:pPr>
        <w:pStyle w:val="DDtext"/>
      </w:pPr>
      <w:r w:rsidRPr="00DA70FE">
        <w:t>These descriptions are specified in the Operating Techniques table in the permit.</w:t>
      </w:r>
    </w:p>
    <w:p w14:paraId="3805AF33" w14:textId="77777777" w:rsidR="0069761A" w:rsidRDefault="0069761A" w:rsidP="0069761A">
      <w:pPr>
        <w:rPr>
          <w:lang w:eastAsia="en-US"/>
        </w:rPr>
      </w:pPr>
    </w:p>
    <w:p w14:paraId="2E7141CB" w14:textId="352423C5" w:rsidR="0069761A" w:rsidRPr="00D844CE" w:rsidRDefault="0069761A" w:rsidP="0069761A">
      <w:pPr>
        <w:pStyle w:val="Heading2"/>
        <w:rPr>
          <w:b w:val="0"/>
        </w:rPr>
      </w:pPr>
      <w:r w:rsidRPr="00D844CE">
        <w:rPr>
          <w:b w:val="0"/>
        </w:rPr>
        <w:t>Tank Level C</w:t>
      </w:r>
      <w:r w:rsidR="00D844CE" w:rsidRPr="00D844CE">
        <w:rPr>
          <w:b w:val="0"/>
        </w:rPr>
        <w:t>ontrol operating techniques</w:t>
      </w:r>
    </w:p>
    <w:p w14:paraId="49F5C510" w14:textId="77777777" w:rsidR="0069761A" w:rsidRDefault="0069761A" w:rsidP="0069761A">
      <w:pPr>
        <w:pStyle w:val="DDtext"/>
      </w:pPr>
    </w:p>
    <w:p w14:paraId="78934129" w14:textId="77777777" w:rsidR="00990AF7" w:rsidRDefault="0065390C" w:rsidP="0069761A">
      <w:pPr>
        <w:pStyle w:val="DDtext"/>
      </w:pPr>
      <w:r>
        <w:t>In the</w:t>
      </w:r>
      <w:r w:rsidR="0069761A">
        <w:t xml:space="preserve"> variation</w:t>
      </w:r>
      <w:r>
        <w:t xml:space="preserve"> documents</w:t>
      </w:r>
      <w:r w:rsidR="0069761A">
        <w:t xml:space="preserve"> the </w:t>
      </w:r>
      <w:r w:rsidR="0069761A" w:rsidRPr="007816A0">
        <w:t xml:space="preserve">applicant stated </w:t>
      </w:r>
    </w:p>
    <w:p w14:paraId="579D9D7B" w14:textId="77777777" w:rsidR="00990AF7" w:rsidRDefault="0069761A" w:rsidP="0069761A">
      <w:pPr>
        <w:pStyle w:val="DDtext"/>
      </w:pPr>
      <w:r w:rsidRPr="007816A0">
        <w:t xml:space="preserve">“We would also like to point out that the original permit application proposed the installation of an alarm(s) to warn of a rapid drop in level on the primary tanks to warn of a catastrophic tank failure. These have not been installed as the WWTP area has </w:t>
      </w:r>
      <w:r w:rsidRPr="007816A0">
        <w:lastRenderedPageBreak/>
        <w:t>now been bunded by an earth bund to provide containment and contingency in emergency</w:t>
      </w:r>
      <w:r w:rsidR="00942073" w:rsidRPr="007816A0">
        <w:t xml:space="preserve"> scenarios such as this. We have level sensors on all the WWTP tanks and monitor this through the DCS.”</w:t>
      </w:r>
    </w:p>
    <w:p w14:paraId="17947D4D" w14:textId="533DE1C8" w:rsidR="00942073" w:rsidRPr="00942073" w:rsidRDefault="00942073" w:rsidP="0069761A">
      <w:pPr>
        <w:pStyle w:val="DDtext"/>
      </w:pPr>
      <w:r w:rsidRPr="007816A0">
        <w:t xml:space="preserve">NRW disagree with this statement and this has not been </w:t>
      </w:r>
      <w:r w:rsidR="00D844CE" w:rsidRPr="007816A0">
        <w:t>accepted</w:t>
      </w:r>
      <w:r w:rsidRPr="007816A0">
        <w:t xml:space="preserve"> as part </w:t>
      </w:r>
      <w:r>
        <w:t>of the variation.</w:t>
      </w:r>
      <w:r w:rsidR="00990AF7">
        <w:t xml:space="preserve"> </w:t>
      </w:r>
      <w:r w:rsidR="00D844CE" w:rsidRPr="007816A0">
        <w:t>The requirement to install a rapid dro</w:t>
      </w:r>
      <w:r w:rsidR="0065390C" w:rsidRPr="007816A0">
        <w:t>p alarm was agreed during the original permit determination stage and forms part of the current operating techniques. In a previous letter to Paul Williams dated 19/05/17 (pages 6-7 of the letter) Maelor Foods Limited said that they would install an earth embankment so this was already know about prior to this variation. NRW also does not agree that the embankment is a bund as it has not been engineered to any specific standard and does not contain 110% of the tank inventory. This is an issue which will be address by the site officer outside or variation determination.</w:t>
      </w:r>
      <w:bookmarkStart w:id="16" w:name="_GoBack"/>
      <w:bookmarkEnd w:id="16"/>
    </w:p>
    <w:p w14:paraId="388BBB9E" w14:textId="77777777" w:rsidR="0069761A" w:rsidRDefault="0069761A" w:rsidP="0069761A">
      <w:pPr>
        <w:rPr>
          <w:lang w:eastAsia="en-US"/>
        </w:rPr>
      </w:pPr>
    </w:p>
    <w:p w14:paraId="7866059A" w14:textId="77777777" w:rsidR="0069761A" w:rsidRDefault="0069761A" w:rsidP="0069761A">
      <w:pPr>
        <w:rPr>
          <w:lang w:eastAsia="en-US"/>
        </w:rPr>
      </w:pPr>
    </w:p>
    <w:p w14:paraId="67EDA92B" w14:textId="77777777" w:rsidR="0069761A" w:rsidRDefault="0069761A" w:rsidP="0069761A">
      <w:pPr>
        <w:rPr>
          <w:lang w:eastAsia="en-US"/>
        </w:rPr>
      </w:pPr>
    </w:p>
    <w:p w14:paraId="5F16B788" w14:textId="2399708A" w:rsidR="0069761A" w:rsidRPr="0069761A" w:rsidRDefault="0069761A" w:rsidP="0069761A">
      <w:pPr>
        <w:rPr>
          <w:lang w:eastAsia="en-US"/>
        </w:rPr>
        <w:sectPr w:rsidR="0069761A" w:rsidRPr="0069761A" w:rsidSect="00EB242F">
          <w:footerReference w:type="default" r:id="rId18"/>
          <w:pgSz w:w="11906" w:h="16838" w:code="9"/>
          <w:pgMar w:top="1440" w:right="1440" w:bottom="1440" w:left="1440" w:header="720" w:footer="195" w:gutter="0"/>
          <w:cols w:space="720"/>
          <w:docGrid w:linePitch="326"/>
        </w:sectPr>
      </w:pPr>
    </w:p>
    <w:bookmarkEnd w:id="6"/>
    <w:p w14:paraId="74F0A3F9" w14:textId="77777777" w:rsidR="00C44B7E" w:rsidRPr="0069761A" w:rsidRDefault="00C44B7E" w:rsidP="0069761A"/>
    <w:sectPr w:rsidR="00C44B7E" w:rsidRPr="0069761A"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16353E" w:rsidRDefault="0016353E">
      <w:r>
        <w:separator/>
      </w:r>
    </w:p>
  </w:endnote>
  <w:endnote w:type="continuationSeparator" w:id="0">
    <w:p w14:paraId="0028F3A2" w14:textId="77777777" w:rsidR="0016353E" w:rsidRDefault="00163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16353E" w:rsidRDefault="001635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6353E" w:rsidRDefault="001635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16353E" w:rsidRPr="002B61AE" w14:paraId="0028F3A9" w14:textId="77777777" w:rsidTr="000E43B7">
      <w:trPr>
        <w:trHeight w:val="284"/>
      </w:trPr>
      <w:tc>
        <w:tcPr>
          <w:tcW w:w="3529" w:type="dxa"/>
        </w:tcPr>
        <w:p w14:paraId="0028F3A5" w14:textId="78744949" w:rsidR="0016353E" w:rsidRPr="000E43B7" w:rsidRDefault="0016353E"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6353E" w:rsidRPr="002B61AE" w:rsidRDefault="0016353E" w:rsidP="00BB2721">
          <w:pPr>
            <w:tabs>
              <w:tab w:val="left" w:pos="4335"/>
              <w:tab w:val="right" w:pos="10348"/>
            </w:tabs>
            <w:rPr>
              <w:rStyle w:val="PageNumber"/>
              <w:rFonts w:cs="Arial"/>
              <w:color w:val="808000"/>
              <w:sz w:val="20"/>
              <w:lang w:val="en-US"/>
            </w:rPr>
          </w:pPr>
        </w:p>
      </w:tc>
      <w:tc>
        <w:tcPr>
          <w:tcW w:w="2926" w:type="dxa"/>
        </w:tcPr>
        <w:p w14:paraId="0028F3A7" w14:textId="6412C546" w:rsidR="0016353E" w:rsidRPr="006A23C4" w:rsidRDefault="0016353E" w:rsidP="00BB2721">
          <w:pPr>
            <w:tabs>
              <w:tab w:val="left" w:pos="4335"/>
              <w:tab w:val="right" w:pos="10348"/>
            </w:tabs>
            <w:rPr>
              <w:rStyle w:val="PageNumber"/>
              <w:rFonts w:cs="Arial"/>
              <w:color w:val="0091A5"/>
              <w:sz w:val="20"/>
              <w:lang w:val="en-US"/>
            </w:rPr>
          </w:pPr>
          <w:r>
            <w:rPr>
              <w:rStyle w:val="PageNumber"/>
              <w:rFonts w:cs="Arial"/>
              <w:color w:val="0091A5"/>
              <w:sz w:val="20"/>
              <w:lang w:val="en-US"/>
            </w:rPr>
            <w:t>Issued XX</w:t>
          </w:r>
          <w:r w:rsidRPr="006A23C4">
            <w:rPr>
              <w:rStyle w:val="PageNumber"/>
              <w:rFonts w:cs="Arial"/>
              <w:color w:val="0091A5"/>
              <w:sz w:val="20"/>
              <w:lang w:val="en-US"/>
            </w:rPr>
            <w:t xml:space="preserve"> </w:t>
          </w:r>
          <w:r>
            <w:rPr>
              <w:rStyle w:val="PageNumber"/>
              <w:rFonts w:cs="Arial"/>
              <w:color w:val="0091A5"/>
              <w:sz w:val="20"/>
              <w:lang w:val="en-US"/>
            </w:rPr>
            <w:t>XXXX</w:t>
          </w:r>
          <w:r w:rsidRPr="006A23C4">
            <w:rPr>
              <w:rStyle w:val="PageNumber"/>
              <w:rFonts w:cs="Arial"/>
              <w:color w:val="0091A5"/>
              <w:sz w:val="20"/>
              <w:lang w:val="en-US"/>
            </w:rPr>
            <w:t xml:space="preserve"> 201</w:t>
          </w:r>
          <w:r>
            <w:rPr>
              <w:rStyle w:val="PageNumber"/>
              <w:rFonts w:cs="Arial"/>
              <w:color w:val="0091A5"/>
              <w:sz w:val="20"/>
              <w:lang w:val="en-US"/>
            </w:rPr>
            <w:t>9</w:t>
          </w:r>
        </w:p>
      </w:tc>
      <w:tc>
        <w:tcPr>
          <w:tcW w:w="2392" w:type="dxa"/>
        </w:tcPr>
        <w:p w14:paraId="0028F3A8" w14:textId="3A46B92A" w:rsidR="0016353E" w:rsidRPr="006A23C4" w:rsidRDefault="0016353E"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16353E" w:rsidRPr="00B602B8" w:rsidRDefault="0016353E"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16353E" w:rsidRPr="006A23C4" w14:paraId="5569A415" w14:textId="77777777" w:rsidTr="002D7156">
      <w:trPr>
        <w:trHeight w:val="284"/>
      </w:trPr>
      <w:tc>
        <w:tcPr>
          <w:tcW w:w="3529" w:type="dxa"/>
        </w:tcPr>
        <w:p w14:paraId="2B6D12A7" w14:textId="0E0FD1BC" w:rsidR="0016353E" w:rsidRPr="000E43B7" w:rsidRDefault="0016353E"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6353E" w:rsidRPr="002B61AE" w:rsidRDefault="0016353E" w:rsidP="00A571D8">
          <w:pPr>
            <w:tabs>
              <w:tab w:val="left" w:pos="4335"/>
              <w:tab w:val="right" w:pos="10348"/>
            </w:tabs>
            <w:rPr>
              <w:rStyle w:val="PageNumber"/>
              <w:rFonts w:cs="Arial"/>
              <w:color w:val="808000"/>
              <w:sz w:val="20"/>
              <w:lang w:val="en-US"/>
            </w:rPr>
          </w:pPr>
        </w:p>
      </w:tc>
      <w:tc>
        <w:tcPr>
          <w:tcW w:w="2926" w:type="dxa"/>
        </w:tcPr>
        <w:p w14:paraId="1EF6C99D" w14:textId="374E941D" w:rsidR="0016353E" w:rsidRPr="006A23C4" w:rsidRDefault="0016353E" w:rsidP="00A571D8">
          <w:pPr>
            <w:tabs>
              <w:tab w:val="left" w:pos="4335"/>
              <w:tab w:val="right" w:pos="10348"/>
            </w:tabs>
            <w:rPr>
              <w:rStyle w:val="PageNumber"/>
              <w:rFonts w:cs="Arial"/>
              <w:color w:val="0091A5"/>
              <w:sz w:val="20"/>
              <w:lang w:val="en-US"/>
            </w:rPr>
          </w:pPr>
          <w:r>
            <w:rPr>
              <w:rStyle w:val="PageNumber"/>
              <w:rFonts w:cs="Arial"/>
              <w:color w:val="0091A5"/>
              <w:sz w:val="20"/>
              <w:lang w:val="en-US"/>
            </w:rPr>
            <w:t>Issued XX</w:t>
          </w:r>
          <w:r w:rsidRPr="006A23C4">
            <w:rPr>
              <w:rStyle w:val="PageNumber"/>
              <w:rFonts w:cs="Arial"/>
              <w:color w:val="0091A5"/>
              <w:sz w:val="20"/>
              <w:lang w:val="en-US"/>
            </w:rPr>
            <w:t xml:space="preserve"> </w:t>
          </w:r>
          <w:r>
            <w:rPr>
              <w:rStyle w:val="PageNumber"/>
              <w:rFonts w:cs="Arial"/>
              <w:color w:val="0091A5"/>
              <w:sz w:val="20"/>
              <w:lang w:val="en-US"/>
            </w:rPr>
            <w:t>XXXX</w:t>
          </w:r>
          <w:r w:rsidRPr="006A23C4">
            <w:rPr>
              <w:rStyle w:val="PageNumber"/>
              <w:rFonts w:cs="Arial"/>
              <w:color w:val="0091A5"/>
              <w:sz w:val="20"/>
              <w:lang w:val="en-US"/>
            </w:rPr>
            <w:t xml:space="preserve"> </w:t>
          </w:r>
          <w:r>
            <w:rPr>
              <w:rStyle w:val="PageNumber"/>
              <w:rFonts w:cs="Arial"/>
              <w:color w:val="0091A5"/>
              <w:sz w:val="20"/>
              <w:lang w:val="en-US"/>
            </w:rPr>
            <w:t>2019</w:t>
          </w:r>
        </w:p>
      </w:tc>
      <w:tc>
        <w:tcPr>
          <w:tcW w:w="2392" w:type="dxa"/>
        </w:tcPr>
        <w:p w14:paraId="7CA15C94" w14:textId="2866E90E" w:rsidR="0016353E" w:rsidRPr="006A23C4" w:rsidRDefault="0016353E"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16353E" w:rsidRDefault="0016353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16353E" w:rsidRPr="002B61AE" w14:paraId="7162F51D" w14:textId="77777777" w:rsidTr="000E43B7">
      <w:trPr>
        <w:trHeight w:val="284"/>
      </w:trPr>
      <w:tc>
        <w:tcPr>
          <w:tcW w:w="3529" w:type="dxa"/>
        </w:tcPr>
        <w:p w14:paraId="7914D430" w14:textId="1EA73A00" w:rsidR="0016353E" w:rsidRPr="000E43B7" w:rsidRDefault="0016353E"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16353E" w:rsidRPr="002B61AE" w:rsidRDefault="0016353E" w:rsidP="00BB2721">
          <w:pPr>
            <w:tabs>
              <w:tab w:val="left" w:pos="4335"/>
              <w:tab w:val="right" w:pos="10348"/>
            </w:tabs>
            <w:rPr>
              <w:rStyle w:val="PageNumber"/>
              <w:rFonts w:cs="Arial"/>
              <w:color w:val="808000"/>
              <w:sz w:val="20"/>
              <w:lang w:val="en-US"/>
            </w:rPr>
          </w:pPr>
        </w:p>
      </w:tc>
      <w:tc>
        <w:tcPr>
          <w:tcW w:w="2926" w:type="dxa"/>
        </w:tcPr>
        <w:p w14:paraId="0F26C053" w14:textId="4C9B080D" w:rsidR="0016353E" w:rsidRPr="006A23C4" w:rsidRDefault="0016353E" w:rsidP="00BB2721">
          <w:pPr>
            <w:tabs>
              <w:tab w:val="left" w:pos="4335"/>
              <w:tab w:val="right" w:pos="10348"/>
            </w:tabs>
            <w:rPr>
              <w:rStyle w:val="PageNumber"/>
              <w:rFonts w:cs="Arial"/>
              <w:color w:val="0091A5"/>
              <w:sz w:val="20"/>
              <w:lang w:val="en-US"/>
            </w:rPr>
          </w:pPr>
          <w:r>
            <w:rPr>
              <w:rStyle w:val="PageNumber"/>
              <w:rFonts w:cs="Arial"/>
              <w:color w:val="0091A5"/>
              <w:sz w:val="20"/>
              <w:lang w:val="en-US"/>
            </w:rPr>
            <w:t>Issued XX XXXXX</w:t>
          </w:r>
          <w:r w:rsidRPr="006A23C4">
            <w:rPr>
              <w:rStyle w:val="PageNumber"/>
              <w:rFonts w:cs="Arial"/>
              <w:color w:val="0091A5"/>
              <w:sz w:val="20"/>
              <w:lang w:val="en-US"/>
            </w:rPr>
            <w:t xml:space="preserve"> 201</w:t>
          </w:r>
          <w:r>
            <w:rPr>
              <w:rStyle w:val="PageNumber"/>
              <w:rFonts w:cs="Arial"/>
              <w:color w:val="0091A5"/>
              <w:sz w:val="20"/>
              <w:lang w:val="en-US"/>
            </w:rPr>
            <w:t>9</w:t>
          </w:r>
        </w:p>
      </w:tc>
      <w:tc>
        <w:tcPr>
          <w:tcW w:w="2392" w:type="dxa"/>
        </w:tcPr>
        <w:p w14:paraId="5CACEF3E" w14:textId="41BA3BE6" w:rsidR="0016353E" w:rsidRPr="006A23C4" w:rsidRDefault="0016353E"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7C624055" w14:textId="77777777" w:rsidR="0016353E" w:rsidRPr="00B602B8" w:rsidRDefault="0016353E"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16353E" w:rsidRPr="002B61AE" w14:paraId="7F23BD53" w14:textId="77777777" w:rsidTr="000E43B7">
      <w:trPr>
        <w:trHeight w:val="284"/>
      </w:trPr>
      <w:tc>
        <w:tcPr>
          <w:tcW w:w="3529" w:type="dxa"/>
        </w:tcPr>
        <w:p w14:paraId="61468296" w14:textId="77777777" w:rsidR="0016353E" w:rsidRPr="00EE51DF" w:rsidRDefault="0016353E" w:rsidP="00EE51DF">
          <w:pPr>
            <w:rPr>
              <w:color w:val="3C3C41"/>
              <w:sz w:val="16"/>
              <w:szCs w:val="16"/>
            </w:rPr>
          </w:pPr>
          <w:r w:rsidRPr="00EE51DF">
            <w:rPr>
              <w:color w:val="3C3C41"/>
              <w:sz w:val="16"/>
              <w:szCs w:val="16"/>
            </w:rPr>
            <w:t>Published by:</w:t>
          </w:r>
        </w:p>
        <w:p w14:paraId="690C9A9E" w14:textId="77777777" w:rsidR="0016353E" w:rsidRPr="00EE51DF" w:rsidRDefault="0016353E" w:rsidP="00EE51DF">
          <w:pPr>
            <w:rPr>
              <w:color w:val="3C3C41"/>
              <w:sz w:val="16"/>
              <w:szCs w:val="16"/>
            </w:rPr>
          </w:pPr>
          <w:r w:rsidRPr="00EE51DF">
            <w:rPr>
              <w:color w:val="3C3C41"/>
              <w:sz w:val="16"/>
              <w:szCs w:val="16"/>
            </w:rPr>
            <w:t>Natural Resources Wales</w:t>
          </w:r>
        </w:p>
        <w:p w14:paraId="23948F58" w14:textId="77777777" w:rsidR="0016353E" w:rsidRPr="00EE51DF" w:rsidRDefault="0016353E" w:rsidP="00EE51DF">
          <w:pPr>
            <w:rPr>
              <w:color w:val="3C3C41"/>
              <w:sz w:val="16"/>
              <w:szCs w:val="16"/>
            </w:rPr>
          </w:pPr>
          <w:r w:rsidRPr="00EE51DF">
            <w:rPr>
              <w:color w:val="3C3C41"/>
              <w:sz w:val="16"/>
              <w:szCs w:val="16"/>
            </w:rPr>
            <w:t>Cambria House</w:t>
          </w:r>
        </w:p>
        <w:p w14:paraId="154BE4AF" w14:textId="77777777" w:rsidR="0016353E" w:rsidRPr="00EE51DF" w:rsidRDefault="0016353E" w:rsidP="00EE51DF">
          <w:pPr>
            <w:rPr>
              <w:color w:val="3C3C41"/>
              <w:sz w:val="16"/>
              <w:szCs w:val="16"/>
            </w:rPr>
          </w:pPr>
          <w:r w:rsidRPr="00EE51DF">
            <w:rPr>
              <w:color w:val="3C3C41"/>
              <w:sz w:val="16"/>
              <w:szCs w:val="16"/>
            </w:rPr>
            <w:t>29 Newport Road</w:t>
          </w:r>
        </w:p>
        <w:p w14:paraId="1B90CC84" w14:textId="77777777" w:rsidR="0016353E" w:rsidRPr="00EE51DF" w:rsidRDefault="0016353E" w:rsidP="00EE51DF">
          <w:pPr>
            <w:rPr>
              <w:color w:val="3C3C41"/>
              <w:sz w:val="16"/>
              <w:szCs w:val="16"/>
            </w:rPr>
          </w:pPr>
          <w:r w:rsidRPr="00EE51DF">
            <w:rPr>
              <w:color w:val="3C3C41"/>
              <w:sz w:val="16"/>
              <w:szCs w:val="16"/>
            </w:rPr>
            <w:t>Cardiff</w:t>
          </w:r>
        </w:p>
        <w:p w14:paraId="1D02AD9C" w14:textId="77777777" w:rsidR="0016353E" w:rsidRPr="00EE51DF" w:rsidRDefault="0016353E" w:rsidP="00EE51DF">
          <w:pPr>
            <w:rPr>
              <w:color w:val="3C3C41"/>
              <w:sz w:val="16"/>
              <w:szCs w:val="16"/>
            </w:rPr>
          </w:pPr>
          <w:r w:rsidRPr="00EE51DF">
            <w:rPr>
              <w:color w:val="3C3C41"/>
              <w:sz w:val="16"/>
              <w:szCs w:val="16"/>
            </w:rPr>
            <w:t>CF24 0TP</w:t>
          </w:r>
        </w:p>
        <w:p w14:paraId="0ACB025B" w14:textId="77777777" w:rsidR="0016353E" w:rsidRPr="00EE51DF" w:rsidRDefault="0016353E" w:rsidP="00EE51DF">
          <w:pPr>
            <w:rPr>
              <w:color w:val="3C3C41"/>
              <w:sz w:val="16"/>
              <w:szCs w:val="16"/>
            </w:rPr>
          </w:pPr>
        </w:p>
        <w:p w14:paraId="292617E1" w14:textId="77777777" w:rsidR="0016353E" w:rsidRPr="00EE51DF" w:rsidRDefault="0016353E" w:rsidP="00EE51DF">
          <w:pPr>
            <w:rPr>
              <w:color w:val="3C3C41"/>
              <w:sz w:val="16"/>
              <w:szCs w:val="16"/>
            </w:rPr>
          </w:pPr>
          <w:r w:rsidRPr="00EE51DF">
            <w:rPr>
              <w:color w:val="3C3C41"/>
              <w:sz w:val="16"/>
              <w:szCs w:val="16"/>
            </w:rPr>
            <w:t>0300 065 3000 (Mon-Fri, 8am - 6pm)</w:t>
          </w:r>
        </w:p>
        <w:p w14:paraId="356EDCC5" w14:textId="77777777" w:rsidR="0016353E" w:rsidRPr="00EE51DF" w:rsidRDefault="0016353E" w:rsidP="00EE51DF">
          <w:pPr>
            <w:rPr>
              <w:color w:val="3C3C41"/>
              <w:sz w:val="16"/>
              <w:szCs w:val="16"/>
            </w:rPr>
          </w:pPr>
        </w:p>
        <w:p w14:paraId="791836B9" w14:textId="77777777" w:rsidR="0016353E" w:rsidRPr="00EE51DF" w:rsidRDefault="0016353E" w:rsidP="00EE51DF">
          <w:pPr>
            <w:rPr>
              <w:color w:val="0091A5"/>
              <w:sz w:val="16"/>
              <w:szCs w:val="16"/>
            </w:rPr>
          </w:pPr>
          <w:r w:rsidRPr="00EE51DF">
            <w:rPr>
              <w:color w:val="0091A5"/>
              <w:sz w:val="16"/>
              <w:szCs w:val="16"/>
            </w:rPr>
            <w:t>enquiries@naturalresourceswales.gov.uk</w:t>
          </w:r>
        </w:p>
        <w:p w14:paraId="30F84A26" w14:textId="77777777" w:rsidR="0016353E" w:rsidRPr="00EE51DF" w:rsidRDefault="0016353E" w:rsidP="00EE51DF">
          <w:pPr>
            <w:rPr>
              <w:color w:val="0091A5"/>
              <w:sz w:val="16"/>
              <w:szCs w:val="16"/>
            </w:rPr>
          </w:pPr>
          <w:r w:rsidRPr="00EE51DF">
            <w:rPr>
              <w:color w:val="0091A5"/>
              <w:sz w:val="16"/>
              <w:szCs w:val="16"/>
            </w:rPr>
            <w:t xml:space="preserve">www.naturalresourceswales.gov.uk </w:t>
          </w:r>
        </w:p>
        <w:p w14:paraId="40415FDB" w14:textId="77777777" w:rsidR="0016353E" w:rsidRPr="00EE51DF" w:rsidRDefault="0016353E" w:rsidP="00EE51DF">
          <w:pPr>
            <w:rPr>
              <w:color w:val="3C3C41"/>
              <w:sz w:val="16"/>
              <w:szCs w:val="16"/>
            </w:rPr>
          </w:pPr>
        </w:p>
        <w:p w14:paraId="27073C69" w14:textId="77777777" w:rsidR="0016353E" w:rsidRPr="00EE51DF" w:rsidRDefault="0016353E" w:rsidP="00EE51DF">
          <w:pPr>
            <w:rPr>
              <w:color w:val="3C3C41"/>
              <w:sz w:val="16"/>
              <w:szCs w:val="16"/>
            </w:rPr>
          </w:pPr>
          <w:r w:rsidRPr="00EE51DF">
            <w:rPr>
              <w:color w:val="3C3C41"/>
              <w:sz w:val="16"/>
              <w:szCs w:val="16"/>
            </w:rPr>
            <w:t>© Natural Resources Wales</w:t>
          </w:r>
        </w:p>
        <w:p w14:paraId="5BA5588B" w14:textId="77777777" w:rsidR="0016353E" w:rsidRPr="00EE51DF" w:rsidRDefault="0016353E" w:rsidP="00EE51DF">
          <w:pPr>
            <w:rPr>
              <w:color w:val="3C3C41"/>
              <w:sz w:val="16"/>
              <w:szCs w:val="16"/>
            </w:rPr>
          </w:pPr>
        </w:p>
        <w:p w14:paraId="7142A283" w14:textId="77777777" w:rsidR="0016353E" w:rsidRPr="00EE51DF" w:rsidRDefault="0016353E"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16353E" w:rsidRPr="00EE51DF" w:rsidRDefault="0016353E" w:rsidP="00EE51DF">
          <w:pPr>
            <w:rPr>
              <w:color w:val="3C3C41"/>
              <w:sz w:val="16"/>
              <w:szCs w:val="16"/>
            </w:rPr>
          </w:pPr>
          <w:r w:rsidRPr="00EE51DF">
            <w:rPr>
              <w:color w:val="3C3C41"/>
              <w:sz w:val="16"/>
              <w:szCs w:val="16"/>
            </w:rPr>
            <w:t>Natural Resources Wales</w:t>
          </w:r>
        </w:p>
        <w:p w14:paraId="72B81F08" w14:textId="72206EC5" w:rsidR="0016353E" w:rsidRPr="000E43B7" w:rsidRDefault="0016353E" w:rsidP="000E43B7">
          <w:pPr>
            <w:tabs>
              <w:tab w:val="left" w:pos="4335"/>
              <w:tab w:val="right" w:pos="10348"/>
            </w:tabs>
            <w:rPr>
              <w:rStyle w:val="PageNumber"/>
              <w:rFonts w:cs="Arial"/>
              <w:color w:val="0091A5"/>
              <w:sz w:val="20"/>
              <w:lang w:val="en-US"/>
            </w:rPr>
          </w:pPr>
        </w:p>
      </w:tc>
      <w:tc>
        <w:tcPr>
          <w:tcW w:w="1789" w:type="dxa"/>
        </w:tcPr>
        <w:p w14:paraId="1C8B6DB8" w14:textId="77777777" w:rsidR="0016353E" w:rsidRPr="002B61AE" w:rsidRDefault="0016353E" w:rsidP="00BB2721">
          <w:pPr>
            <w:tabs>
              <w:tab w:val="left" w:pos="4335"/>
              <w:tab w:val="right" w:pos="10348"/>
            </w:tabs>
            <w:rPr>
              <w:rStyle w:val="PageNumber"/>
              <w:rFonts w:cs="Arial"/>
              <w:color w:val="808000"/>
              <w:sz w:val="20"/>
              <w:lang w:val="en-US"/>
            </w:rPr>
          </w:pPr>
        </w:p>
      </w:tc>
      <w:tc>
        <w:tcPr>
          <w:tcW w:w="2926" w:type="dxa"/>
        </w:tcPr>
        <w:p w14:paraId="2BFCF068" w14:textId="126309C3" w:rsidR="0016353E" w:rsidRPr="006A23C4" w:rsidRDefault="00E6536F" w:rsidP="00BB2721">
          <w:pPr>
            <w:tabs>
              <w:tab w:val="left" w:pos="4335"/>
              <w:tab w:val="right" w:pos="10348"/>
            </w:tabs>
            <w:rPr>
              <w:rStyle w:val="PageNumber"/>
              <w:rFonts w:cs="Arial"/>
              <w:color w:val="0091A5"/>
              <w:sz w:val="20"/>
              <w:lang w:val="en-US"/>
            </w:rPr>
          </w:pPr>
          <w:r>
            <w:rPr>
              <w:rStyle w:val="PageNumber"/>
              <w:rFonts w:cs="Arial"/>
              <w:color w:val="0091A5"/>
              <w:sz w:val="20"/>
              <w:lang w:val="en-US"/>
            </w:rPr>
            <w:t>Issued XX</w:t>
          </w:r>
          <w:r w:rsidR="0016353E" w:rsidRPr="006A23C4">
            <w:rPr>
              <w:rStyle w:val="PageNumber"/>
              <w:rFonts w:cs="Arial"/>
              <w:color w:val="0091A5"/>
              <w:sz w:val="20"/>
              <w:lang w:val="en-US"/>
            </w:rPr>
            <w:t xml:space="preserve"> </w:t>
          </w:r>
          <w:r>
            <w:rPr>
              <w:rStyle w:val="PageNumber"/>
              <w:rFonts w:cs="Arial"/>
              <w:color w:val="0091A5"/>
              <w:sz w:val="20"/>
              <w:lang w:val="en-US"/>
            </w:rPr>
            <w:t>XXXXX</w:t>
          </w:r>
          <w:r w:rsidR="0016353E" w:rsidRPr="006A23C4">
            <w:rPr>
              <w:rStyle w:val="PageNumber"/>
              <w:rFonts w:cs="Arial"/>
              <w:color w:val="0091A5"/>
              <w:sz w:val="20"/>
              <w:lang w:val="en-US"/>
            </w:rPr>
            <w:t xml:space="preserve"> 201</w:t>
          </w:r>
          <w:r>
            <w:rPr>
              <w:rStyle w:val="PageNumber"/>
              <w:rFonts w:cs="Arial"/>
              <w:color w:val="0091A5"/>
              <w:sz w:val="20"/>
              <w:lang w:val="en-US"/>
            </w:rPr>
            <w:t>9</w:t>
          </w:r>
        </w:p>
      </w:tc>
      <w:tc>
        <w:tcPr>
          <w:tcW w:w="2392" w:type="dxa"/>
        </w:tcPr>
        <w:p w14:paraId="219F80FA" w14:textId="6A659927" w:rsidR="0016353E" w:rsidRPr="006A23C4" w:rsidRDefault="0016353E"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16353E" w:rsidRPr="00B602B8" w:rsidRDefault="0016353E"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16353E" w:rsidRDefault="0016353E">
      <w:r>
        <w:separator/>
      </w:r>
    </w:p>
  </w:footnote>
  <w:footnote w:type="continuationSeparator" w:id="0">
    <w:p w14:paraId="0028F3A0" w14:textId="77777777" w:rsidR="0016353E" w:rsidRDefault="00163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6B9F1DA7" w:rsidR="0016353E" w:rsidRDefault="0016353E"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16353E" w:rsidRPr="003D4414" w:rsidRDefault="0016353E"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CF83467"/>
    <w:multiLevelType w:val="hybridMultilevel"/>
    <w:tmpl w:val="F3942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682328"/>
    <w:multiLevelType w:val="hybridMultilevel"/>
    <w:tmpl w:val="D99CC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AB323D"/>
    <w:multiLevelType w:val="hybridMultilevel"/>
    <w:tmpl w:val="03461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9853AFD"/>
    <w:multiLevelType w:val="hybridMultilevel"/>
    <w:tmpl w:val="87D4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2D5329C"/>
    <w:multiLevelType w:val="hybridMultilevel"/>
    <w:tmpl w:val="6CCC6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8"/>
  </w:num>
  <w:num w:numId="3">
    <w:abstractNumId w:val="23"/>
  </w:num>
  <w:num w:numId="4">
    <w:abstractNumId w:val="5"/>
  </w:num>
  <w:num w:numId="5">
    <w:abstractNumId w:val="9"/>
  </w:num>
  <w:num w:numId="6">
    <w:abstractNumId w:val="7"/>
  </w:num>
  <w:num w:numId="7">
    <w:abstractNumId w:val="13"/>
  </w:num>
  <w:num w:numId="8">
    <w:abstractNumId w:val="26"/>
  </w:num>
  <w:num w:numId="9">
    <w:abstractNumId w:val="32"/>
  </w:num>
  <w:num w:numId="10">
    <w:abstractNumId w:val="17"/>
  </w:num>
  <w:num w:numId="11">
    <w:abstractNumId w:val="24"/>
  </w:num>
  <w:num w:numId="12">
    <w:abstractNumId w:val="30"/>
  </w:num>
  <w:num w:numId="13">
    <w:abstractNumId w:val="29"/>
  </w:num>
  <w:num w:numId="14">
    <w:abstractNumId w:val="15"/>
  </w:num>
  <w:num w:numId="15">
    <w:abstractNumId w:val="22"/>
  </w:num>
  <w:num w:numId="16">
    <w:abstractNumId w:val="10"/>
  </w:num>
  <w:num w:numId="17">
    <w:abstractNumId w:val="25"/>
  </w:num>
  <w:num w:numId="18">
    <w:abstractNumId w:val="0"/>
  </w:num>
  <w:num w:numId="19">
    <w:abstractNumId w:val="14"/>
  </w:num>
  <w:num w:numId="20">
    <w:abstractNumId w:val="6"/>
  </w:num>
  <w:num w:numId="21">
    <w:abstractNumId w:val="11"/>
  </w:num>
  <w:num w:numId="22">
    <w:abstractNumId w:val="1"/>
  </w:num>
  <w:num w:numId="23">
    <w:abstractNumId w:val="18"/>
  </w:num>
  <w:num w:numId="24">
    <w:abstractNumId w:val="27"/>
  </w:num>
  <w:num w:numId="25">
    <w:abstractNumId w:val="19"/>
  </w:num>
  <w:num w:numId="26">
    <w:abstractNumId w:val="20"/>
  </w:num>
  <w:num w:numId="27">
    <w:abstractNumId w:val="8"/>
  </w:num>
  <w:num w:numId="28">
    <w:abstractNumId w:val="3"/>
  </w:num>
  <w:num w:numId="29">
    <w:abstractNumId w:val="31"/>
  </w:num>
  <w:num w:numId="30">
    <w:abstractNumId w:val="12"/>
  </w:num>
  <w:num w:numId="31">
    <w:abstractNumId w:val="21"/>
  </w:num>
  <w:num w:numId="32">
    <w:abstractNumId w:val="16"/>
  </w:num>
  <w:num w:numId="3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040F9"/>
    <w:rsid w:val="00012C37"/>
    <w:rsid w:val="000211F4"/>
    <w:rsid w:val="000225DA"/>
    <w:rsid w:val="00024E0F"/>
    <w:rsid w:val="00025882"/>
    <w:rsid w:val="000436A8"/>
    <w:rsid w:val="00052697"/>
    <w:rsid w:val="0005636B"/>
    <w:rsid w:val="00057B0C"/>
    <w:rsid w:val="00064D38"/>
    <w:rsid w:val="00067A5C"/>
    <w:rsid w:val="00077908"/>
    <w:rsid w:val="0008078A"/>
    <w:rsid w:val="00081421"/>
    <w:rsid w:val="00087AFD"/>
    <w:rsid w:val="0009293C"/>
    <w:rsid w:val="00094448"/>
    <w:rsid w:val="000A2B15"/>
    <w:rsid w:val="000A577E"/>
    <w:rsid w:val="000A6110"/>
    <w:rsid w:val="000B0C2A"/>
    <w:rsid w:val="000C1141"/>
    <w:rsid w:val="000C3151"/>
    <w:rsid w:val="000D41D1"/>
    <w:rsid w:val="000E2BCE"/>
    <w:rsid w:val="000E43B7"/>
    <w:rsid w:val="000E54AC"/>
    <w:rsid w:val="000E628C"/>
    <w:rsid w:val="000F3D3D"/>
    <w:rsid w:val="000F662E"/>
    <w:rsid w:val="00107C27"/>
    <w:rsid w:val="00112F82"/>
    <w:rsid w:val="00120FD3"/>
    <w:rsid w:val="00124B9A"/>
    <w:rsid w:val="00141DD3"/>
    <w:rsid w:val="00147725"/>
    <w:rsid w:val="001500A3"/>
    <w:rsid w:val="0016353E"/>
    <w:rsid w:val="0016775A"/>
    <w:rsid w:val="0017110E"/>
    <w:rsid w:val="00173FA0"/>
    <w:rsid w:val="00175981"/>
    <w:rsid w:val="00176DE6"/>
    <w:rsid w:val="001853EC"/>
    <w:rsid w:val="0019004D"/>
    <w:rsid w:val="0019078A"/>
    <w:rsid w:val="001A13C5"/>
    <w:rsid w:val="001A2522"/>
    <w:rsid w:val="001A30A2"/>
    <w:rsid w:val="001A4276"/>
    <w:rsid w:val="001A47AE"/>
    <w:rsid w:val="001A79EC"/>
    <w:rsid w:val="001B35DB"/>
    <w:rsid w:val="001B5BD3"/>
    <w:rsid w:val="001B77CB"/>
    <w:rsid w:val="001C1F18"/>
    <w:rsid w:val="001C3462"/>
    <w:rsid w:val="001C3FCF"/>
    <w:rsid w:val="001F0E23"/>
    <w:rsid w:val="002013C8"/>
    <w:rsid w:val="00202B65"/>
    <w:rsid w:val="00205F87"/>
    <w:rsid w:val="00210407"/>
    <w:rsid w:val="002139AA"/>
    <w:rsid w:val="00216630"/>
    <w:rsid w:val="0021762A"/>
    <w:rsid w:val="00223BAE"/>
    <w:rsid w:val="0023750B"/>
    <w:rsid w:val="002450CF"/>
    <w:rsid w:val="00246434"/>
    <w:rsid w:val="00250C09"/>
    <w:rsid w:val="0025190D"/>
    <w:rsid w:val="0025210F"/>
    <w:rsid w:val="00253604"/>
    <w:rsid w:val="0026391A"/>
    <w:rsid w:val="0028175F"/>
    <w:rsid w:val="002871A4"/>
    <w:rsid w:val="00293379"/>
    <w:rsid w:val="002A2BB3"/>
    <w:rsid w:val="002A2CCA"/>
    <w:rsid w:val="002A61BE"/>
    <w:rsid w:val="002A66F0"/>
    <w:rsid w:val="002B0D8B"/>
    <w:rsid w:val="002B2C72"/>
    <w:rsid w:val="002B3FAA"/>
    <w:rsid w:val="002C2D76"/>
    <w:rsid w:val="002C41CA"/>
    <w:rsid w:val="002C510E"/>
    <w:rsid w:val="002D0A0C"/>
    <w:rsid w:val="002D7156"/>
    <w:rsid w:val="002E3A98"/>
    <w:rsid w:val="002E57A2"/>
    <w:rsid w:val="002E6C2D"/>
    <w:rsid w:val="002E73D3"/>
    <w:rsid w:val="002F18EF"/>
    <w:rsid w:val="002F2897"/>
    <w:rsid w:val="002F2FAB"/>
    <w:rsid w:val="002F41D1"/>
    <w:rsid w:val="00301B77"/>
    <w:rsid w:val="003023C4"/>
    <w:rsid w:val="00314B35"/>
    <w:rsid w:val="00317F5A"/>
    <w:rsid w:val="0032360C"/>
    <w:rsid w:val="003405D9"/>
    <w:rsid w:val="00340EEB"/>
    <w:rsid w:val="0034324D"/>
    <w:rsid w:val="00346CF0"/>
    <w:rsid w:val="00351A0A"/>
    <w:rsid w:val="00352E0C"/>
    <w:rsid w:val="00353FE5"/>
    <w:rsid w:val="003546B3"/>
    <w:rsid w:val="00360B32"/>
    <w:rsid w:val="0036239C"/>
    <w:rsid w:val="00365084"/>
    <w:rsid w:val="00365307"/>
    <w:rsid w:val="003718D2"/>
    <w:rsid w:val="003719AD"/>
    <w:rsid w:val="003749E7"/>
    <w:rsid w:val="0038174A"/>
    <w:rsid w:val="00382EC3"/>
    <w:rsid w:val="00382F62"/>
    <w:rsid w:val="00384D6E"/>
    <w:rsid w:val="003869DE"/>
    <w:rsid w:val="003931C0"/>
    <w:rsid w:val="00393524"/>
    <w:rsid w:val="003A7D0B"/>
    <w:rsid w:val="003B4BCB"/>
    <w:rsid w:val="003C0DE9"/>
    <w:rsid w:val="003C5571"/>
    <w:rsid w:val="003C6618"/>
    <w:rsid w:val="003D1803"/>
    <w:rsid w:val="003D4414"/>
    <w:rsid w:val="003E395A"/>
    <w:rsid w:val="003F3681"/>
    <w:rsid w:val="003F39EC"/>
    <w:rsid w:val="003F5895"/>
    <w:rsid w:val="003F691C"/>
    <w:rsid w:val="004008C9"/>
    <w:rsid w:val="00404B8A"/>
    <w:rsid w:val="00406AF4"/>
    <w:rsid w:val="0040702A"/>
    <w:rsid w:val="00412510"/>
    <w:rsid w:val="00414B45"/>
    <w:rsid w:val="00416EA2"/>
    <w:rsid w:val="00417641"/>
    <w:rsid w:val="004243F4"/>
    <w:rsid w:val="0042733D"/>
    <w:rsid w:val="00430B48"/>
    <w:rsid w:val="00431528"/>
    <w:rsid w:val="004334C5"/>
    <w:rsid w:val="00435AE5"/>
    <w:rsid w:val="004363D3"/>
    <w:rsid w:val="004373C9"/>
    <w:rsid w:val="0044196C"/>
    <w:rsid w:val="00442E71"/>
    <w:rsid w:val="00443F11"/>
    <w:rsid w:val="0044444E"/>
    <w:rsid w:val="00444D3F"/>
    <w:rsid w:val="004529F3"/>
    <w:rsid w:val="00455E3C"/>
    <w:rsid w:val="0045735D"/>
    <w:rsid w:val="00457E80"/>
    <w:rsid w:val="004717DF"/>
    <w:rsid w:val="00474C88"/>
    <w:rsid w:val="00475B36"/>
    <w:rsid w:val="00476B14"/>
    <w:rsid w:val="00481C68"/>
    <w:rsid w:val="0048448D"/>
    <w:rsid w:val="004844DC"/>
    <w:rsid w:val="00484CAF"/>
    <w:rsid w:val="00486C2B"/>
    <w:rsid w:val="00491E80"/>
    <w:rsid w:val="004923F1"/>
    <w:rsid w:val="004A02F0"/>
    <w:rsid w:val="004B2176"/>
    <w:rsid w:val="004B3156"/>
    <w:rsid w:val="004C16AD"/>
    <w:rsid w:val="004C2569"/>
    <w:rsid w:val="004C45F4"/>
    <w:rsid w:val="004D24BF"/>
    <w:rsid w:val="004E4418"/>
    <w:rsid w:val="004E4D95"/>
    <w:rsid w:val="004E7719"/>
    <w:rsid w:val="004F7332"/>
    <w:rsid w:val="00500EB8"/>
    <w:rsid w:val="0050568C"/>
    <w:rsid w:val="005076EA"/>
    <w:rsid w:val="005102DA"/>
    <w:rsid w:val="00510CB0"/>
    <w:rsid w:val="005204EA"/>
    <w:rsid w:val="005247FE"/>
    <w:rsid w:val="00531D21"/>
    <w:rsid w:val="00531D45"/>
    <w:rsid w:val="0053202F"/>
    <w:rsid w:val="0053399B"/>
    <w:rsid w:val="0053589C"/>
    <w:rsid w:val="00535DB7"/>
    <w:rsid w:val="00536531"/>
    <w:rsid w:val="00544C49"/>
    <w:rsid w:val="00546A50"/>
    <w:rsid w:val="005604A3"/>
    <w:rsid w:val="00562544"/>
    <w:rsid w:val="00563D41"/>
    <w:rsid w:val="00565A02"/>
    <w:rsid w:val="0056738F"/>
    <w:rsid w:val="005761B2"/>
    <w:rsid w:val="00580A22"/>
    <w:rsid w:val="0058385C"/>
    <w:rsid w:val="00583D54"/>
    <w:rsid w:val="005910D1"/>
    <w:rsid w:val="00591E64"/>
    <w:rsid w:val="00595A18"/>
    <w:rsid w:val="005B2BCC"/>
    <w:rsid w:val="005B36D9"/>
    <w:rsid w:val="005B6A95"/>
    <w:rsid w:val="005D09D0"/>
    <w:rsid w:val="005D0E13"/>
    <w:rsid w:val="005E1031"/>
    <w:rsid w:val="005F089F"/>
    <w:rsid w:val="0060457F"/>
    <w:rsid w:val="00605EAA"/>
    <w:rsid w:val="00607AB7"/>
    <w:rsid w:val="00614A77"/>
    <w:rsid w:val="00623FA4"/>
    <w:rsid w:val="00625B55"/>
    <w:rsid w:val="00631CDF"/>
    <w:rsid w:val="00637693"/>
    <w:rsid w:val="00640AE6"/>
    <w:rsid w:val="00641913"/>
    <w:rsid w:val="00642B90"/>
    <w:rsid w:val="00645296"/>
    <w:rsid w:val="00645A60"/>
    <w:rsid w:val="00646A91"/>
    <w:rsid w:val="00646BEE"/>
    <w:rsid w:val="00646DEF"/>
    <w:rsid w:val="00650C57"/>
    <w:rsid w:val="0065381E"/>
    <w:rsid w:val="0065390C"/>
    <w:rsid w:val="00653B2E"/>
    <w:rsid w:val="00654FF9"/>
    <w:rsid w:val="006645C1"/>
    <w:rsid w:val="00673F3D"/>
    <w:rsid w:val="0067478B"/>
    <w:rsid w:val="0067522B"/>
    <w:rsid w:val="006754A5"/>
    <w:rsid w:val="006765AE"/>
    <w:rsid w:val="0067678C"/>
    <w:rsid w:val="00680A19"/>
    <w:rsid w:val="006817A9"/>
    <w:rsid w:val="00681CCF"/>
    <w:rsid w:val="00682EA1"/>
    <w:rsid w:val="00685F82"/>
    <w:rsid w:val="006926EA"/>
    <w:rsid w:val="006933D4"/>
    <w:rsid w:val="00695D92"/>
    <w:rsid w:val="0069761A"/>
    <w:rsid w:val="006A23C4"/>
    <w:rsid w:val="006A6E52"/>
    <w:rsid w:val="006A6F22"/>
    <w:rsid w:val="006B1FC3"/>
    <w:rsid w:val="006B4555"/>
    <w:rsid w:val="006B5264"/>
    <w:rsid w:val="006E1A06"/>
    <w:rsid w:val="006E27DD"/>
    <w:rsid w:val="006E36FC"/>
    <w:rsid w:val="006E5ED9"/>
    <w:rsid w:val="006F4CBC"/>
    <w:rsid w:val="00711CD7"/>
    <w:rsid w:val="00712437"/>
    <w:rsid w:val="00715F81"/>
    <w:rsid w:val="0071766A"/>
    <w:rsid w:val="0072381C"/>
    <w:rsid w:val="00730BCA"/>
    <w:rsid w:val="007335DF"/>
    <w:rsid w:val="00735A25"/>
    <w:rsid w:val="007473B4"/>
    <w:rsid w:val="007516DC"/>
    <w:rsid w:val="00752C14"/>
    <w:rsid w:val="00761898"/>
    <w:rsid w:val="00762D58"/>
    <w:rsid w:val="00771574"/>
    <w:rsid w:val="00773847"/>
    <w:rsid w:val="0077458B"/>
    <w:rsid w:val="0077476C"/>
    <w:rsid w:val="007755AF"/>
    <w:rsid w:val="00780888"/>
    <w:rsid w:val="007816A0"/>
    <w:rsid w:val="007874AE"/>
    <w:rsid w:val="007927D8"/>
    <w:rsid w:val="00792990"/>
    <w:rsid w:val="00792CEE"/>
    <w:rsid w:val="0079474E"/>
    <w:rsid w:val="007A1244"/>
    <w:rsid w:val="007B006C"/>
    <w:rsid w:val="007B4377"/>
    <w:rsid w:val="007B4F4A"/>
    <w:rsid w:val="007B79A7"/>
    <w:rsid w:val="007C0D90"/>
    <w:rsid w:val="007C0DCA"/>
    <w:rsid w:val="007D145A"/>
    <w:rsid w:val="007D2A88"/>
    <w:rsid w:val="007D2C10"/>
    <w:rsid w:val="007D3F30"/>
    <w:rsid w:val="007D5FFC"/>
    <w:rsid w:val="007E1C67"/>
    <w:rsid w:val="007E3284"/>
    <w:rsid w:val="007E5AD7"/>
    <w:rsid w:val="007F1354"/>
    <w:rsid w:val="008008B9"/>
    <w:rsid w:val="00802467"/>
    <w:rsid w:val="00806A84"/>
    <w:rsid w:val="008146E9"/>
    <w:rsid w:val="008262BF"/>
    <w:rsid w:val="00845513"/>
    <w:rsid w:val="008559D1"/>
    <w:rsid w:val="00857E69"/>
    <w:rsid w:val="00862631"/>
    <w:rsid w:val="0086315A"/>
    <w:rsid w:val="008642DA"/>
    <w:rsid w:val="008743F4"/>
    <w:rsid w:val="00880901"/>
    <w:rsid w:val="00882814"/>
    <w:rsid w:val="008828A9"/>
    <w:rsid w:val="00885742"/>
    <w:rsid w:val="00887285"/>
    <w:rsid w:val="0089254B"/>
    <w:rsid w:val="008A3DB1"/>
    <w:rsid w:val="008A57D0"/>
    <w:rsid w:val="008A5C1D"/>
    <w:rsid w:val="008C15F8"/>
    <w:rsid w:val="008C2F8F"/>
    <w:rsid w:val="008C2FE7"/>
    <w:rsid w:val="008D0A1D"/>
    <w:rsid w:val="008D1489"/>
    <w:rsid w:val="008D4796"/>
    <w:rsid w:val="008E02D7"/>
    <w:rsid w:val="008E0382"/>
    <w:rsid w:val="008E03A3"/>
    <w:rsid w:val="008E1B04"/>
    <w:rsid w:val="008E3ADF"/>
    <w:rsid w:val="008E3D7C"/>
    <w:rsid w:val="008F5198"/>
    <w:rsid w:val="009027F9"/>
    <w:rsid w:val="009047F4"/>
    <w:rsid w:val="009070E1"/>
    <w:rsid w:val="00925040"/>
    <w:rsid w:val="00926C26"/>
    <w:rsid w:val="00930ABE"/>
    <w:rsid w:val="009344C0"/>
    <w:rsid w:val="0093480F"/>
    <w:rsid w:val="00935CD7"/>
    <w:rsid w:val="00942073"/>
    <w:rsid w:val="00943955"/>
    <w:rsid w:val="00945712"/>
    <w:rsid w:val="0094736F"/>
    <w:rsid w:val="00952709"/>
    <w:rsid w:val="009627D0"/>
    <w:rsid w:val="0096635C"/>
    <w:rsid w:val="009802DC"/>
    <w:rsid w:val="009837ED"/>
    <w:rsid w:val="009864F9"/>
    <w:rsid w:val="0099037E"/>
    <w:rsid w:val="00990AF7"/>
    <w:rsid w:val="00992AD4"/>
    <w:rsid w:val="00995381"/>
    <w:rsid w:val="009B0185"/>
    <w:rsid w:val="009B0C2B"/>
    <w:rsid w:val="009B1C88"/>
    <w:rsid w:val="009B4CE8"/>
    <w:rsid w:val="009B7411"/>
    <w:rsid w:val="009C6433"/>
    <w:rsid w:val="009C6B0A"/>
    <w:rsid w:val="009D4D88"/>
    <w:rsid w:val="009E4BDC"/>
    <w:rsid w:val="009E57F8"/>
    <w:rsid w:val="009E6F6C"/>
    <w:rsid w:val="009F3C04"/>
    <w:rsid w:val="009F70E5"/>
    <w:rsid w:val="00A001A7"/>
    <w:rsid w:val="00A06754"/>
    <w:rsid w:val="00A13E82"/>
    <w:rsid w:val="00A21684"/>
    <w:rsid w:val="00A269F8"/>
    <w:rsid w:val="00A27185"/>
    <w:rsid w:val="00A33020"/>
    <w:rsid w:val="00A33081"/>
    <w:rsid w:val="00A343C7"/>
    <w:rsid w:val="00A436B6"/>
    <w:rsid w:val="00A4770D"/>
    <w:rsid w:val="00A50874"/>
    <w:rsid w:val="00A5574B"/>
    <w:rsid w:val="00A569FF"/>
    <w:rsid w:val="00A571D8"/>
    <w:rsid w:val="00A60A97"/>
    <w:rsid w:val="00A60F17"/>
    <w:rsid w:val="00A632D8"/>
    <w:rsid w:val="00A656E7"/>
    <w:rsid w:val="00A669A4"/>
    <w:rsid w:val="00A67029"/>
    <w:rsid w:val="00A7208F"/>
    <w:rsid w:val="00A770BF"/>
    <w:rsid w:val="00A77D4D"/>
    <w:rsid w:val="00AA3172"/>
    <w:rsid w:val="00AA4DA1"/>
    <w:rsid w:val="00AB6ED2"/>
    <w:rsid w:val="00AC113C"/>
    <w:rsid w:val="00AC5DE6"/>
    <w:rsid w:val="00AC66F9"/>
    <w:rsid w:val="00AD1BE6"/>
    <w:rsid w:val="00AD2646"/>
    <w:rsid w:val="00AD3527"/>
    <w:rsid w:val="00AD4B61"/>
    <w:rsid w:val="00AD4DCA"/>
    <w:rsid w:val="00AD731D"/>
    <w:rsid w:val="00AE0EB9"/>
    <w:rsid w:val="00AE5F4D"/>
    <w:rsid w:val="00AE6B54"/>
    <w:rsid w:val="00AE70BF"/>
    <w:rsid w:val="00AF517E"/>
    <w:rsid w:val="00B00F7A"/>
    <w:rsid w:val="00B103CA"/>
    <w:rsid w:val="00B10601"/>
    <w:rsid w:val="00B1156F"/>
    <w:rsid w:val="00B14CBC"/>
    <w:rsid w:val="00B219F4"/>
    <w:rsid w:val="00B244C4"/>
    <w:rsid w:val="00B31FCB"/>
    <w:rsid w:val="00B32BEA"/>
    <w:rsid w:val="00B36EE5"/>
    <w:rsid w:val="00B54C15"/>
    <w:rsid w:val="00B602B8"/>
    <w:rsid w:val="00B62C2D"/>
    <w:rsid w:val="00B63893"/>
    <w:rsid w:val="00B73ECB"/>
    <w:rsid w:val="00B756D3"/>
    <w:rsid w:val="00B82F37"/>
    <w:rsid w:val="00B837E8"/>
    <w:rsid w:val="00B971C9"/>
    <w:rsid w:val="00B978FE"/>
    <w:rsid w:val="00BA469E"/>
    <w:rsid w:val="00BA5481"/>
    <w:rsid w:val="00BB1620"/>
    <w:rsid w:val="00BB2721"/>
    <w:rsid w:val="00BB408D"/>
    <w:rsid w:val="00BB4528"/>
    <w:rsid w:val="00BD325B"/>
    <w:rsid w:val="00BD49BA"/>
    <w:rsid w:val="00BE370B"/>
    <w:rsid w:val="00BE7950"/>
    <w:rsid w:val="00BF24F6"/>
    <w:rsid w:val="00BF379C"/>
    <w:rsid w:val="00BF76FA"/>
    <w:rsid w:val="00C01639"/>
    <w:rsid w:val="00C05011"/>
    <w:rsid w:val="00C07952"/>
    <w:rsid w:val="00C17CF9"/>
    <w:rsid w:val="00C22131"/>
    <w:rsid w:val="00C24149"/>
    <w:rsid w:val="00C43640"/>
    <w:rsid w:val="00C43A22"/>
    <w:rsid w:val="00C44B7E"/>
    <w:rsid w:val="00C47AA5"/>
    <w:rsid w:val="00C57F82"/>
    <w:rsid w:val="00C61D9C"/>
    <w:rsid w:val="00C632B1"/>
    <w:rsid w:val="00C632C8"/>
    <w:rsid w:val="00C77886"/>
    <w:rsid w:val="00C824E0"/>
    <w:rsid w:val="00C8353B"/>
    <w:rsid w:val="00C85FD5"/>
    <w:rsid w:val="00C902F4"/>
    <w:rsid w:val="00C91798"/>
    <w:rsid w:val="00C92FD1"/>
    <w:rsid w:val="00C93F6F"/>
    <w:rsid w:val="00CA2BB9"/>
    <w:rsid w:val="00CA4E7D"/>
    <w:rsid w:val="00CA62D3"/>
    <w:rsid w:val="00CB5CB4"/>
    <w:rsid w:val="00CE11A0"/>
    <w:rsid w:val="00CF0436"/>
    <w:rsid w:val="00CF3700"/>
    <w:rsid w:val="00CF77A9"/>
    <w:rsid w:val="00CF79FA"/>
    <w:rsid w:val="00D04424"/>
    <w:rsid w:val="00D07410"/>
    <w:rsid w:val="00D151F5"/>
    <w:rsid w:val="00D26B49"/>
    <w:rsid w:val="00D27E1C"/>
    <w:rsid w:val="00D3022B"/>
    <w:rsid w:val="00D324A6"/>
    <w:rsid w:val="00D33D23"/>
    <w:rsid w:val="00D35BCB"/>
    <w:rsid w:val="00D37A87"/>
    <w:rsid w:val="00D4162A"/>
    <w:rsid w:val="00D45747"/>
    <w:rsid w:val="00D45B8A"/>
    <w:rsid w:val="00D4673F"/>
    <w:rsid w:val="00D510BD"/>
    <w:rsid w:val="00D540FD"/>
    <w:rsid w:val="00D5690F"/>
    <w:rsid w:val="00D57A4B"/>
    <w:rsid w:val="00D61AB7"/>
    <w:rsid w:val="00D63230"/>
    <w:rsid w:val="00D7711B"/>
    <w:rsid w:val="00D7760F"/>
    <w:rsid w:val="00D8193B"/>
    <w:rsid w:val="00D825C3"/>
    <w:rsid w:val="00D844CE"/>
    <w:rsid w:val="00D84580"/>
    <w:rsid w:val="00D96438"/>
    <w:rsid w:val="00DA3AD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134B5"/>
    <w:rsid w:val="00E16AC9"/>
    <w:rsid w:val="00E227D5"/>
    <w:rsid w:val="00E22C8C"/>
    <w:rsid w:val="00E244F7"/>
    <w:rsid w:val="00E25A5B"/>
    <w:rsid w:val="00E3130C"/>
    <w:rsid w:val="00E32301"/>
    <w:rsid w:val="00E35F5D"/>
    <w:rsid w:val="00E379F1"/>
    <w:rsid w:val="00E37EE6"/>
    <w:rsid w:val="00E450D5"/>
    <w:rsid w:val="00E46DD2"/>
    <w:rsid w:val="00E47437"/>
    <w:rsid w:val="00E512FF"/>
    <w:rsid w:val="00E515E5"/>
    <w:rsid w:val="00E537C6"/>
    <w:rsid w:val="00E618F8"/>
    <w:rsid w:val="00E61E38"/>
    <w:rsid w:val="00E64CB7"/>
    <w:rsid w:val="00E6536F"/>
    <w:rsid w:val="00E6621A"/>
    <w:rsid w:val="00E71881"/>
    <w:rsid w:val="00E723B6"/>
    <w:rsid w:val="00E76ABB"/>
    <w:rsid w:val="00E80DBE"/>
    <w:rsid w:val="00EA2322"/>
    <w:rsid w:val="00EA3AB8"/>
    <w:rsid w:val="00EA4DEE"/>
    <w:rsid w:val="00EB010F"/>
    <w:rsid w:val="00EB242F"/>
    <w:rsid w:val="00EB26B4"/>
    <w:rsid w:val="00EC0440"/>
    <w:rsid w:val="00EC07DD"/>
    <w:rsid w:val="00EC463C"/>
    <w:rsid w:val="00EC690E"/>
    <w:rsid w:val="00ED1D92"/>
    <w:rsid w:val="00ED50CB"/>
    <w:rsid w:val="00EE2BCD"/>
    <w:rsid w:val="00EE51DF"/>
    <w:rsid w:val="00EE5639"/>
    <w:rsid w:val="00EE78F1"/>
    <w:rsid w:val="00EF499E"/>
    <w:rsid w:val="00F0619C"/>
    <w:rsid w:val="00F07DCD"/>
    <w:rsid w:val="00F10E2F"/>
    <w:rsid w:val="00F21FE3"/>
    <w:rsid w:val="00F22A07"/>
    <w:rsid w:val="00F23B5E"/>
    <w:rsid w:val="00F2779C"/>
    <w:rsid w:val="00F37582"/>
    <w:rsid w:val="00F37C15"/>
    <w:rsid w:val="00F42026"/>
    <w:rsid w:val="00F44625"/>
    <w:rsid w:val="00F649B5"/>
    <w:rsid w:val="00F65963"/>
    <w:rsid w:val="00F75315"/>
    <w:rsid w:val="00F75702"/>
    <w:rsid w:val="00F84220"/>
    <w:rsid w:val="00F852AC"/>
    <w:rsid w:val="00F87A6E"/>
    <w:rsid w:val="00F96044"/>
    <w:rsid w:val="00F97A77"/>
    <w:rsid w:val="00FA0C4F"/>
    <w:rsid w:val="00FB02D6"/>
    <w:rsid w:val="00FB10D0"/>
    <w:rsid w:val="00FB385B"/>
    <w:rsid w:val="00FB3A29"/>
    <w:rsid w:val="00FC1C88"/>
    <w:rsid w:val="00FC29AE"/>
    <w:rsid w:val="00FC66B6"/>
    <w:rsid w:val="00FD0D57"/>
    <w:rsid w:val="00FD235E"/>
    <w:rsid w:val="00FD2B01"/>
    <w:rsid w:val="00FD55E6"/>
    <w:rsid w:val="00FD632C"/>
    <w:rsid w:val="00FD759F"/>
    <w:rsid w:val="00FE1C38"/>
    <w:rsid w:val="00FF0EE3"/>
    <w:rsid w:val="00FF28C3"/>
    <w:rsid w:val="00FF2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735A25"/>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D324A6"/>
    <w:rPr>
      <w:i w:val="0"/>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65452">
      <w:bodyDiv w:val="1"/>
      <w:marLeft w:val="0"/>
      <w:marRight w:val="0"/>
      <w:marTop w:val="0"/>
      <w:marBottom w:val="0"/>
      <w:divBdr>
        <w:top w:val="none" w:sz="0" w:space="0" w:color="auto"/>
        <w:left w:val="none" w:sz="0" w:space="0" w:color="auto"/>
        <w:bottom w:val="none" w:sz="0" w:space="0" w:color="auto"/>
        <w:right w:val="none" w:sz="0" w:space="0" w:color="auto"/>
      </w:divBdr>
    </w:div>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2019-03-01T00:00:00+00:00</Document_x0020_Date>
    <Process_x0020_Type xmlns="859f7ad6-93f6-4205-b62b-a17f28acbbac" xsi:nil="true"/>
    <Site_x0020_Name xmlns="859f7ad6-93f6-4205-b62b-a17f28acbbac">Maelor Foods Limited</Site_x0020_Name>
    <Post_x0020_code xmlns="859f7ad6-93f6-4205-b62b-a17f28acbbac">LL13 0UE</Post_x0020_code>
    <Addressee xmlns="859f7ad6-93f6-4205-b62b-a17f28acbbac">Salisbury House, Vulcan Road, Bilston, West Midlands, WV14 7HT</Addressee>
    <Disclosure_x0020_Status xmlns="859f7ad6-93f6-4205-b62b-a17f28acbbac">Public register</Disclosure_x0020_Status>
    <Customer_x0020_Name xmlns="859f7ad6-93f6-4205-b62b-a17f28acbbac">Maelor Foods Limited</Customer_x0020_Name>
    <Environment_x0020_Sub_x0020_Folder xmlns="859f7ad6-93f6-4205-b62b-a17f28acbbac">Licence variation</Environment_x0020_Sub_x0020_Folder>
    <Facility_x0020_Address xmlns="859f7ad6-93f6-4205-b62b-a17f28acbbac">Pickhill Lane, Cross Lane Wrexham</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Report</Document_x0020_Type>
    <IconOverlay xmlns="http://schemas.microsoft.com/sharepoint/v4" xsi:nil="true"/>
    <Surrendered_x002f_Expired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4510B-D4D7-4402-BE0D-411464BC6D6B}">
  <ds:schemaRef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C55502BD-3C29-4BD5-B02E-7F699BAB4B04}"/>
</file>

<file path=customXml/itemProps4.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5.xml><?xml version="1.0" encoding="utf-8"?>
<ds:datastoreItem xmlns:ds="http://schemas.openxmlformats.org/officeDocument/2006/customXml" ds:itemID="{EFD632AF-F9AA-4332-9814-7D6FA6A05299}"/>
</file>

<file path=customXml/itemProps6.xml><?xml version="1.0" encoding="utf-8"?>
<ds:datastoreItem xmlns:ds="http://schemas.openxmlformats.org/officeDocument/2006/customXml" ds:itemID="{FEC5955B-64E0-4759-9648-077B94AC4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1592</TotalTime>
  <Pages>10</Pages>
  <Words>1810</Words>
  <Characters>10322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dc:title>
  <dc:creator/>
  <cp:keywords>23308SD50, 233 08 SD50, 233-08-SD50</cp:keywords>
  <dc:description>233_08_SD50, Version 4_x000d_
Issue date: 19/07/2011</dc:description>
  <cp:lastModifiedBy>Duffy, Patrick</cp:lastModifiedBy>
  <cp:revision>63</cp:revision>
  <cp:lastPrinted>2010-09-29T12:15:00Z</cp:lastPrinted>
  <dcterms:created xsi:type="dcterms:W3CDTF">2019-01-28T15:40:00Z</dcterms:created>
  <dcterms:modified xsi:type="dcterms:W3CDTF">2019-03-01T13:06:00Z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0x01010067EB80C5FE939D4A9B3D8BA62129B7F50102008103382B54324B4D9E2A330338A8DF0F</vt:lpwstr>
  </property>
  <property fmtid="{D5CDD505-2E9C-101B-9397-08002B2CF9AE}" pid="10" name="_dlc_DocIdItemGuid">
    <vt:lpwstr>fc4d75fc-b659-46fe-8759-6cfb75ee09fb</vt:lpwstr>
  </property>
  <property fmtid="{D5CDD505-2E9C-101B-9397-08002B2CF9AE}" pid="11" name="AuthorIds_UIVersion_2560">
    <vt:lpwstr>2169</vt:lpwstr>
  </property>
  <property fmtid="{D5CDD505-2E9C-101B-9397-08002B2CF9AE}" pid="13" name="Welsh Local Authority">
    <vt:lpwstr>Wrexham CBC</vt:lpwstr>
  </property>
  <property fmtid="{D5CDD505-2E9C-101B-9397-08002B2CF9AE}" pid="14" name="Site Name">
    <vt:lpwstr>Maelor Foods Limited</vt:lpwstr>
  </property>
  <property fmtid="{D5CDD505-2E9C-101B-9397-08002B2CF9AE}" pid="15" name="Post code">
    <vt:lpwstr>LL13 0UE</vt:lpwstr>
  </property>
  <property fmtid="{D5CDD505-2E9C-101B-9397-08002B2CF9AE}" pid="16" name="Addressee">
    <vt:lpwstr>Salisbury House, Vulcan Road, Bilston, West Midlands, WV14 7HT</vt:lpwstr>
  </property>
  <property fmtid="{D5CDD505-2E9C-101B-9397-08002B2CF9AE}" pid="17" name="Customer Name">
    <vt:lpwstr>Maelor Foods Limited</vt:lpwstr>
  </property>
  <property fmtid="{D5CDD505-2E9C-101B-9397-08002B2CF9AE}" pid="18" name="Facility Address">
    <vt:lpwstr>Pickhill Lane, Cross Lane Wrexham</vt:lpwstr>
  </property>
  <property fmtid="{D5CDD505-2E9C-101B-9397-08002B2CF9AE}" pid="19" name="_dlc_DocId">
    <vt:lpwstr>REGU-408-96359</vt:lpwstr>
  </property>
  <property fmtid="{D5CDD505-2E9C-101B-9397-08002B2CF9AE}" pid="20" name="_dlc_DocIdUrl">
    <vt:lpwstr>https://cyfoethnaturiolcymru.sharepoint.com/teams/Regulatory/Permitting/_layouts/15/DocIdRedir.aspx?ID=REGU-408-96359, REGU-408-96359</vt:lpwstr>
  </property>
</Properties>
</file>