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93C94" w14:textId="6E8CF978" w:rsidR="00BC540E" w:rsidRDefault="00370E1F">
      <w:pPr>
        <w:rPr>
          <w:b/>
          <w:bCs/>
          <w:u w:val="single"/>
        </w:rPr>
      </w:pPr>
      <w:r w:rsidRPr="00370E1F">
        <w:rPr>
          <w:b/>
          <w:bCs/>
          <w:u w:val="single"/>
        </w:rPr>
        <w:t>PAN-016375 – MyMap Screening Report</w:t>
      </w:r>
    </w:p>
    <w:p w14:paraId="314B5C7E" w14:textId="1CC7CD82" w:rsidR="00370E1F" w:rsidRPr="00B2194C" w:rsidRDefault="00370E1F" w:rsidP="00370E1F">
      <w:pPr>
        <w:pStyle w:val="ListParagraph"/>
        <w:numPr>
          <w:ilvl w:val="0"/>
          <w:numId w:val="1"/>
        </w:numPr>
        <w:rPr>
          <w:rFonts w:cstheme="minorHAnsi"/>
        </w:rPr>
      </w:pPr>
      <w:r w:rsidRPr="00B2194C">
        <w:rPr>
          <w:rFonts w:cstheme="minorHAnsi"/>
        </w:rPr>
        <w:t>Plas Llanfinhangel – Surface watercourses –</w:t>
      </w:r>
    </w:p>
    <w:p w14:paraId="63CAA3BB" w14:textId="7827550E" w:rsidR="00370E1F" w:rsidRDefault="00370E1F" w:rsidP="00370E1F">
      <w:pPr>
        <w:pStyle w:val="ListParagraph"/>
        <w:numPr>
          <w:ilvl w:val="0"/>
          <w:numId w:val="2"/>
        </w:numPr>
        <w:rPr>
          <w:rFonts w:cstheme="minorHAnsi"/>
        </w:rPr>
      </w:pPr>
      <w:r w:rsidRPr="00B2194C">
        <w:rPr>
          <w:rFonts w:cstheme="minorHAnsi"/>
        </w:rPr>
        <w:t>River running alongside fields 8, 10 and 11.</w:t>
      </w:r>
    </w:p>
    <w:p w14:paraId="17F700BC" w14:textId="5B3996E6" w:rsidR="006E0591" w:rsidRPr="00165F3A" w:rsidRDefault="006E0591" w:rsidP="00370E1F">
      <w:pPr>
        <w:pStyle w:val="ListParagraph"/>
        <w:numPr>
          <w:ilvl w:val="0"/>
          <w:numId w:val="2"/>
        </w:numPr>
        <w:rPr>
          <w:rFonts w:cstheme="minorHAnsi"/>
          <w:highlight w:val="green"/>
        </w:rPr>
      </w:pPr>
      <w:r w:rsidRPr="00165F3A">
        <w:rPr>
          <w:rFonts w:cstheme="minorHAnsi"/>
          <w:highlight w:val="green"/>
        </w:rPr>
        <w:t xml:space="preserve">watercourse located in field </w:t>
      </w:r>
      <w:r w:rsidR="007D21E2">
        <w:rPr>
          <w:rFonts w:cstheme="minorHAnsi"/>
          <w:highlight w:val="green"/>
        </w:rPr>
        <w:t xml:space="preserve">1, 6, </w:t>
      </w:r>
      <w:r w:rsidRPr="00165F3A">
        <w:rPr>
          <w:rFonts w:cstheme="minorHAnsi"/>
          <w:highlight w:val="green"/>
        </w:rPr>
        <w:t>9</w:t>
      </w:r>
    </w:p>
    <w:p w14:paraId="78EAFD72" w14:textId="026578AB" w:rsidR="00370E1F" w:rsidRPr="00B2194C" w:rsidRDefault="00370E1F">
      <w:pPr>
        <w:rPr>
          <w:rFonts w:cstheme="minorHAnsi"/>
          <w:b/>
          <w:bCs/>
          <w:u w:val="single"/>
        </w:rPr>
      </w:pPr>
      <w:r w:rsidRPr="00B2194C">
        <w:rPr>
          <w:rFonts w:cstheme="minorHAnsi"/>
          <w:noProof/>
        </w:rPr>
        <w:drawing>
          <wp:inline distT="0" distB="0" distL="0" distR="0" wp14:anchorId="74F8D540" wp14:editId="506ACD16">
            <wp:extent cx="3395207" cy="3144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2405" cy="3169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2FB5B" w14:textId="07E0A73C" w:rsidR="00AE07CA" w:rsidRPr="00B2194C" w:rsidRDefault="00AE07CA" w:rsidP="00AE07CA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2194C">
        <w:rPr>
          <w:rFonts w:asciiTheme="minorHAnsi" w:hAnsiTheme="minorHAnsi" w:cstheme="minorHAnsi"/>
          <w:sz w:val="22"/>
          <w:szCs w:val="22"/>
        </w:rPr>
        <w:t>Any well, spring (or issue) or borehole used for the supply of water for human consumption including from a private water supply or supplies</w:t>
      </w:r>
      <w:r w:rsidR="009629F8" w:rsidRPr="00B2194C">
        <w:rPr>
          <w:rFonts w:asciiTheme="minorHAnsi" w:hAnsiTheme="minorHAnsi" w:cstheme="minorHAnsi"/>
          <w:sz w:val="22"/>
          <w:szCs w:val="22"/>
        </w:rPr>
        <w:t xml:space="preserve"> (within 50m) – Marked with orange circle. </w:t>
      </w:r>
      <w:r w:rsidR="00584EF0" w:rsidRPr="00B2194C">
        <w:rPr>
          <w:rFonts w:asciiTheme="minorHAnsi" w:hAnsiTheme="minorHAnsi" w:cstheme="minorHAnsi"/>
          <w:sz w:val="22"/>
          <w:szCs w:val="22"/>
        </w:rPr>
        <w:t>South</w:t>
      </w:r>
      <w:r w:rsidR="009629F8" w:rsidRPr="00B2194C">
        <w:rPr>
          <w:rFonts w:asciiTheme="minorHAnsi" w:hAnsiTheme="minorHAnsi" w:cstheme="minorHAnsi"/>
          <w:sz w:val="22"/>
          <w:szCs w:val="22"/>
        </w:rPr>
        <w:t xml:space="preserve"> of the map – Location of a spring and an issue</w:t>
      </w:r>
      <w:r w:rsidR="00584EF0" w:rsidRPr="00B2194C">
        <w:rPr>
          <w:rFonts w:asciiTheme="minorHAnsi" w:hAnsiTheme="minorHAnsi" w:cstheme="minorHAnsi"/>
          <w:sz w:val="22"/>
          <w:szCs w:val="22"/>
        </w:rPr>
        <w:t xml:space="preserve"> (lowest point) and a well (above)</w:t>
      </w:r>
      <w:r w:rsidR="009629F8" w:rsidRPr="00B2194C">
        <w:rPr>
          <w:rFonts w:asciiTheme="minorHAnsi" w:hAnsiTheme="minorHAnsi" w:cstheme="minorHAnsi"/>
          <w:sz w:val="22"/>
          <w:szCs w:val="22"/>
        </w:rPr>
        <w:t>. East of the map – location of a well.</w:t>
      </w:r>
    </w:p>
    <w:p w14:paraId="494B67F8" w14:textId="79551D1C" w:rsidR="007027DF" w:rsidRPr="00B2194C" w:rsidRDefault="007027DF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14ABC93" w14:textId="3B31218E" w:rsidR="007027DF" w:rsidRPr="00B2194C" w:rsidRDefault="007027DF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2194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6E1095E" wp14:editId="6231519C">
            <wp:extent cx="3450668" cy="3464554"/>
            <wp:effectExtent l="0" t="0" r="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8907" cy="3492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5BAF6" w14:textId="272D2BCE" w:rsidR="009629F8" w:rsidRPr="00B2194C" w:rsidRDefault="009629F8" w:rsidP="009629F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DB19077" w14:textId="707EBDA7" w:rsidR="009629F8" w:rsidRPr="00B2194C" w:rsidRDefault="009629F8" w:rsidP="009629F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CC74C07" w14:textId="536A4852" w:rsidR="00584EF0" w:rsidRPr="00B2194C" w:rsidRDefault="00584EF0" w:rsidP="00584EF0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2194C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Any spring (or issue), well or borehole used to supply water for domestic or food production purposes within 250m. </w:t>
      </w:r>
      <w:r w:rsidR="007027DF" w:rsidRPr="00B2194C">
        <w:rPr>
          <w:rFonts w:asciiTheme="minorHAnsi" w:hAnsiTheme="minorHAnsi" w:cstheme="minorHAnsi"/>
          <w:sz w:val="22"/>
          <w:szCs w:val="22"/>
        </w:rPr>
        <w:t xml:space="preserve">Marked with orange circle. South of the map – Location of a spring and an issue (lowest point). East – shows location of 3 wells </w:t>
      </w:r>
    </w:p>
    <w:p w14:paraId="1FBD3172" w14:textId="080941C1" w:rsidR="00584EF0" w:rsidRPr="00B2194C" w:rsidRDefault="00584EF0" w:rsidP="00584EF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C74ADDD" w14:textId="0CEA1F64" w:rsidR="00584EF0" w:rsidRPr="00B2194C" w:rsidRDefault="007027DF" w:rsidP="00584EF0">
      <w:pPr>
        <w:pStyle w:val="Default"/>
        <w:ind w:left="360"/>
        <w:rPr>
          <w:rFonts w:asciiTheme="minorHAnsi" w:hAnsiTheme="minorHAnsi" w:cstheme="minorHAnsi"/>
          <w:sz w:val="22"/>
          <w:szCs w:val="22"/>
        </w:rPr>
      </w:pPr>
      <w:r w:rsidRPr="00B2194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7DC236C5" wp14:editId="70BB3B32">
            <wp:extent cx="3959749" cy="3849756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1349" cy="3861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2EC37" w14:textId="2CECA5E4" w:rsidR="007027DF" w:rsidRPr="00B2194C" w:rsidRDefault="007027DF" w:rsidP="00584EF0">
      <w:pPr>
        <w:pStyle w:val="Default"/>
        <w:ind w:left="360"/>
        <w:rPr>
          <w:rFonts w:asciiTheme="minorHAnsi" w:hAnsiTheme="minorHAnsi" w:cstheme="minorHAnsi"/>
          <w:sz w:val="22"/>
          <w:szCs w:val="22"/>
        </w:rPr>
      </w:pPr>
    </w:p>
    <w:p w14:paraId="1A56C419" w14:textId="0915903A" w:rsidR="007027DF" w:rsidRPr="00B2194C" w:rsidRDefault="007027DF" w:rsidP="007027DF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2194C">
        <w:rPr>
          <w:rFonts w:asciiTheme="minorHAnsi" w:hAnsiTheme="minorHAnsi" w:cstheme="minorHAnsi"/>
          <w:sz w:val="22"/>
          <w:szCs w:val="22"/>
        </w:rPr>
        <w:t>Any European designated sites- Natura 2000 (SPA, pSPA, SAC or cSAC) or Ramsar- or SSSI within 500m</w:t>
      </w:r>
      <w:r w:rsidR="00B2194C" w:rsidRPr="00B2194C">
        <w:rPr>
          <w:rFonts w:asciiTheme="minorHAnsi" w:hAnsiTheme="minorHAnsi" w:cstheme="minorHAnsi"/>
          <w:sz w:val="22"/>
          <w:szCs w:val="22"/>
        </w:rPr>
        <w:t xml:space="preserve"> – None within 500m – shown below</w:t>
      </w:r>
    </w:p>
    <w:p w14:paraId="0DA4E03E" w14:textId="7296111F" w:rsidR="007027DF" w:rsidRPr="00B2194C" w:rsidRDefault="007027DF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21BBBEA" w14:textId="7B1B5EA6" w:rsidR="00B2194C" w:rsidRDefault="00B2194C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2194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D9B60CC" wp14:editId="24BDDA1A">
            <wp:extent cx="3753016" cy="3236591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8201" cy="324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B0156" w14:textId="743F0472" w:rsidR="00591FEA" w:rsidRDefault="00591FEA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B092FF8" w14:textId="77777777" w:rsidR="00591FEA" w:rsidRDefault="00591FEA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B2FBED6" w14:textId="2A8249BC" w:rsidR="00591FEA" w:rsidRDefault="00591FEA" w:rsidP="00591FEA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Any buildings or houses within 250m.</w:t>
      </w:r>
    </w:p>
    <w:p w14:paraId="635388E3" w14:textId="16B75345" w:rsidR="00591FEA" w:rsidRDefault="00591FEA" w:rsidP="00591FE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20239A3" w14:textId="3DDB8F3A" w:rsidR="00591FEA" w:rsidRPr="00591FEA" w:rsidRDefault="00591FEA" w:rsidP="00591FEA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2B126EA0" wp14:editId="29C31C45">
            <wp:extent cx="3136889" cy="3085106"/>
            <wp:effectExtent l="0" t="0" r="698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45775" cy="3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13552" w14:textId="46E7439F" w:rsidR="004F3AC5" w:rsidRDefault="004F3AC5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11A0F21" w14:textId="4FC33769" w:rsidR="004F3AC5" w:rsidRDefault="004F3AC5" w:rsidP="007027D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F31897E" w14:textId="0C90099D" w:rsidR="004F3AC5" w:rsidRPr="004F3AC5" w:rsidRDefault="004F3AC5" w:rsidP="004F3AC5">
      <w:pPr>
        <w:pStyle w:val="Default"/>
        <w:numPr>
          <w:ilvl w:val="0"/>
          <w:numId w:val="1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4F3AC5">
        <w:rPr>
          <w:rFonts w:asciiTheme="minorHAnsi" w:hAnsiTheme="minorHAnsi" w:cstheme="minorHAnsi"/>
          <w:color w:val="auto"/>
          <w:sz w:val="22"/>
          <w:szCs w:val="22"/>
        </w:rPr>
        <w:t>The location of any other designated environmentally sensitive sites within 500m.</w:t>
      </w:r>
    </w:p>
    <w:p w14:paraId="0CCD8FA0" w14:textId="450B9A75" w:rsidR="004F3AC5" w:rsidRPr="004F3AC5" w:rsidRDefault="004F3AC5" w:rsidP="004F3AC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9315038" w14:textId="1C42F158" w:rsidR="004F3AC5" w:rsidRPr="004F3AC5" w:rsidRDefault="00591FEA" w:rsidP="004F3AC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4F3AC5" w:rsidRPr="004F3AC5">
        <w:rPr>
          <w:rFonts w:asciiTheme="minorHAnsi" w:hAnsiTheme="minorHAnsi" w:cstheme="minorHAnsi"/>
          <w:color w:val="auto"/>
          <w:sz w:val="22"/>
          <w:szCs w:val="22"/>
        </w:rPr>
        <w:t xml:space="preserve">a. Protected Habitats – </w:t>
      </w:r>
      <w:r w:rsidR="004F3AC5" w:rsidRPr="004F3AC5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Purple moor grass and rush pastures, Lowland dry acid grassland and Lowland calcareous grassland</w:t>
      </w:r>
    </w:p>
    <w:p w14:paraId="2E201116" w14:textId="6CDE501D" w:rsidR="004F3AC5" w:rsidRDefault="004F3AC5" w:rsidP="004F3AC5">
      <w:pPr>
        <w:pStyle w:val="Default"/>
      </w:pPr>
    </w:p>
    <w:p w14:paraId="27B44EBD" w14:textId="4F318E0A" w:rsidR="004F3AC5" w:rsidRDefault="004F3AC5" w:rsidP="004F3AC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375687FF" wp14:editId="07AB4C80">
            <wp:extent cx="4348941" cy="4071068"/>
            <wp:effectExtent l="0" t="0" r="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1443"/>
                    <a:stretch/>
                  </pic:blipFill>
                  <pic:spPr bwMode="auto">
                    <a:xfrm>
                      <a:off x="0" y="0"/>
                      <a:ext cx="4357476" cy="4079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30401" w14:textId="0A724D1A" w:rsidR="00591FEA" w:rsidRDefault="00591FEA" w:rsidP="004F3AC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6b. Ancient woodland </w:t>
      </w:r>
      <w:r w:rsidR="00074809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74809">
        <w:rPr>
          <w:rFonts w:asciiTheme="minorHAnsi" w:hAnsiTheme="minorHAnsi" w:cstheme="minorHAnsi"/>
          <w:sz w:val="22"/>
          <w:szCs w:val="22"/>
        </w:rPr>
        <w:t>Restored ancient woodland (Orange) and Ancient semi natural woodland (Green)</w:t>
      </w:r>
    </w:p>
    <w:p w14:paraId="3573B762" w14:textId="334EFAC7" w:rsidR="00074809" w:rsidRDefault="00074809" w:rsidP="004F3AC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7F76567" w14:textId="12814623" w:rsidR="00074809" w:rsidRPr="00B2194C" w:rsidRDefault="00074809" w:rsidP="004F3AC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046C648A" wp14:editId="3DB25A99">
            <wp:extent cx="3697357" cy="33811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07335" cy="339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2DEB6" w14:textId="507C6A0F" w:rsidR="006A40F3" w:rsidRDefault="006A40F3" w:rsidP="00584EF0">
      <w:pPr>
        <w:rPr>
          <w:rFonts w:cstheme="minorHAnsi"/>
          <w:b/>
          <w:bCs/>
          <w:u w:val="single"/>
        </w:rPr>
      </w:pPr>
    </w:p>
    <w:p w14:paraId="4FFDA34E" w14:textId="014C67F2" w:rsidR="00B258FC" w:rsidRPr="00B258FC" w:rsidRDefault="00B258FC" w:rsidP="00B258FC">
      <w:pPr>
        <w:pStyle w:val="ListParagraph"/>
        <w:numPr>
          <w:ilvl w:val="0"/>
          <w:numId w:val="1"/>
        </w:numPr>
        <w:rPr>
          <w:rFonts w:cstheme="minorHAnsi"/>
        </w:rPr>
      </w:pPr>
      <w:r w:rsidRPr="00B258FC">
        <w:rPr>
          <w:rFonts w:cstheme="minorHAnsi"/>
        </w:rPr>
        <w:t>Slope profile –</w:t>
      </w:r>
      <w:r w:rsidRPr="00B258FC">
        <w:rPr>
          <w:rFonts w:cstheme="minorHAnsi"/>
          <w:b/>
          <w:bCs/>
          <w:u w:val="single"/>
        </w:rPr>
        <w:t xml:space="preserve"> </w:t>
      </w:r>
      <w:r w:rsidRPr="00B258FC">
        <w:rPr>
          <w:rFonts w:cstheme="minorHAnsi"/>
        </w:rPr>
        <w:t>None of the fields are steeply sloping (all fall between 0-7 degrees)</w:t>
      </w:r>
    </w:p>
    <w:p w14:paraId="0F2FFD6F" w14:textId="6640C777" w:rsidR="00B258FC" w:rsidRPr="00B2194C" w:rsidRDefault="00B258FC" w:rsidP="00584EF0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inline distT="0" distB="0" distL="0" distR="0" wp14:anchorId="5E311A23" wp14:editId="591D6D27">
            <wp:extent cx="3538330" cy="3203188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54848" cy="3218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8FC" w:rsidRPr="00B219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8171D"/>
    <w:multiLevelType w:val="hybridMultilevel"/>
    <w:tmpl w:val="AD9E1D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2C38E2"/>
    <w:multiLevelType w:val="hybridMultilevel"/>
    <w:tmpl w:val="D982F18C"/>
    <w:lvl w:ilvl="0" w:tplc="B8DC3F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E1F"/>
    <w:rsid w:val="00074809"/>
    <w:rsid w:val="00165F3A"/>
    <w:rsid w:val="00370E1F"/>
    <w:rsid w:val="004F3AC5"/>
    <w:rsid w:val="00584EF0"/>
    <w:rsid w:val="00591FEA"/>
    <w:rsid w:val="006A40F3"/>
    <w:rsid w:val="006E0591"/>
    <w:rsid w:val="007027DF"/>
    <w:rsid w:val="007D21E2"/>
    <w:rsid w:val="009629F8"/>
    <w:rsid w:val="00AE07CA"/>
    <w:rsid w:val="00B2194C"/>
    <w:rsid w:val="00B258FC"/>
    <w:rsid w:val="00BC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AD761"/>
  <w15:chartTrackingRefBased/>
  <w15:docId w15:val="{52396C9A-C066-4110-AEF1-B126282B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E1F"/>
    <w:pPr>
      <w:ind w:left="720"/>
      <w:contextualSpacing/>
    </w:pPr>
  </w:style>
  <w:style w:type="paragraph" w:customStyle="1" w:styleId="Default">
    <w:name w:val="Default"/>
    <w:rsid w:val="00AE07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REGU-204-2744337</_dlc_DocId>
    <_dlc_DocIdUrl xmlns="9be56660-2c31-41ef-bc00-23e72f632f2a">
      <Url>https://cyfoethnaturiolcymru.sharepoint.com/teams/Regulatory/Permitting/_layouts/15/DocIdRedir.aspx?ID=REGU-204-2744337</Url>
      <Description>REGU-204-2744337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Mobile Plant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2022-02-03T00:00:00+00:00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5E02D49-9C82-4552-8862-33C5458DC97A}"/>
</file>

<file path=customXml/itemProps2.xml><?xml version="1.0" encoding="utf-8"?>
<ds:datastoreItem xmlns:ds="http://schemas.openxmlformats.org/officeDocument/2006/customXml" ds:itemID="{83B345E6-AF2D-4AF3-92AA-93A763D3754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2E8075-D17B-48B6-9C48-9296F50F2C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4B205E-F93A-4EE3-B5FE-030690393D2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F2D0D21-03A5-4725-AB46-AFA442AD86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Broadley, Gianluca</dc:creator>
  <cp:keywords/>
  <dc:description/>
  <cp:lastModifiedBy>Bailey, Louise</cp:lastModifiedBy>
  <cp:revision>6</cp:revision>
  <dcterms:created xsi:type="dcterms:W3CDTF">2022-01-18T11:52:00Z</dcterms:created>
  <dcterms:modified xsi:type="dcterms:W3CDTF">2022-02-01T11:16:00Z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0580a2ed-490c-4542-8ad8-1f7ee1fedd1b</vt:lpwstr>
  </property>
</Properties>
</file>