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3AD2444C" w:rsidR="006E5F5A" w:rsidRPr="00BB715A" w:rsidRDefault="006E5F5A" w:rsidP="006E5F5A">
      <w:pPr>
        <w:pStyle w:val="AgencyStdParagraph"/>
        <w:rPr>
          <w:color w:val="auto"/>
        </w:rPr>
      </w:pPr>
      <w:r w:rsidRPr="00BB715A">
        <w:rPr>
          <w:color w:val="auto"/>
          <w:sz w:val="24"/>
        </w:rPr>
        <w:t>Permit Number:</w:t>
      </w:r>
      <w:r w:rsidRPr="00BB715A">
        <w:rPr>
          <w:color w:val="auto"/>
        </w:rPr>
        <w:t xml:space="preserve"> </w:t>
      </w:r>
      <w:r w:rsidRPr="00BB715A">
        <w:rPr>
          <w:color w:val="auto"/>
        </w:rPr>
        <w:tab/>
      </w:r>
      <w:r w:rsidR="003E56B0">
        <w:rPr>
          <w:color w:val="auto"/>
          <w:sz w:val="24"/>
        </w:rPr>
        <w:t>EPR/BB3093NX</w:t>
      </w:r>
      <w:r w:rsidRPr="00BB715A">
        <w:rPr>
          <w:color w:val="auto"/>
        </w:rPr>
        <w:tab/>
      </w:r>
      <w:r w:rsidRPr="00BB715A">
        <w:rPr>
          <w:color w:val="auto"/>
        </w:rPr>
        <w:tab/>
      </w:r>
      <w:r w:rsidRPr="00BB715A">
        <w:rPr>
          <w:color w:val="auto"/>
          <w:sz w:val="24"/>
        </w:rPr>
        <w:tab/>
      </w:r>
      <w:r w:rsidR="00BB715A" w:rsidRPr="00BB715A">
        <w:rPr>
          <w:color w:val="auto"/>
          <w:sz w:val="24"/>
        </w:rPr>
        <w:tab/>
      </w:r>
      <w:r w:rsidR="00BB715A" w:rsidRPr="00BB715A">
        <w:rPr>
          <w:color w:val="auto"/>
          <w:sz w:val="24"/>
        </w:rPr>
        <w:tab/>
      </w:r>
      <w:r w:rsidRPr="00BB715A">
        <w:rPr>
          <w:color w:val="auto"/>
          <w:sz w:val="24"/>
        </w:rPr>
        <w:t xml:space="preserve">Operator: </w:t>
      </w:r>
      <w:r w:rsidRPr="00BB715A">
        <w:rPr>
          <w:color w:val="auto"/>
          <w:sz w:val="24"/>
        </w:rPr>
        <w:tab/>
      </w:r>
      <w:r w:rsidRPr="00BB715A">
        <w:rPr>
          <w:color w:val="auto"/>
        </w:rPr>
        <w:tab/>
      </w:r>
      <w:r w:rsidR="00BB715A" w:rsidRPr="00BB715A">
        <w:rPr>
          <w:color w:val="auto"/>
          <w:sz w:val="24"/>
        </w:rPr>
        <w:t>JT Owen and Co</w:t>
      </w:r>
    </w:p>
    <w:p w14:paraId="31BE7F1E" w14:textId="77777777" w:rsidR="006E5F5A" w:rsidRPr="00BB715A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3F7C306D" w:rsidR="006E5F5A" w:rsidRPr="00125F66" w:rsidRDefault="006E5F5A" w:rsidP="006E5F5A">
      <w:pPr>
        <w:rPr>
          <w:rFonts w:ascii="Arial" w:hAnsi="Arial"/>
          <w:i/>
        </w:rPr>
      </w:pPr>
      <w:r w:rsidRPr="00BB715A">
        <w:rPr>
          <w:rFonts w:ascii="Arial" w:hAnsi="Arial"/>
        </w:rPr>
        <w:t>Facility:</w:t>
      </w:r>
      <w:r w:rsidRPr="00BB715A">
        <w:rPr>
          <w:rFonts w:ascii="Arial" w:hAnsi="Arial"/>
        </w:rPr>
        <w:tab/>
      </w:r>
      <w:r w:rsidRPr="00BB715A">
        <w:rPr>
          <w:rFonts w:ascii="Arial" w:hAnsi="Arial"/>
        </w:rPr>
        <w:tab/>
      </w:r>
      <w:r w:rsidR="00BB715A" w:rsidRPr="00BB715A">
        <w:rPr>
          <w:rFonts w:ascii="Arial" w:hAnsi="Arial"/>
        </w:rPr>
        <w:t>Frochas Farm Broiler Unit</w:t>
      </w:r>
      <w:r w:rsidRPr="00BB715A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BB715A">
        <w:rPr>
          <w:rFonts w:ascii="Arial" w:hAnsi="Arial"/>
        </w:rPr>
        <w:tab/>
      </w:r>
      <w:r w:rsidRPr="00125F66">
        <w:rPr>
          <w:rFonts w:ascii="Arial" w:hAnsi="Arial"/>
        </w:rPr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BB715A">
        <w:rPr>
          <w:rFonts w:ascii="Arial" w:hAnsi="Arial"/>
        </w:rPr>
        <w:t>Form N&amp;P Excretion 1</w:t>
      </w:r>
      <w:r w:rsidRPr="00BB715A">
        <w:rPr>
          <w:rFonts w:ascii="Arial" w:hAnsi="Arial"/>
        </w:rPr>
        <w:t xml:space="preserve"> </w:t>
      </w:r>
      <w:r w:rsidRPr="00125F66">
        <w:rPr>
          <w:rFonts w:ascii="Arial" w:hAnsi="Arial"/>
          <w:color w:val="0000FF"/>
        </w:rPr>
        <w:t xml:space="preserve">/ </w:t>
      </w:r>
      <w:r w:rsidR="009B4839" w:rsidRPr="009B4839">
        <w:rPr>
          <w:rFonts w:ascii="Arial" w:hAnsi="Arial"/>
        </w:rPr>
        <w:t>26/11/2018</w:t>
      </w:r>
    </w:p>
    <w:p w14:paraId="31BE7F20" w14:textId="3DF897F2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="009B4839">
        <w:rPr>
          <w:b w:val="0"/>
          <w:color w:val="FF0000"/>
          <w:sz w:val="24"/>
          <w:szCs w:val="24"/>
        </w:rPr>
        <w:tab/>
      </w:r>
      <w:r w:rsidR="009B4839">
        <w:rPr>
          <w:b w:val="0"/>
          <w:color w:val="FF0000"/>
          <w:sz w:val="24"/>
          <w:szCs w:val="24"/>
        </w:rPr>
        <w:tab/>
      </w:r>
      <w:r w:rsidR="009B4839">
        <w:rPr>
          <w:b w:val="0"/>
          <w:color w:val="FF0000"/>
          <w:sz w:val="24"/>
          <w:szCs w:val="24"/>
        </w:rPr>
        <w:tab/>
      </w:r>
      <w:r w:rsidRPr="00125F66">
        <w:rPr>
          <w:sz w:val="24"/>
          <w:szCs w:val="24"/>
        </w:rPr>
        <w:t xml:space="preserve"> to </w:t>
      </w:r>
      <w:r w:rsidR="009B4839">
        <w:rPr>
          <w:b w:val="0"/>
          <w:color w:val="FF0000"/>
          <w:sz w:val="24"/>
          <w:szCs w:val="24"/>
        </w:rPr>
        <w:t xml:space="preserve"> 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BB715A" w:rsidRPr="00BB715A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BB715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BB715A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BB715A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BB715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BB715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BB715A" w:rsidRPr="00BB715A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BB715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BB715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B715A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BB715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B715A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B715A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B715A">
              <w:rPr>
                <w:rFonts w:ascii="Arial" w:hAnsi="Arial" w:cs="Arial"/>
                <w:sz w:val="20"/>
                <w:lang w:eastAsia="en-US"/>
              </w:rPr>
              <w:t>O</w:t>
            </w:r>
            <w:r w:rsidRPr="00BB715A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B715A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BB715A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BB715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>0.25 kg/P</w:t>
            </w:r>
            <w:r w:rsidRPr="00BB715A">
              <w:rPr>
                <w:color w:val="auto"/>
                <w:sz w:val="20"/>
                <w:vertAlign w:val="subscript"/>
              </w:rPr>
              <w:t>2</w:t>
            </w:r>
            <w:r w:rsidRPr="00BB715A">
              <w:rPr>
                <w:color w:val="auto"/>
                <w:sz w:val="20"/>
              </w:rPr>
              <w:t>O</w:t>
            </w:r>
            <w:r w:rsidRPr="00BB715A">
              <w:rPr>
                <w:color w:val="auto"/>
                <w:sz w:val="20"/>
                <w:vertAlign w:val="subscript"/>
              </w:rPr>
              <w:t>5</w:t>
            </w:r>
            <w:r w:rsidRPr="00BB715A">
              <w:rPr>
                <w:color w:val="auto"/>
                <w:sz w:val="20"/>
                <w:vertAlign w:val="subscript"/>
              </w:rPr>
              <w:br/>
            </w:r>
            <w:r w:rsidRPr="00BB715A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BB715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735EFA6A" w14:textId="2D6C8DB3" w:rsidR="00BB715A" w:rsidRPr="00BB715A" w:rsidRDefault="006E5F5A" w:rsidP="00BB715A">
      <w:pPr>
        <w:pStyle w:val="AgencyStdParagraph"/>
        <w:rPr>
          <w:sz w:val="24"/>
          <w:szCs w:val="24"/>
        </w:rPr>
      </w:pPr>
      <w:r w:rsidRPr="00125F66">
        <w:rPr>
          <w:lang w:eastAsia="en-US"/>
        </w:rPr>
        <w:br w:type="page"/>
      </w:r>
      <w:r w:rsidR="00BB715A" w:rsidRPr="00BB715A">
        <w:rPr>
          <w:color w:val="auto"/>
          <w:sz w:val="24"/>
          <w:szCs w:val="24"/>
        </w:rPr>
        <w:lastRenderedPageBreak/>
        <w:t>Permit Number:</w:t>
      </w:r>
      <w:r w:rsidR="00BB715A" w:rsidRPr="00BB715A">
        <w:rPr>
          <w:sz w:val="24"/>
          <w:szCs w:val="24"/>
        </w:rPr>
        <w:t xml:space="preserve"> </w:t>
      </w:r>
      <w:r w:rsidR="00BB715A" w:rsidRPr="00BB715A">
        <w:rPr>
          <w:sz w:val="24"/>
          <w:szCs w:val="24"/>
        </w:rPr>
        <w:tab/>
      </w:r>
      <w:r w:rsidR="003E56B0">
        <w:rPr>
          <w:color w:val="auto"/>
          <w:sz w:val="24"/>
        </w:rPr>
        <w:t>EPR/BB3093NX</w:t>
      </w:r>
      <w:r w:rsidR="00BB715A" w:rsidRPr="00BB715A">
        <w:rPr>
          <w:sz w:val="24"/>
          <w:szCs w:val="24"/>
        </w:rPr>
        <w:tab/>
      </w:r>
      <w:r w:rsidR="00BB715A" w:rsidRPr="00BB715A">
        <w:rPr>
          <w:sz w:val="24"/>
          <w:szCs w:val="24"/>
        </w:rPr>
        <w:tab/>
      </w:r>
      <w:r w:rsidR="00BB715A" w:rsidRPr="00BB715A">
        <w:rPr>
          <w:color w:val="auto"/>
          <w:sz w:val="24"/>
          <w:szCs w:val="24"/>
        </w:rPr>
        <w:tab/>
      </w:r>
      <w:r w:rsidR="00BB715A" w:rsidRPr="00BB715A">
        <w:rPr>
          <w:color w:val="auto"/>
          <w:sz w:val="24"/>
          <w:szCs w:val="24"/>
        </w:rPr>
        <w:tab/>
      </w:r>
      <w:r w:rsidR="00BB715A" w:rsidRPr="00BB715A">
        <w:rPr>
          <w:color w:val="auto"/>
          <w:sz w:val="24"/>
          <w:szCs w:val="24"/>
        </w:rPr>
        <w:tab/>
        <w:t xml:space="preserve">Operator: </w:t>
      </w:r>
      <w:r w:rsidR="00BB715A" w:rsidRPr="00BB715A">
        <w:rPr>
          <w:color w:val="auto"/>
          <w:sz w:val="24"/>
          <w:szCs w:val="24"/>
        </w:rPr>
        <w:tab/>
      </w:r>
      <w:r w:rsidR="00BB715A" w:rsidRPr="00BB715A">
        <w:rPr>
          <w:color w:val="auto"/>
          <w:sz w:val="24"/>
          <w:szCs w:val="24"/>
        </w:rPr>
        <w:tab/>
        <w:t>JT Owen and Co</w:t>
      </w:r>
    </w:p>
    <w:p w14:paraId="1DB9B740" w14:textId="77777777" w:rsidR="00BB715A" w:rsidRPr="00BB715A" w:rsidRDefault="00BB715A" w:rsidP="00BB715A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31BE7F49" w14:textId="3884C533" w:rsidR="0070320C" w:rsidRPr="00125F66" w:rsidRDefault="00BB715A" w:rsidP="00BB715A">
      <w:pPr>
        <w:pStyle w:val="AgencyStdParagraph"/>
        <w:rPr>
          <w:i/>
        </w:rPr>
      </w:pPr>
      <w:r w:rsidRPr="00BB715A">
        <w:rPr>
          <w:color w:val="auto"/>
          <w:sz w:val="24"/>
          <w:szCs w:val="24"/>
        </w:rPr>
        <w:t>Facility:</w:t>
      </w:r>
      <w:r w:rsidRPr="00BB715A">
        <w:rPr>
          <w:color w:val="auto"/>
          <w:sz w:val="24"/>
          <w:szCs w:val="24"/>
        </w:rPr>
        <w:tab/>
      </w:r>
      <w:r w:rsidRPr="00BB715A">
        <w:rPr>
          <w:color w:val="auto"/>
          <w:sz w:val="24"/>
          <w:szCs w:val="24"/>
        </w:rPr>
        <w:tab/>
        <w:t>Frochas Farm Broiler Unit</w:t>
      </w:r>
      <w:r w:rsidRPr="00BB715A">
        <w:rPr>
          <w:color w:val="0000FF"/>
          <w:sz w:val="24"/>
          <w:szCs w:val="24"/>
        </w:rPr>
        <w:tab/>
      </w:r>
      <w:r w:rsidR="0070320C" w:rsidRPr="00125F66">
        <w:rPr>
          <w:color w:val="0000FF"/>
        </w:rPr>
        <w:tab/>
      </w:r>
      <w:r w:rsidR="003E56B0">
        <w:rPr>
          <w:color w:val="0000FF"/>
        </w:rPr>
        <w:tab/>
      </w:r>
      <w:bookmarkStart w:id="0" w:name="_GoBack"/>
      <w:bookmarkEnd w:id="0"/>
      <w:r>
        <w:tab/>
      </w:r>
      <w:r w:rsidR="0070320C" w:rsidRPr="00BB715A">
        <w:rPr>
          <w:color w:val="auto"/>
          <w:sz w:val="24"/>
          <w:szCs w:val="24"/>
        </w:rPr>
        <w:t xml:space="preserve">Form Number: </w:t>
      </w:r>
      <w:r w:rsidR="0070320C" w:rsidRPr="00BB715A">
        <w:rPr>
          <w:sz w:val="24"/>
          <w:szCs w:val="24"/>
        </w:rPr>
        <w:tab/>
      </w:r>
      <w:r w:rsidR="0070320C" w:rsidRPr="00BB715A">
        <w:rPr>
          <w:color w:val="FF0000"/>
          <w:sz w:val="24"/>
          <w:szCs w:val="24"/>
        </w:rPr>
        <w:t xml:space="preserve"> </w:t>
      </w:r>
      <w:r w:rsidR="0070320C" w:rsidRPr="009B4839">
        <w:rPr>
          <w:color w:val="auto"/>
          <w:sz w:val="24"/>
          <w:szCs w:val="24"/>
        </w:rPr>
        <w:t xml:space="preserve">Air1 / </w:t>
      </w:r>
      <w:r w:rsidR="009B4839" w:rsidRPr="009B4839">
        <w:rPr>
          <w:color w:val="auto"/>
          <w:sz w:val="24"/>
          <w:szCs w:val="24"/>
        </w:rPr>
        <w:t>26/11/2018</w:t>
      </w:r>
    </w:p>
    <w:p w14:paraId="31BE7F4A" w14:textId="1E62985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="009B4839">
        <w:rPr>
          <w:b w:val="0"/>
          <w:color w:val="FF0000"/>
          <w:sz w:val="24"/>
          <w:szCs w:val="24"/>
        </w:rPr>
        <w:tab/>
      </w:r>
      <w:r w:rsidR="009B4839">
        <w:rPr>
          <w:b w:val="0"/>
          <w:color w:val="FF0000"/>
          <w:sz w:val="24"/>
          <w:szCs w:val="24"/>
        </w:rPr>
        <w:tab/>
      </w:r>
      <w:r w:rsidR="009B4839">
        <w:rPr>
          <w:b w:val="0"/>
          <w:color w:val="FF0000"/>
          <w:sz w:val="24"/>
          <w:szCs w:val="24"/>
        </w:rPr>
        <w:tab/>
      </w:r>
      <w:r w:rsidR="009B4839">
        <w:rPr>
          <w:sz w:val="24"/>
          <w:szCs w:val="24"/>
        </w:rPr>
        <w:t>to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BB715A" w:rsidRPr="00BB715A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BB715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B715A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BB715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BB715A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BB715A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BB715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BB715A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BB715A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BB715A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B715A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BB715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BB715A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BB715A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B715A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3E56B0"/>
    <w:rsid w:val="00465CB7"/>
    <w:rsid w:val="005D7537"/>
    <w:rsid w:val="00613768"/>
    <w:rsid w:val="006475A7"/>
    <w:rsid w:val="006E5F5A"/>
    <w:rsid w:val="0070320C"/>
    <w:rsid w:val="00733E2E"/>
    <w:rsid w:val="00876AEB"/>
    <w:rsid w:val="009144D8"/>
    <w:rsid w:val="009B4839"/>
    <w:rsid w:val="00BB715A"/>
    <w:rsid w:val="00C80941"/>
    <w:rsid w:val="00FE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242" ma:contentTypeDescription="" ma:contentTypeScope="" ma:versionID="5ef669386707e2612c08955726986026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5dc622e37f1f2d9feb67b8862339a96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2018-11-26T00:00:00+00:00</Document_x0020_Date>
    <Process_x0020_Type xmlns="859f7ad6-93f6-4205-b62b-a17f28acbbac" xsi:nil="true"/>
    <Site_x0020_Name xmlns="859f7ad6-93f6-4205-b62b-a17f28acbbac">Frochas Farm Broiler Unit</Site_x0020_Name>
    <Disclosure_x0020_Status xmlns="859f7ad6-93f6-4205-b62b-a17f28acbbac">Public register</Disclosure_x0020_Status>
    <Customer_x0020_Name xmlns="859f7ad6-93f6-4205-b62b-a17f28acbbac">JT Owen and Co</Customer_x0020_Name>
    <Environment_x0020_Sub_x0020_Folder xmlns="859f7ad6-93f6-4205-b62b-a17f28acbbac">Licences applications</Environment_x0020_Sub_x0020_Folder>
    <Facility_x0020_Address xmlns="859f7ad6-93f6-4205-b62b-a17f28acbbac">Frochas, Welshpool</Facility_x0020_Address>
    <Internal_x002f_External xmlns="859f7ad6-93f6-4205-b62b-a17f28acbbac">Outgoing document</Internal_x002f_External>
    <License_x002f_Activity_x0020_Type xmlns="859f7ad6-93f6-4205-b62b-a17f28acbbac" xsi:nil="true"/>
    <Document_x0020_Type xmlns="859f7ad6-93f6-4205-b62b-a17f28acbbac">Report</Document_x0020_Type>
    <Addressee xmlns="859f7ad6-93f6-4205-b62b-a17f28acbbac" xsi:nil="true"/>
    <Surrendered_x002f_Expired xmlns="859f7ad6-93f6-4205-b62b-a17f28acbbac" xsi:nil="true"/>
    <Post_x0020_code xmlns="859f7ad6-93f6-4205-b62b-a17f28acbbac">SY21 9BG</Post_x0020_cod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FBE02-F8AC-4686-9E8E-32209C61C03F}"/>
</file>

<file path=customXml/itemProps2.xml><?xml version="1.0" encoding="utf-8"?>
<ds:datastoreItem xmlns:ds="http://schemas.openxmlformats.org/officeDocument/2006/customXml" ds:itemID="{3FD5F4EB-83FF-4123-9505-0B5E66DAD8DB}"/>
</file>

<file path=customXml/itemProps3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D75C06-6EA5-4C35-8BF4-963E13C7434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3C6207F-63C7-40D8-AA14-D1FFD24B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5</cp:revision>
  <dcterms:created xsi:type="dcterms:W3CDTF">2018-09-21T13:22:00Z</dcterms:created>
  <dcterms:modified xsi:type="dcterms:W3CDTF">2018-11-26T10:02:00Z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f9ab6e8a-3ed3-4896-92d0-8b4cd19dcad0</vt:lpwstr>
  </property>
  <property fmtid="{D5CDD505-2E9C-101B-9397-08002B2CF9AE}" pid="4" name="Customer Name">
    <vt:lpwstr>JT Owen and Co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Frochas, Welshpool</vt:lpwstr>
  </property>
  <property fmtid="{D5CDD505-2E9C-101B-9397-08002B2CF9AE}" pid="7" name="Site Name">
    <vt:lpwstr>Frochas Farm Broiler Unit</vt:lpwstr>
  </property>
  <property fmtid="{D5CDD505-2E9C-101B-9397-08002B2CF9AE}" pid="8" name="_dlc_DocId">
    <vt:lpwstr>REGU-434-25681</vt:lpwstr>
  </property>
  <property fmtid="{D5CDD505-2E9C-101B-9397-08002B2CF9AE}" pid="9" name="_dlc_DocIdUrl">
    <vt:lpwstr>https://cyfoethnaturiolcymru.sharepoint.com/teams/Regulatory/Permitting/_layouts/15/DocIdRedir.aspx?ID=REGU-434-25681, REGU-434-25681</vt:lpwstr>
  </property>
  <property fmtid="{D5CDD505-2E9C-101B-9397-08002B2CF9AE}" pid="10" name="_docset_NoMedatataSyncRequired">
    <vt:lpwstr>False</vt:lpwstr>
  </property>
</Properties>
</file>