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663162" w14:textId="77777777" w:rsidR="00E450D5" w:rsidRPr="00216630" w:rsidRDefault="008761F4">
      <w:pPr>
        <w:pStyle w:val="Heading1"/>
        <w:jc w:val="left"/>
        <w:rPr>
          <w:sz w:val="32"/>
          <w:szCs w:val="32"/>
        </w:rPr>
      </w:pPr>
      <w:r>
        <w:rPr>
          <w:sz w:val="32"/>
          <w:szCs w:val="32"/>
        </w:rPr>
        <w:t>Natural Resources Wales</w:t>
      </w:r>
      <w:r w:rsidR="00011DD3">
        <w:rPr>
          <w:sz w:val="32"/>
          <w:szCs w:val="32"/>
        </w:rPr>
        <w:t xml:space="preserve"> p</w:t>
      </w:r>
      <w:r w:rsidR="00E33C7B">
        <w:rPr>
          <w:sz w:val="32"/>
          <w:szCs w:val="32"/>
        </w:rPr>
        <w:t>ermitting d</w:t>
      </w:r>
      <w:r w:rsidR="00E450D5" w:rsidRPr="00216630">
        <w:rPr>
          <w:sz w:val="32"/>
          <w:szCs w:val="32"/>
        </w:rPr>
        <w:t>ecisions</w:t>
      </w:r>
    </w:p>
    <w:p w14:paraId="27663163" w14:textId="77777777" w:rsidR="001A15CF" w:rsidRPr="001A15CF" w:rsidRDefault="001A15CF" w:rsidP="001A15CF">
      <w:pPr>
        <w:pStyle w:val="Heading1"/>
        <w:spacing w:before="0" w:after="0"/>
        <w:jc w:val="left"/>
        <w:rPr>
          <w:bCs/>
          <w:color w:val="FF00FF"/>
          <w:sz w:val="24"/>
          <w:szCs w:val="24"/>
        </w:rPr>
      </w:pPr>
    </w:p>
    <w:p w14:paraId="27663169" w14:textId="344BDE95" w:rsidR="00BF4D0B" w:rsidRPr="00B54163" w:rsidRDefault="00D7535C" w:rsidP="00B54163">
      <w:pPr>
        <w:pStyle w:val="Heading1"/>
        <w:spacing w:before="0" w:after="0"/>
        <w:jc w:val="left"/>
        <w:rPr>
          <w:color w:val="auto"/>
        </w:rPr>
      </w:pPr>
      <w:r w:rsidRPr="00B54163">
        <w:rPr>
          <w:bCs/>
          <w:color w:val="auto"/>
          <w:sz w:val="32"/>
        </w:rPr>
        <w:t>Surrender</w:t>
      </w:r>
      <w:r w:rsidR="00BF4D0B" w:rsidRPr="00B54163">
        <w:rPr>
          <w:color w:val="auto"/>
        </w:rPr>
        <w:t xml:space="preserve"> </w:t>
      </w:r>
    </w:p>
    <w:p w14:paraId="2766316A" w14:textId="77777777" w:rsidR="00011DD3" w:rsidRPr="00B54163" w:rsidRDefault="00011DD3" w:rsidP="00BF4D0B">
      <w:pPr>
        <w:rPr>
          <w:rFonts w:ascii="Arial" w:hAnsi="Arial"/>
        </w:rPr>
      </w:pPr>
    </w:p>
    <w:p w14:paraId="2766316B" w14:textId="76F4B64C" w:rsidR="00E450D5" w:rsidRPr="00B54163" w:rsidRDefault="00E450D5" w:rsidP="006F331E">
      <w:pPr>
        <w:spacing w:after="120"/>
        <w:rPr>
          <w:rFonts w:ascii="Arial" w:hAnsi="Arial"/>
          <w:b/>
          <w:kern w:val="28"/>
          <w:szCs w:val="24"/>
        </w:rPr>
      </w:pPr>
      <w:r w:rsidRPr="00B54163">
        <w:rPr>
          <w:rFonts w:ascii="Arial" w:hAnsi="Arial" w:cs="Arial"/>
          <w:szCs w:val="24"/>
        </w:rPr>
        <w:t xml:space="preserve">We have decided to </w:t>
      </w:r>
      <w:r w:rsidR="007E01FD" w:rsidRPr="00B54163">
        <w:rPr>
          <w:rFonts w:ascii="Arial" w:hAnsi="Arial" w:cs="Arial"/>
          <w:szCs w:val="24"/>
        </w:rPr>
        <w:t>accept the surrender</w:t>
      </w:r>
      <w:r w:rsidRPr="00B54163">
        <w:rPr>
          <w:rFonts w:ascii="Arial" w:hAnsi="Arial" w:cs="Arial"/>
          <w:szCs w:val="24"/>
        </w:rPr>
        <w:t xml:space="preserve"> </w:t>
      </w:r>
      <w:r w:rsidR="007E01FD" w:rsidRPr="00B54163">
        <w:rPr>
          <w:rFonts w:ascii="Arial" w:hAnsi="Arial" w:cs="Arial"/>
          <w:szCs w:val="24"/>
        </w:rPr>
        <w:t>of the permit</w:t>
      </w:r>
      <w:r w:rsidRPr="00B54163">
        <w:rPr>
          <w:rFonts w:ascii="Arial" w:hAnsi="Arial" w:cs="Arial"/>
          <w:szCs w:val="24"/>
        </w:rPr>
        <w:t xml:space="preserve"> for </w:t>
      </w:r>
      <w:proofErr w:type="spellStart"/>
      <w:r w:rsidR="00B54163" w:rsidRPr="00B54163">
        <w:rPr>
          <w:rFonts w:ascii="Arial" w:hAnsi="Arial" w:cs="Arial"/>
          <w:szCs w:val="24"/>
        </w:rPr>
        <w:t>Llandow</w:t>
      </w:r>
      <w:proofErr w:type="spellEnd"/>
      <w:r w:rsidR="00B54163" w:rsidRPr="00B54163">
        <w:rPr>
          <w:rFonts w:ascii="Arial" w:hAnsi="Arial" w:cs="Arial"/>
          <w:szCs w:val="24"/>
        </w:rPr>
        <w:t xml:space="preserve"> 2 </w:t>
      </w:r>
      <w:r w:rsidR="00D7535C" w:rsidRPr="00B54163">
        <w:rPr>
          <w:rFonts w:ascii="Arial" w:hAnsi="Arial" w:cs="Arial"/>
          <w:szCs w:val="24"/>
        </w:rPr>
        <w:t>operated by</w:t>
      </w:r>
      <w:r w:rsidR="00B54163" w:rsidRPr="00B54163">
        <w:rPr>
          <w:rFonts w:ascii="Arial" w:hAnsi="Arial" w:cs="Arial"/>
          <w:szCs w:val="24"/>
        </w:rPr>
        <w:t xml:space="preserve"> Coastal Oil and Gas Limited</w:t>
      </w:r>
      <w:r w:rsidR="00864744" w:rsidRPr="00B54163">
        <w:rPr>
          <w:rFonts w:ascii="Arial" w:hAnsi="Arial" w:cs="Arial"/>
          <w:szCs w:val="24"/>
        </w:rPr>
        <w:t>.</w:t>
      </w:r>
    </w:p>
    <w:p w14:paraId="2766316C" w14:textId="0E0C44AF" w:rsidR="00C44B7E" w:rsidRPr="00B54163" w:rsidRDefault="00E450D5" w:rsidP="006F331E">
      <w:pPr>
        <w:tabs>
          <w:tab w:val="left" w:pos="4253"/>
          <w:tab w:val="left" w:pos="6804"/>
        </w:tabs>
        <w:spacing w:after="120"/>
        <w:rPr>
          <w:rFonts w:ascii="Arial" w:hAnsi="Arial"/>
        </w:rPr>
      </w:pPr>
      <w:r w:rsidRPr="00B54163">
        <w:rPr>
          <w:rFonts w:ascii="Arial" w:hAnsi="Arial"/>
          <w:kern w:val="28"/>
          <w:szCs w:val="24"/>
        </w:rPr>
        <w:t>The</w:t>
      </w:r>
      <w:r w:rsidRPr="00B54163">
        <w:rPr>
          <w:rFonts w:ascii="Arial" w:hAnsi="Arial"/>
          <w:b/>
          <w:kern w:val="28"/>
          <w:sz w:val="28"/>
        </w:rPr>
        <w:t xml:space="preserve"> </w:t>
      </w:r>
      <w:r w:rsidRPr="00B54163">
        <w:rPr>
          <w:rFonts w:ascii="Arial" w:hAnsi="Arial"/>
        </w:rPr>
        <w:t>p</w:t>
      </w:r>
      <w:r w:rsidR="00C44B7E" w:rsidRPr="00B54163">
        <w:rPr>
          <w:rFonts w:ascii="Arial" w:hAnsi="Arial"/>
        </w:rPr>
        <w:t xml:space="preserve">ermit number </w:t>
      </w:r>
      <w:r w:rsidRPr="00B54163">
        <w:rPr>
          <w:rFonts w:ascii="Arial" w:hAnsi="Arial"/>
        </w:rPr>
        <w:t xml:space="preserve">is </w:t>
      </w:r>
      <w:r w:rsidR="00B54163" w:rsidRPr="00B54163">
        <w:rPr>
          <w:rFonts w:ascii="Arial" w:hAnsi="Arial"/>
        </w:rPr>
        <w:t>EPR/RB3593HS</w:t>
      </w:r>
    </w:p>
    <w:p w14:paraId="2766316D" w14:textId="77777777" w:rsidR="00B267CC" w:rsidRDefault="00B267CC" w:rsidP="006F331E">
      <w:pPr>
        <w:spacing w:after="120"/>
        <w:rPr>
          <w:rFonts w:ascii="Arial" w:hAnsi="Arial"/>
        </w:rPr>
      </w:pPr>
      <w:r>
        <w:rPr>
          <w:rFonts w:ascii="Arial" w:hAnsi="Arial"/>
        </w:rPr>
        <w:t>We are satisfied that the necessary measures have been taken to avoid any pollution risk and to return the site to a satisfactory state.</w:t>
      </w:r>
    </w:p>
    <w:p w14:paraId="2766316E" w14:textId="77777777" w:rsidR="00D7535C" w:rsidRDefault="00D7535C" w:rsidP="006F331E">
      <w:pPr>
        <w:spacing w:after="120"/>
        <w:rPr>
          <w:rFonts w:ascii="Arial" w:hAnsi="Arial"/>
        </w:rPr>
      </w:pPr>
      <w:r>
        <w:rPr>
          <w:rFonts w:ascii="Arial" w:hAnsi="Arial"/>
        </w:rPr>
        <w:t xml:space="preserve">We consider in reaching that decision we have taken into account all relevant considerations and legal requirements. </w:t>
      </w:r>
    </w:p>
    <w:p w14:paraId="2766316F" w14:textId="77777777" w:rsidR="00D7535C" w:rsidRPr="00E5577A" w:rsidRDefault="00D7535C" w:rsidP="00FD759F">
      <w:pPr>
        <w:rPr>
          <w:rFonts w:ascii="Arial" w:hAnsi="Arial" w:cs="Arial"/>
          <w:b/>
          <w:szCs w:val="24"/>
        </w:rPr>
      </w:pPr>
    </w:p>
    <w:p w14:paraId="27663170" w14:textId="77777777" w:rsidR="00D7535C" w:rsidRPr="00E5577A" w:rsidRDefault="00D7535C" w:rsidP="00FD759F">
      <w:pPr>
        <w:rPr>
          <w:rFonts w:ascii="Arial" w:hAnsi="Arial" w:cs="Arial"/>
          <w:b/>
          <w:szCs w:val="24"/>
        </w:rPr>
      </w:pPr>
    </w:p>
    <w:p w14:paraId="27663171" w14:textId="77777777" w:rsidR="00C44B7E" w:rsidRPr="00476B14" w:rsidRDefault="00C44B7E" w:rsidP="00FD759F">
      <w:pPr>
        <w:rPr>
          <w:rFonts w:ascii="Arial" w:hAnsi="Arial" w:cs="Arial"/>
          <w:b/>
          <w:sz w:val="28"/>
          <w:szCs w:val="28"/>
        </w:rPr>
      </w:pPr>
      <w:r w:rsidRPr="00476B14">
        <w:rPr>
          <w:rFonts w:ascii="Arial" w:hAnsi="Arial" w:cs="Arial"/>
          <w:b/>
          <w:sz w:val="28"/>
          <w:szCs w:val="28"/>
        </w:rPr>
        <w:t>Purpose of this document</w:t>
      </w:r>
    </w:p>
    <w:p w14:paraId="27663172" w14:textId="77777777" w:rsidR="00C44B7E" w:rsidRPr="00864744" w:rsidRDefault="00C44B7E">
      <w:pPr>
        <w:rPr>
          <w:rFonts w:ascii="Arial" w:hAnsi="Arial"/>
          <w:b/>
          <w:sz w:val="20"/>
        </w:rPr>
      </w:pPr>
    </w:p>
    <w:p w14:paraId="27663173" w14:textId="77777777" w:rsidR="00945712" w:rsidRDefault="00945712">
      <w:pPr>
        <w:rPr>
          <w:rFonts w:ascii="Arial" w:hAnsi="Arial"/>
        </w:rPr>
      </w:pPr>
      <w:r>
        <w:rPr>
          <w:rFonts w:ascii="Arial" w:hAnsi="Arial"/>
        </w:rPr>
        <w:t>This</w:t>
      </w:r>
      <w:r w:rsidR="00C44B7E">
        <w:rPr>
          <w:rFonts w:ascii="Arial" w:hAnsi="Arial"/>
        </w:rPr>
        <w:t xml:space="preserve"> decision document</w:t>
      </w:r>
      <w:r>
        <w:rPr>
          <w:rFonts w:ascii="Arial" w:hAnsi="Arial"/>
        </w:rPr>
        <w:t>:</w:t>
      </w:r>
    </w:p>
    <w:p w14:paraId="27663174" w14:textId="77777777" w:rsidR="00945712" w:rsidRDefault="00C44B7E" w:rsidP="00972749">
      <w:pPr>
        <w:numPr>
          <w:ilvl w:val="0"/>
          <w:numId w:val="15"/>
        </w:numPr>
        <w:tabs>
          <w:tab w:val="clear" w:pos="1866"/>
          <w:tab w:val="num" w:pos="1134"/>
        </w:tabs>
        <w:spacing w:after="60"/>
        <w:ind w:left="1134" w:hanging="567"/>
        <w:rPr>
          <w:rFonts w:ascii="Arial" w:hAnsi="Arial"/>
        </w:rPr>
      </w:pPr>
      <w:r>
        <w:rPr>
          <w:rFonts w:ascii="Arial" w:hAnsi="Arial"/>
        </w:rPr>
        <w:t xml:space="preserve">explains how the </w:t>
      </w:r>
      <w:r w:rsidR="00724050">
        <w:rPr>
          <w:rFonts w:ascii="Arial" w:hAnsi="Arial"/>
        </w:rPr>
        <w:t>operator</w:t>
      </w:r>
      <w:r>
        <w:rPr>
          <w:rFonts w:ascii="Arial" w:hAnsi="Arial"/>
        </w:rPr>
        <w:t>’s application has been determined</w:t>
      </w:r>
    </w:p>
    <w:p w14:paraId="27663175" w14:textId="77777777" w:rsidR="00945712" w:rsidRDefault="00945712" w:rsidP="00972749">
      <w:pPr>
        <w:numPr>
          <w:ilvl w:val="0"/>
          <w:numId w:val="15"/>
        </w:numPr>
        <w:tabs>
          <w:tab w:val="clear" w:pos="1866"/>
          <w:tab w:val="num" w:pos="1134"/>
        </w:tabs>
        <w:spacing w:after="60"/>
        <w:ind w:left="1134" w:hanging="567"/>
        <w:rPr>
          <w:rFonts w:ascii="Arial" w:hAnsi="Arial"/>
        </w:rPr>
      </w:pPr>
      <w:r>
        <w:rPr>
          <w:rFonts w:ascii="Arial" w:hAnsi="Arial"/>
        </w:rPr>
        <w:t>provides a record</w:t>
      </w:r>
      <w:r w:rsidR="00864744">
        <w:rPr>
          <w:rFonts w:ascii="Arial" w:hAnsi="Arial"/>
        </w:rPr>
        <w:t xml:space="preserve"> of the decision-making process</w:t>
      </w:r>
    </w:p>
    <w:p w14:paraId="27663176" w14:textId="77777777" w:rsidR="00C44B7E" w:rsidRDefault="00945712" w:rsidP="00972749">
      <w:pPr>
        <w:numPr>
          <w:ilvl w:val="0"/>
          <w:numId w:val="15"/>
        </w:numPr>
        <w:tabs>
          <w:tab w:val="clear" w:pos="1866"/>
          <w:tab w:val="num" w:pos="1134"/>
        </w:tabs>
        <w:spacing w:after="60"/>
        <w:ind w:left="1134" w:hanging="567"/>
        <w:rPr>
          <w:rFonts w:ascii="Arial" w:hAnsi="Arial"/>
        </w:rPr>
      </w:pPr>
      <w:r>
        <w:rPr>
          <w:rFonts w:ascii="Arial" w:hAnsi="Arial"/>
        </w:rPr>
        <w:t>shows how all relevant factors have been tak</w:t>
      </w:r>
      <w:r w:rsidR="00864744">
        <w:rPr>
          <w:rFonts w:ascii="Arial" w:hAnsi="Arial"/>
        </w:rPr>
        <w:t>en into account</w:t>
      </w:r>
    </w:p>
    <w:p w14:paraId="27663178" w14:textId="77777777" w:rsidR="00C44B7E" w:rsidRDefault="00C44B7E">
      <w:pPr>
        <w:rPr>
          <w:rFonts w:ascii="Arial" w:hAnsi="Arial"/>
        </w:rPr>
      </w:pPr>
    </w:p>
    <w:p w14:paraId="27663179" w14:textId="77777777" w:rsidR="00476B14" w:rsidRDefault="00476B14">
      <w:pPr>
        <w:rPr>
          <w:rFonts w:ascii="Arial" w:hAnsi="Arial"/>
        </w:rPr>
      </w:pPr>
    </w:p>
    <w:p w14:paraId="2766317A" w14:textId="77777777" w:rsidR="00476B14" w:rsidRPr="00476B14" w:rsidRDefault="00476B14">
      <w:pPr>
        <w:rPr>
          <w:rFonts w:ascii="Arial" w:hAnsi="Arial"/>
          <w:b/>
          <w:caps/>
          <w:sz w:val="28"/>
          <w:szCs w:val="28"/>
        </w:rPr>
      </w:pPr>
      <w:r w:rsidRPr="00476B14">
        <w:rPr>
          <w:rFonts w:ascii="Arial" w:hAnsi="Arial"/>
          <w:b/>
          <w:sz w:val="28"/>
          <w:szCs w:val="28"/>
        </w:rPr>
        <w:t>Structure of this document</w:t>
      </w:r>
      <w:bookmarkStart w:id="0" w:name="_GoBack"/>
      <w:bookmarkEnd w:id="0"/>
    </w:p>
    <w:p w14:paraId="2766317C" w14:textId="77777777" w:rsidR="00384396" w:rsidRPr="0067478B" w:rsidRDefault="00384396" w:rsidP="00384396">
      <w:pPr>
        <w:numPr>
          <w:ilvl w:val="0"/>
          <w:numId w:val="13"/>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2766317E" w14:textId="77777777" w:rsidR="00622014" w:rsidRDefault="00622014" w:rsidP="00622014">
      <w:pPr>
        <w:spacing w:after="120"/>
        <w:rPr>
          <w:rFonts w:ascii="Arial" w:hAnsi="Arial"/>
          <w:color w:val="FF0000"/>
          <w:szCs w:val="24"/>
        </w:rPr>
      </w:pPr>
    </w:p>
    <w:p w14:paraId="2766317F" w14:textId="77777777" w:rsidR="00622014" w:rsidRDefault="00622014" w:rsidP="00622014">
      <w:pPr>
        <w:spacing w:after="120"/>
        <w:rPr>
          <w:rFonts w:ascii="Arial" w:hAnsi="Arial"/>
          <w:color w:val="FF0000"/>
          <w:szCs w:val="24"/>
        </w:rPr>
      </w:pPr>
    </w:p>
    <w:p w14:paraId="27663180" w14:textId="77777777" w:rsidR="00622014" w:rsidRDefault="00622014" w:rsidP="00622014">
      <w:pPr>
        <w:spacing w:after="120"/>
        <w:rPr>
          <w:rFonts w:ascii="Arial" w:hAnsi="Arial"/>
          <w:color w:val="FF0000"/>
          <w:szCs w:val="24"/>
        </w:rPr>
      </w:pPr>
    </w:p>
    <w:p w14:paraId="2766318F" w14:textId="77777777" w:rsidR="00D7535C" w:rsidRPr="008642DA" w:rsidRDefault="00D7535C" w:rsidP="00BF4D0B">
      <w:pPr>
        <w:rPr>
          <w:rFonts w:ascii="Arial" w:hAnsi="Arial"/>
        </w:rPr>
      </w:pPr>
    </w:p>
    <w:p w14:paraId="27663190" w14:textId="77777777" w:rsidR="00D7535C" w:rsidRPr="008642DA" w:rsidRDefault="00D7535C" w:rsidP="00D7535C">
      <w:pPr>
        <w:ind w:left="360"/>
        <w:rPr>
          <w:rFonts w:ascii="Arial" w:hAnsi="Arial"/>
        </w:rPr>
      </w:pPr>
    </w:p>
    <w:p w14:paraId="27663191" w14:textId="77777777" w:rsidR="00DE632F" w:rsidRDefault="00C44B7E" w:rsidP="00A2493A">
      <w:pPr>
        <w:pStyle w:val="Heading112"/>
      </w:pPr>
      <w:r>
        <w:br w:type="page"/>
      </w:r>
      <w:r w:rsidR="00527E97" w:rsidRPr="008A1FB1">
        <w:lastRenderedPageBreak/>
        <w:t xml:space="preserve">Annex 1: decision </w:t>
      </w:r>
      <w:r w:rsidR="00ED0093">
        <w:t>checklist</w:t>
      </w:r>
    </w:p>
    <w:p w14:paraId="27663192" w14:textId="77777777" w:rsidR="00BF4D0B" w:rsidRDefault="00BF4D0B" w:rsidP="00E5577A">
      <w:pPr>
        <w:rPr>
          <w:rFonts w:ascii="Arial" w:hAnsi="Arial" w:cs="Arial"/>
          <w:color w:val="000000"/>
          <w:szCs w:val="24"/>
        </w:rPr>
      </w:pPr>
      <w:r w:rsidRPr="002A2C96">
        <w:rPr>
          <w:rFonts w:ascii="Arial" w:hAnsi="Arial" w:cs="Arial"/>
          <w:color w:val="000000"/>
          <w:szCs w:val="24"/>
        </w:rPr>
        <w:t xml:space="preserve">This </w:t>
      </w:r>
      <w:r>
        <w:rPr>
          <w:rFonts w:ascii="Arial" w:hAnsi="Arial" w:cs="Arial"/>
          <w:color w:val="000000"/>
          <w:szCs w:val="24"/>
        </w:rPr>
        <w:t xml:space="preserve">document 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 the application and supporting information and permit/ notice.</w:t>
      </w:r>
      <w:r>
        <w:rPr>
          <w:rFonts w:ascii="Arial" w:hAnsi="Arial" w:cs="Arial"/>
          <w:color w:val="000000"/>
          <w:szCs w:val="24"/>
        </w:rPr>
        <w:t xml:space="preserve">  </w:t>
      </w:r>
    </w:p>
    <w:p w14:paraId="27663193" w14:textId="77777777" w:rsidR="00BF4D0B" w:rsidRDefault="00BF4D0B" w:rsidP="00E5577A">
      <w:pPr>
        <w:rPr>
          <w:rFonts w:ascii="Arial" w:hAnsi="Arial" w:cs="Arial"/>
          <w:color w:val="000000"/>
          <w:szCs w:val="24"/>
        </w:rPr>
      </w:pPr>
    </w:p>
    <w:p w14:paraId="27663198" w14:textId="105BCB3A" w:rsidR="00E5577A" w:rsidRPr="00E5577A" w:rsidRDefault="00E5577A" w:rsidP="009F3269">
      <w:pPr>
        <w:rPr>
          <w:rFonts w:ascii="Arial" w:hAnsi="Arial" w:cs="Arial"/>
          <w:color w:val="FF00FF"/>
          <w:szCs w:val="24"/>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095"/>
        <w:gridCol w:w="1134"/>
      </w:tblGrid>
      <w:tr w:rsidR="00DE632F" w:rsidRPr="00BF4D0B" w14:paraId="2766319C" w14:textId="77777777" w:rsidTr="00995517">
        <w:trPr>
          <w:cantSplit/>
          <w:tblHeader/>
        </w:trPr>
        <w:tc>
          <w:tcPr>
            <w:tcW w:w="1951" w:type="dxa"/>
            <w:vMerge w:val="restart"/>
            <w:shd w:val="clear" w:color="auto" w:fill="00B050"/>
          </w:tcPr>
          <w:p w14:paraId="27663199" w14:textId="77777777" w:rsidR="00DE632F" w:rsidRPr="00BF4D0B" w:rsidRDefault="00BF4D0B" w:rsidP="002B0D8B">
            <w:pPr>
              <w:pStyle w:val="Heading3"/>
              <w:rPr>
                <w:rFonts w:ascii="Arial" w:hAnsi="Arial" w:cs="Arial"/>
                <w:color w:val="FFFFFF"/>
                <w:szCs w:val="24"/>
              </w:rPr>
            </w:pPr>
            <w:r w:rsidRPr="00CF487C">
              <w:rPr>
                <w:rFonts w:ascii="Arial" w:hAnsi="Arial" w:cs="Arial"/>
                <w:color w:val="FFFFFF"/>
                <w:szCs w:val="24"/>
              </w:rPr>
              <w:t>Aspect considered</w:t>
            </w:r>
          </w:p>
        </w:tc>
        <w:tc>
          <w:tcPr>
            <w:tcW w:w="6095" w:type="dxa"/>
            <w:vMerge w:val="restart"/>
            <w:shd w:val="clear" w:color="auto" w:fill="00B050"/>
          </w:tcPr>
          <w:p w14:paraId="2766319A" w14:textId="77777777" w:rsidR="00DE632F" w:rsidRPr="00BF4D0B" w:rsidRDefault="00DE632F" w:rsidP="002B0D8B">
            <w:pPr>
              <w:pStyle w:val="Heading3"/>
              <w:rPr>
                <w:rFonts w:ascii="Arial" w:hAnsi="Arial" w:cs="Arial"/>
                <w:color w:val="FFFFFF"/>
                <w:szCs w:val="24"/>
              </w:rPr>
            </w:pPr>
            <w:r w:rsidRPr="00BF4D0B">
              <w:rPr>
                <w:rFonts w:ascii="Arial" w:hAnsi="Arial" w:cs="Arial"/>
                <w:color w:val="FFFFFF"/>
                <w:szCs w:val="24"/>
              </w:rPr>
              <w:t>Justification / Detail</w:t>
            </w:r>
          </w:p>
        </w:tc>
        <w:tc>
          <w:tcPr>
            <w:tcW w:w="1134" w:type="dxa"/>
            <w:shd w:val="clear" w:color="auto" w:fill="00B050"/>
          </w:tcPr>
          <w:p w14:paraId="2766319B" w14:textId="77777777" w:rsidR="00DE632F" w:rsidRPr="00BF4D0B" w:rsidRDefault="00BF4D0B" w:rsidP="002B0D8B">
            <w:pPr>
              <w:rPr>
                <w:rFonts w:ascii="Arial" w:hAnsi="Arial" w:cs="Arial"/>
                <w:b/>
                <w:color w:val="FFFFFF"/>
                <w:szCs w:val="24"/>
              </w:rPr>
            </w:pPr>
            <w:r>
              <w:rPr>
                <w:rFonts w:ascii="Arial" w:hAnsi="Arial" w:cs="Arial"/>
                <w:b/>
                <w:color w:val="FFFFFF"/>
                <w:szCs w:val="24"/>
              </w:rPr>
              <w:t>C</w:t>
            </w:r>
            <w:r w:rsidR="00DE632F" w:rsidRPr="00BF4D0B">
              <w:rPr>
                <w:rFonts w:ascii="Arial" w:hAnsi="Arial" w:cs="Arial"/>
                <w:b/>
                <w:color w:val="FFFFFF"/>
                <w:szCs w:val="24"/>
              </w:rPr>
              <w:t>riteria met</w:t>
            </w:r>
          </w:p>
        </w:tc>
      </w:tr>
      <w:tr w:rsidR="00BF4D0B" w:rsidRPr="00BF4D0B" w14:paraId="276631A0" w14:textId="77777777" w:rsidTr="00995517">
        <w:trPr>
          <w:cantSplit/>
          <w:trHeight w:val="276"/>
          <w:tblHeader/>
        </w:trPr>
        <w:tc>
          <w:tcPr>
            <w:tcW w:w="1951" w:type="dxa"/>
            <w:vMerge/>
            <w:tcBorders>
              <w:bottom w:val="single" w:sz="4" w:space="0" w:color="auto"/>
            </w:tcBorders>
          </w:tcPr>
          <w:p w14:paraId="2766319D" w14:textId="77777777" w:rsidR="00BF4D0B" w:rsidRPr="00BF4D0B" w:rsidRDefault="00BF4D0B" w:rsidP="002B0D8B">
            <w:pPr>
              <w:pStyle w:val="Heading3"/>
              <w:rPr>
                <w:rFonts w:ascii="Arial" w:hAnsi="Arial" w:cs="Arial"/>
                <w:szCs w:val="24"/>
              </w:rPr>
            </w:pPr>
          </w:p>
        </w:tc>
        <w:tc>
          <w:tcPr>
            <w:tcW w:w="6095" w:type="dxa"/>
            <w:vMerge/>
            <w:tcBorders>
              <w:bottom w:val="single" w:sz="4" w:space="0" w:color="auto"/>
            </w:tcBorders>
          </w:tcPr>
          <w:p w14:paraId="2766319E" w14:textId="77777777" w:rsidR="00BF4D0B" w:rsidRPr="00BF4D0B" w:rsidRDefault="00BF4D0B" w:rsidP="002B0D8B">
            <w:pPr>
              <w:pStyle w:val="Heading3"/>
              <w:rPr>
                <w:rFonts w:ascii="Arial" w:hAnsi="Arial" w:cs="Arial"/>
                <w:szCs w:val="24"/>
              </w:rPr>
            </w:pPr>
          </w:p>
        </w:tc>
        <w:tc>
          <w:tcPr>
            <w:tcW w:w="1134" w:type="dxa"/>
            <w:tcBorders>
              <w:bottom w:val="nil"/>
            </w:tcBorders>
            <w:shd w:val="clear" w:color="auto" w:fill="auto"/>
          </w:tcPr>
          <w:p w14:paraId="2766319F" w14:textId="77777777" w:rsidR="00BF4D0B" w:rsidRPr="00BF4D0B" w:rsidRDefault="00BF4D0B" w:rsidP="008303D9">
            <w:pPr>
              <w:jc w:val="center"/>
              <w:rPr>
                <w:rFonts w:ascii="Arial" w:hAnsi="Arial" w:cs="Arial"/>
                <w:b/>
                <w:szCs w:val="24"/>
              </w:rPr>
            </w:pPr>
            <w:r w:rsidRPr="00BF4D0B">
              <w:rPr>
                <w:rFonts w:ascii="Arial" w:hAnsi="Arial" w:cs="Arial"/>
                <w:b/>
                <w:szCs w:val="24"/>
              </w:rPr>
              <w:t>Yes</w:t>
            </w:r>
          </w:p>
        </w:tc>
      </w:tr>
      <w:tr w:rsidR="00995517" w:rsidRPr="00CF487C" w14:paraId="78C81604" w14:textId="77777777" w:rsidTr="00995517">
        <w:tc>
          <w:tcPr>
            <w:tcW w:w="9180" w:type="dxa"/>
            <w:gridSpan w:val="3"/>
            <w:tcBorders>
              <w:bottom w:val="single" w:sz="4" w:space="0" w:color="auto"/>
            </w:tcBorders>
            <w:shd w:val="clear" w:color="auto" w:fill="00B050"/>
          </w:tcPr>
          <w:p w14:paraId="5F3E6C28" w14:textId="4AC05961" w:rsidR="00995517" w:rsidRPr="00995517" w:rsidRDefault="00995517" w:rsidP="00BF4D0B">
            <w:pPr>
              <w:rPr>
                <w:rFonts w:ascii="Arial" w:hAnsi="Arial" w:cs="Arial"/>
                <w:b/>
                <w:color w:val="FFFFFF" w:themeColor="background1"/>
                <w:sz w:val="22"/>
                <w:szCs w:val="24"/>
              </w:rPr>
            </w:pPr>
            <w:r w:rsidRPr="00995517">
              <w:rPr>
                <w:rFonts w:ascii="Arial" w:hAnsi="Arial" w:cs="Arial"/>
                <w:b/>
                <w:color w:val="FFFFFF" w:themeColor="background1"/>
                <w:sz w:val="22"/>
                <w:szCs w:val="24"/>
              </w:rPr>
              <w:t>Sustainable Management of Natural Resources (SMNR)</w:t>
            </w:r>
          </w:p>
        </w:tc>
      </w:tr>
      <w:tr w:rsidR="00995517" w:rsidRPr="00CF487C" w14:paraId="4AE4AFE0" w14:textId="77777777" w:rsidTr="00995517">
        <w:tc>
          <w:tcPr>
            <w:tcW w:w="1951" w:type="dxa"/>
            <w:tcBorders>
              <w:bottom w:val="single" w:sz="4" w:space="0" w:color="auto"/>
            </w:tcBorders>
          </w:tcPr>
          <w:p w14:paraId="7635B9F3" w14:textId="2EAAA8C1" w:rsidR="00995517" w:rsidRPr="008303D9" w:rsidRDefault="00995517" w:rsidP="00BF4D0B">
            <w:pPr>
              <w:spacing w:before="60"/>
              <w:rPr>
                <w:rFonts w:ascii="Arial" w:hAnsi="Arial" w:cs="Arial"/>
                <w:szCs w:val="24"/>
              </w:rPr>
            </w:pPr>
            <w:r>
              <w:rPr>
                <w:rFonts w:ascii="Arial" w:hAnsi="Arial" w:cs="Arial"/>
              </w:rPr>
              <w:t>Considerations of SMNR - Compliance with our General Purpose</w:t>
            </w:r>
          </w:p>
        </w:tc>
        <w:tc>
          <w:tcPr>
            <w:tcW w:w="6095" w:type="dxa"/>
            <w:tcBorders>
              <w:bottom w:val="single" w:sz="4" w:space="0" w:color="auto"/>
            </w:tcBorders>
          </w:tcPr>
          <w:p w14:paraId="12EF18F0" w14:textId="77777777" w:rsidR="00995517" w:rsidRDefault="00995517" w:rsidP="00995517">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p>
          <w:p w14:paraId="062B9166" w14:textId="77777777" w:rsidR="00995517" w:rsidRPr="008303D9" w:rsidRDefault="00995517" w:rsidP="00B54163">
            <w:pPr>
              <w:pStyle w:val="NormalWeb"/>
              <w:rPr>
                <w:rFonts w:ascii="Arial" w:hAnsi="Arial" w:cs="Arial"/>
              </w:rPr>
            </w:pPr>
          </w:p>
        </w:tc>
        <w:tc>
          <w:tcPr>
            <w:tcW w:w="1134" w:type="dxa"/>
            <w:tcBorders>
              <w:bottom w:val="single" w:sz="4" w:space="0" w:color="auto"/>
            </w:tcBorders>
          </w:tcPr>
          <w:p w14:paraId="50759BBE" w14:textId="71F5A933" w:rsidR="00995517" w:rsidRPr="00BF4D0B" w:rsidRDefault="00995517" w:rsidP="00BF4D0B">
            <w:pPr>
              <w:rPr>
                <w:rFonts w:ascii="Arial" w:hAnsi="Arial" w:cs="Arial"/>
                <w:szCs w:val="24"/>
              </w:rPr>
            </w:pPr>
            <w:r>
              <w:rPr>
                <w:rFonts w:ascii="Wingdings" w:hAnsi="Wingdings"/>
                <w:color w:val="000000"/>
              </w:rPr>
              <w:t></w:t>
            </w:r>
          </w:p>
        </w:tc>
      </w:tr>
      <w:tr w:rsidR="00C818BF" w:rsidRPr="00BF4D0B" w14:paraId="276631CC" w14:textId="77777777" w:rsidTr="00D95400">
        <w:tc>
          <w:tcPr>
            <w:tcW w:w="9180" w:type="dxa"/>
            <w:gridSpan w:val="3"/>
            <w:shd w:val="clear" w:color="auto" w:fill="00B050"/>
          </w:tcPr>
          <w:p w14:paraId="276631CB" w14:textId="77777777" w:rsidR="00ED0093" w:rsidRPr="00BF4D0B" w:rsidRDefault="00ED0093" w:rsidP="00282561">
            <w:pPr>
              <w:rPr>
                <w:rFonts w:ascii="Arial" w:hAnsi="Arial" w:cs="Arial"/>
                <w:b/>
                <w:color w:val="FFFFFF"/>
                <w:szCs w:val="24"/>
              </w:rPr>
            </w:pPr>
            <w:r w:rsidRPr="00BF4D0B">
              <w:rPr>
                <w:rFonts w:ascii="Arial" w:hAnsi="Arial" w:cs="Arial"/>
                <w:b/>
                <w:color w:val="FFFFFF"/>
                <w:szCs w:val="24"/>
              </w:rPr>
              <w:t>The site</w:t>
            </w:r>
          </w:p>
        </w:tc>
      </w:tr>
      <w:tr w:rsidR="006E20E0" w:rsidRPr="00BF4D0B" w14:paraId="57E56D08" w14:textId="77777777" w:rsidTr="00995517">
        <w:tc>
          <w:tcPr>
            <w:tcW w:w="1951" w:type="dxa"/>
          </w:tcPr>
          <w:p w14:paraId="1A6B87ED" w14:textId="57911BF6" w:rsidR="006E20E0" w:rsidRPr="00BF4D0B" w:rsidRDefault="006E20E0" w:rsidP="006E20E0">
            <w:pPr>
              <w:rPr>
                <w:rFonts w:ascii="Arial" w:hAnsi="Arial" w:cs="Arial"/>
                <w:szCs w:val="24"/>
              </w:rPr>
            </w:pPr>
            <w:r w:rsidRPr="00BF4D0B">
              <w:rPr>
                <w:rFonts w:ascii="Arial" w:hAnsi="Arial" w:cs="Arial"/>
                <w:szCs w:val="24"/>
              </w:rPr>
              <w:t xml:space="preserve">Extent of the surrender application </w:t>
            </w:r>
          </w:p>
        </w:tc>
        <w:tc>
          <w:tcPr>
            <w:tcW w:w="6095" w:type="dxa"/>
          </w:tcPr>
          <w:p w14:paraId="74EA9C3B" w14:textId="77777777" w:rsidR="006E20E0" w:rsidRDefault="006E20E0" w:rsidP="006E20E0">
            <w:pPr>
              <w:rPr>
                <w:rFonts w:ascii="Arial" w:hAnsi="Arial" w:cs="Arial"/>
                <w:szCs w:val="24"/>
              </w:rPr>
            </w:pPr>
            <w:r w:rsidRPr="00BF4D0B">
              <w:rPr>
                <w:rFonts w:ascii="Arial" w:hAnsi="Arial" w:cs="Arial"/>
                <w:szCs w:val="24"/>
              </w:rPr>
              <w:t>The operator has provided a plan</w:t>
            </w:r>
            <w:r>
              <w:rPr>
                <w:rFonts w:ascii="Arial" w:hAnsi="Arial" w:cs="Arial"/>
                <w:szCs w:val="24"/>
              </w:rPr>
              <w:t xml:space="preserve"> </w:t>
            </w:r>
            <w:r w:rsidRPr="00BF4D0B">
              <w:rPr>
                <w:rFonts w:ascii="Arial" w:hAnsi="Arial" w:cs="Arial"/>
                <w:szCs w:val="24"/>
              </w:rPr>
              <w:t>showing the extent of the site of the facility that is to be surrendered</w:t>
            </w:r>
            <w:r>
              <w:rPr>
                <w:rFonts w:ascii="Arial" w:hAnsi="Arial" w:cs="Arial"/>
                <w:szCs w:val="24"/>
              </w:rPr>
              <w:t>.</w:t>
            </w:r>
          </w:p>
          <w:p w14:paraId="67788AE7" w14:textId="77777777" w:rsidR="006E20E0" w:rsidRDefault="006E20E0" w:rsidP="006E20E0">
            <w:pPr>
              <w:rPr>
                <w:rFonts w:ascii="Arial" w:hAnsi="Arial" w:cs="Arial"/>
                <w:szCs w:val="24"/>
              </w:rPr>
            </w:pPr>
          </w:p>
          <w:p w14:paraId="1675A958" w14:textId="77777777" w:rsidR="006E20E0" w:rsidRDefault="006E20E0" w:rsidP="006E20E0">
            <w:pPr>
              <w:rPr>
                <w:rFonts w:ascii="Arial" w:hAnsi="Arial" w:cs="Arial"/>
                <w:color w:val="FF00FF"/>
                <w:szCs w:val="24"/>
              </w:rPr>
            </w:pPr>
            <w:r>
              <w:rPr>
                <w:rFonts w:ascii="Arial" w:hAnsi="Arial" w:cs="Arial"/>
                <w:szCs w:val="24"/>
              </w:rPr>
              <w:t xml:space="preserve">We </w:t>
            </w:r>
            <w:r w:rsidRPr="00BF4D0B">
              <w:rPr>
                <w:rFonts w:ascii="Arial" w:hAnsi="Arial" w:cs="Arial"/>
                <w:szCs w:val="24"/>
              </w:rPr>
              <w:t xml:space="preserve">consider </w:t>
            </w:r>
            <w:r>
              <w:rPr>
                <w:rFonts w:ascii="Arial" w:hAnsi="Arial" w:cs="Arial"/>
                <w:szCs w:val="24"/>
              </w:rPr>
              <w:t>this plan to be</w:t>
            </w:r>
            <w:r w:rsidRPr="00BF4D0B">
              <w:rPr>
                <w:rFonts w:ascii="Arial" w:hAnsi="Arial" w:cs="Arial"/>
                <w:szCs w:val="24"/>
              </w:rPr>
              <w:t xml:space="preserve"> </w:t>
            </w:r>
            <w:proofErr w:type="gramStart"/>
            <w:r w:rsidRPr="00BF4D0B">
              <w:rPr>
                <w:rFonts w:ascii="Arial" w:hAnsi="Arial" w:cs="Arial"/>
                <w:szCs w:val="24"/>
              </w:rPr>
              <w:t>satisfactory,.</w:t>
            </w:r>
            <w:proofErr w:type="gramEnd"/>
            <w:r w:rsidRPr="00BF4D0B">
              <w:rPr>
                <w:rFonts w:ascii="Arial" w:hAnsi="Arial" w:cs="Arial"/>
                <w:color w:val="FF00FF"/>
                <w:szCs w:val="24"/>
              </w:rPr>
              <w:t xml:space="preserve"> </w:t>
            </w:r>
          </w:p>
          <w:p w14:paraId="2A4A4F17" w14:textId="77777777" w:rsidR="006E20E0" w:rsidRPr="00BF4D0B" w:rsidRDefault="006E20E0" w:rsidP="006E20E0">
            <w:pPr>
              <w:pStyle w:val="BodyText"/>
              <w:rPr>
                <w:rFonts w:ascii="Arial" w:hAnsi="Arial" w:cs="Arial"/>
                <w:szCs w:val="24"/>
              </w:rPr>
            </w:pPr>
          </w:p>
        </w:tc>
        <w:tc>
          <w:tcPr>
            <w:tcW w:w="1134" w:type="dxa"/>
          </w:tcPr>
          <w:p w14:paraId="7FC8DD79" w14:textId="3AEE5E40" w:rsidR="006E20E0" w:rsidRPr="00BF4D0B" w:rsidRDefault="006E20E0" w:rsidP="006E20E0">
            <w:pPr>
              <w:rPr>
                <w:rFonts w:ascii="Arial" w:hAnsi="Arial" w:cs="Arial"/>
                <w:color w:val="000000"/>
                <w:szCs w:val="24"/>
              </w:rPr>
            </w:pPr>
            <w:r w:rsidRPr="00BF4D0B">
              <w:rPr>
                <w:rFonts w:ascii="Arial" w:hAnsi="Arial" w:cs="Arial"/>
                <w:szCs w:val="24"/>
              </w:rPr>
              <w:sym w:font="Wingdings" w:char="F0FC"/>
            </w:r>
          </w:p>
        </w:tc>
      </w:tr>
      <w:tr w:rsidR="00BF4D0B" w:rsidRPr="00BF4D0B" w14:paraId="276631DD" w14:textId="77777777" w:rsidTr="00995517">
        <w:tc>
          <w:tcPr>
            <w:tcW w:w="1951" w:type="dxa"/>
          </w:tcPr>
          <w:p w14:paraId="276631D9" w14:textId="77777777" w:rsidR="00BF4D0B" w:rsidRPr="00BF4D0B" w:rsidRDefault="00BF4D0B" w:rsidP="00F22A07">
            <w:pPr>
              <w:rPr>
                <w:rFonts w:ascii="Arial" w:hAnsi="Arial" w:cs="Arial"/>
                <w:szCs w:val="24"/>
              </w:rPr>
            </w:pPr>
            <w:r w:rsidRPr="00BF4D0B">
              <w:rPr>
                <w:rFonts w:ascii="Arial" w:hAnsi="Arial" w:cs="Arial"/>
                <w:szCs w:val="24"/>
              </w:rPr>
              <w:t>Pollution risk</w:t>
            </w:r>
          </w:p>
        </w:tc>
        <w:tc>
          <w:tcPr>
            <w:tcW w:w="6095" w:type="dxa"/>
          </w:tcPr>
          <w:p w14:paraId="276631DA" w14:textId="77777777" w:rsidR="00BF4D0B" w:rsidRDefault="00BF4D0B" w:rsidP="00F22A07">
            <w:pPr>
              <w:pStyle w:val="BodyText"/>
              <w:rPr>
                <w:rFonts w:ascii="Arial" w:hAnsi="Arial" w:cs="Arial"/>
                <w:color w:val="FF00FF"/>
                <w:szCs w:val="24"/>
              </w:rPr>
            </w:pPr>
            <w:r w:rsidRPr="00BF4D0B">
              <w:rPr>
                <w:rFonts w:ascii="Arial" w:hAnsi="Arial" w:cs="Arial"/>
                <w:szCs w:val="24"/>
              </w:rPr>
              <w:t>We are satisfied that the necessary measures have been taken to avoid a pollution risk resulting from the operation of the regulated facility.</w:t>
            </w:r>
            <w:r w:rsidRPr="00BF4D0B">
              <w:rPr>
                <w:rFonts w:ascii="Arial" w:hAnsi="Arial" w:cs="Arial"/>
                <w:color w:val="FF00FF"/>
                <w:szCs w:val="24"/>
              </w:rPr>
              <w:t xml:space="preserve"> </w:t>
            </w:r>
          </w:p>
          <w:p w14:paraId="6F03EF2D" w14:textId="77777777" w:rsidR="00BF4D0B" w:rsidRDefault="00BF4D0B" w:rsidP="00F22A07">
            <w:pPr>
              <w:pStyle w:val="BodyText"/>
              <w:rPr>
                <w:rFonts w:ascii="Arial" w:hAnsi="Arial" w:cs="Arial"/>
                <w:szCs w:val="24"/>
              </w:rPr>
            </w:pPr>
          </w:p>
          <w:p w14:paraId="276631DB" w14:textId="64EDE4F4" w:rsidR="00B54163" w:rsidRPr="00BF4D0B" w:rsidRDefault="00B54163" w:rsidP="00F22A07">
            <w:pPr>
              <w:pStyle w:val="BodyText"/>
              <w:rPr>
                <w:rFonts w:ascii="Arial" w:hAnsi="Arial" w:cs="Arial"/>
                <w:szCs w:val="24"/>
              </w:rPr>
            </w:pPr>
            <w:r>
              <w:rPr>
                <w:rFonts w:ascii="Arial" w:hAnsi="Arial" w:cs="Arial"/>
                <w:szCs w:val="24"/>
              </w:rPr>
              <w:t xml:space="preserve">This is a </w:t>
            </w:r>
            <w:proofErr w:type="spellStart"/>
            <w:proofErr w:type="gramStart"/>
            <w:r>
              <w:rPr>
                <w:rFonts w:ascii="Arial" w:hAnsi="Arial" w:cs="Arial"/>
                <w:szCs w:val="24"/>
              </w:rPr>
              <w:t>non operational</w:t>
            </w:r>
            <w:proofErr w:type="spellEnd"/>
            <w:proofErr w:type="gramEnd"/>
            <w:r>
              <w:rPr>
                <w:rFonts w:ascii="Arial" w:hAnsi="Arial" w:cs="Arial"/>
                <w:szCs w:val="24"/>
              </w:rPr>
              <w:t xml:space="preserve"> surrender no activities have taken place on site and therefore there has been no pollution risk.</w:t>
            </w:r>
          </w:p>
        </w:tc>
        <w:tc>
          <w:tcPr>
            <w:tcW w:w="1134" w:type="dxa"/>
          </w:tcPr>
          <w:p w14:paraId="276631DC" w14:textId="77777777" w:rsidR="00BF4D0B" w:rsidRPr="00BF4D0B" w:rsidRDefault="00BF4D0B" w:rsidP="00F22A07">
            <w:pPr>
              <w:rPr>
                <w:rFonts w:ascii="Arial" w:hAnsi="Arial" w:cs="Arial"/>
                <w:color w:val="FF0000"/>
                <w:szCs w:val="24"/>
              </w:rPr>
            </w:pPr>
            <w:r w:rsidRPr="00BF4D0B">
              <w:rPr>
                <w:rFonts w:ascii="Arial" w:hAnsi="Arial" w:cs="Arial"/>
                <w:color w:val="000000"/>
                <w:szCs w:val="24"/>
              </w:rPr>
              <w:sym w:font="Wingdings" w:char="F0FC"/>
            </w:r>
          </w:p>
        </w:tc>
      </w:tr>
      <w:tr w:rsidR="00BF4D0B" w:rsidRPr="00BF4D0B" w14:paraId="276631E4" w14:textId="77777777" w:rsidTr="00995517">
        <w:tc>
          <w:tcPr>
            <w:tcW w:w="1951" w:type="dxa"/>
          </w:tcPr>
          <w:p w14:paraId="276631DE" w14:textId="77777777" w:rsidR="00BF4D0B" w:rsidRPr="00BF4D0B" w:rsidRDefault="00BF4D0B" w:rsidP="00F22A07">
            <w:pPr>
              <w:rPr>
                <w:rFonts w:ascii="Arial" w:hAnsi="Arial" w:cs="Arial"/>
                <w:szCs w:val="24"/>
              </w:rPr>
            </w:pPr>
            <w:r w:rsidRPr="00BF4D0B">
              <w:rPr>
                <w:rFonts w:ascii="Arial" w:hAnsi="Arial" w:cs="Arial"/>
                <w:szCs w:val="24"/>
              </w:rPr>
              <w:t>Satisfactory state</w:t>
            </w:r>
          </w:p>
        </w:tc>
        <w:tc>
          <w:tcPr>
            <w:tcW w:w="6095" w:type="dxa"/>
          </w:tcPr>
          <w:p w14:paraId="276631DF" w14:textId="77777777" w:rsidR="00BF4D0B" w:rsidRPr="00BF4D0B" w:rsidRDefault="00BF4D0B" w:rsidP="00A12067">
            <w:pPr>
              <w:pStyle w:val="BodyText"/>
              <w:rPr>
                <w:rFonts w:ascii="Arial" w:hAnsi="Arial" w:cs="Arial"/>
                <w:szCs w:val="24"/>
              </w:rPr>
            </w:pPr>
            <w:r w:rsidRPr="00BF4D0B">
              <w:rPr>
                <w:rFonts w:ascii="Arial" w:hAnsi="Arial" w:cs="Arial"/>
                <w:szCs w:val="24"/>
              </w:rPr>
              <w:t>We are satisfied that the necessary measures have been taken to return the site of the regulated facility to a satisfactory state.</w:t>
            </w:r>
          </w:p>
          <w:p w14:paraId="276631E0" w14:textId="77777777" w:rsidR="00BF4D0B" w:rsidRPr="00BF4D0B" w:rsidRDefault="00BF4D0B" w:rsidP="00A12067">
            <w:pPr>
              <w:pStyle w:val="BodyText"/>
              <w:rPr>
                <w:rFonts w:ascii="Arial" w:hAnsi="Arial" w:cs="Arial"/>
                <w:szCs w:val="24"/>
              </w:rPr>
            </w:pPr>
          </w:p>
          <w:p w14:paraId="276631E1" w14:textId="77777777" w:rsidR="00BF4D0B" w:rsidRDefault="00BF4D0B" w:rsidP="00A12067">
            <w:pPr>
              <w:rPr>
                <w:rFonts w:ascii="Arial" w:hAnsi="Arial" w:cs="Arial"/>
                <w:szCs w:val="24"/>
              </w:rPr>
            </w:pPr>
            <w:r w:rsidRPr="00BF4D0B">
              <w:rPr>
                <w:rFonts w:ascii="Arial" w:hAnsi="Arial" w:cs="Arial"/>
                <w:szCs w:val="24"/>
              </w:rPr>
              <w:t>In coming to this decision we have had regard to the state of the site before the facility was put into operation.</w:t>
            </w:r>
          </w:p>
          <w:p w14:paraId="6BA62D64" w14:textId="77777777" w:rsidR="00BF4D0B" w:rsidRDefault="00BF4D0B" w:rsidP="00A12067">
            <w:pPr>
              <w:rPr>
                <w:rFonts w:ascii="Arial" w:hAnsi="Arial" w:cs="Arial"/>
                <w:color w:val="FF0000"/>
                <w:szCs w:val="24"/>
              </w:rPr>
            </w:pPr>
          </w:p>
          <w:p w14:paraId="276631E2" w14:textId="624980E1" w:rsidR="00B54163" w:rsidRPr="00BF4D0B" w:rsidRDefault="00B54163" w:rsidP="00A12067">
            <w:pPr>
              <w:rPr>
                <w:rFonts w:ascii="Arial" w:hAnsi="Arial" w:cs="Arial"/>
                <w:color w:val="FF0000"/>
                <w:szCs w:val="24"/>
              </w:rPr>
            </w:pPr>
            <w:r>
              <w:rPr>
                <w:rFonts w:ascii="Arial" w:hAnsi="Arial" w:cs="Arial"/>
                <w:szCs w:val="24"/>
              </w:rPr>
              <w:t xml:space="preserve">This is a </w:t>
            </w:r>
            <w:proofErr w:type="spellStart"/>
            <w:proofErr w:type="gramStart"/>
            <w:r>
              <w:rPr>
                <w:rFonts w:ascii="Arial" w:hAnsi="Arial" w:cs="Arial"/>
                <w:szCs w:val="24"/>
              </w:rPr>
              <w:t>non operational</w:t>
            </w:r>
            <w:proofErr w:type="spellEnd"/>
            <w:proofErr w:type="gramEnd"/>
            <w:r>
              <w:rPr>
                <w:rFonts w:ascii="Arial" w:hAnsi="Arial" w:cs="Arial"/>
                <w:szCs w:val="24"/>
              </w:rPr>
              <w:t xml:space="preserve"> surrender no activities have taken place on site.</w:t>
            </w:r>
          </w:p>
        </w:tc>
        <w:tc>
          <w:tcPr>
            <w:tcW w:w="1134" w:type="dxa"/>
          </w:tcPr>
          <w:p w14:paraId="276631E3" w14:textId="77777777" w:rsidR="00BF4D0B" w:rsidRPr="00BF4D0B" w:rsidRDefault="00BF4D0B" w:rsidP="00F22A07">
            <w:pPr>
              <w:rPr>
                <w:rFonts w:ascii="Arial" w:hAnsi="Arial" w:cs="Arial"/>
                <w:color w:val="FF0000"/>
                <w:szCs w:val="24"/>
              </w:rPr>
            </w:pPr>
            <w:r w:rsidRPr="00BF4D0B">
              <w:rPr>
                <w:rFonts w:ascii="Arial" w:hAnsi="Arial" w:cs="Arial"/>
                <w:color w:val="000000"/>
                <w:szCs w:val="24"/>
              </w:rPr>
              <w:sym w:font="Wingdings" w:char="F0FC"/>
            </w:r>
          </w:p>
        </w:tc>
      </w:tr>
    </w:tbl>
    <w:p w14:paraId="276631E5" w14:textId="77777777" w:rsidR="008B2DDF" w:rsidRPr="00A33081" w:rsidRDefault="008B2DDF" w:rsidP="00804C59">
      <w:pPr>
        <w:rPr>
          <w:rFonts w:ascii="Arial" w:hAnsi="Arial" w:cs="Arial"/>
          <w:color w:val="FF00FF"/>
          <w:szCs w:val="24"/>
        </w:rPr>
      </w:pPr>
    </w:p>
    <w:p w14:paraId="276631E6" w14:textId="77777777" w:rsidR="00C44B7E" w:rsidRDefault="00C44B7E" w:rsidP="008B2DDF">
      <w:pPr>
        <w:pStyle w:val="Heading1"/>
        <w:jc w:val="left"/>
      </w:pPr>
    </w:p>
    <w:sectPr w:rsidR="00C44B7E" w:rsidSect="002B61AE">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6631E9" w14:textId="77777777" w:rsidR="007131B8" w:rsidRDefault="007131B8">
      <w:r>
        <w:separator/>
      </w:r>
    </w:p>
  </w:endnote>
  <w:endnote w:type="continuationSeparator" w:id="0">
    <w:p w14:paraId="276631EA" w14:textId="77777777" w:rsidR="007131B8" w:rsidRDefault="007131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6631EB" w14:textId="77777777" w:rsidR="00972749" w:rsidRDefault="0097274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76631EC" w14:textId="77777777" w:rsidR="00972749" w:rsidRDefault="009727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972749" w:rsidRPr="002B61AE" w14:paraId="276631F1" w14:textId="77777777" w:rsidTr="002B61AE">
      <w:trPr>
        <w:trHeight w:val="286"/>
      </w:trPr>
      <w:tc>
        <w:tcPr>
          <w:tcW w:w="2659" w:type="dxa"/>
        </w:tcPr>
        <w:p w14:paraId="276631ED" w14:textId="77777777" w:rsidR="00972749" w:rsidRPr="002B61AE" w:rsidRDefault="00972749" w:rsidP="004E358A">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233_08_SD4</w:t>
          </w:r>
          <w:r>
            <w:rPr>
              <w:rStyle w:val="PageNumber"/>
              <w:rFonts w:ascii="Arial" w:hAnsi="Arial" w:cs="Arial"/>
              <w:color w:val="808000"/>
              <w:sz w:val="20"/>
              <w:lang w:val="en-US"/>
            </w:rPr>
            <w:t>9</w:t>
          </w:r>
        </w:p>
      </w:tc>
      <w:tc>
        <w:tcPr>
          <w:tcW w:w="2659" w:type="dxa"/>
        </w:tcPr>
        <w:p w14:paraId="276631EE" w14:textId="77777777" w:rsidR="00972749" w:rsidRPr="002B61AE" w:rsidRDefault="00972749" w:rsidP="004E358A">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Pr>
              <w:rStyle w:val="PageNumber"/>
              <w:rFonts w:ascii="Arial" w:hAnsi="Arial" w:cs="Arial"/>
              <w:color w:val="808000"/>
              <w:sz w:val="20"/>
              <w:lang w:val="en-US"/>
            </w:rPr>
            <w:t>4</w:t>
          </w:r>
        </w:p>
      </w:tc>
      <w:tc>
        <w:tcPr>
          <w:tcW w:w="2926" w:type="dxa"/>
        </w:tcPr>
        <w:p w14:paraId="276631EF" w14:textId="77777777" w:rsidR="00972749" w:rsidRPr="002B61AE" w:rsidRDefault="00972749" w:rsidP="004E358A">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5D724D">
            <w:rPr>
              <w:rStyle w:val="PageNumber"/>
              <w:rFonts w:ascii="Arial" w:hAnsi="Arial" w:cs="Arial"/>
              <w:color w:val="808000"/>
              <w:sz w:val="20"/>
              <w:lang w:val="en-US"/>
            </w:rPr>
            <w:t>1</w:t>
          </w:r>
          <w:r w:rsidR="0058029C">
            <w:rPr>
              <w:rStyle w:val="PageNumber"/>
              <w:rFonts w:ascii="Arial" w:hAnsi="Arial" w:cs="Arial"/>
              <w:color w:val="808000"/>
              <w:sz w:val="20"/>
              <w:lang w:val="en-US"/>
            </w:rPr>
            <w:t>9</w:t>
          </w:r>
          <w:r w:rsidR="005D724D">
            <w:rPr>
              <w:rStyle w:val="PageNumber"/>
              <w:rFonts w:ascii="Arial" w:hAnsi="Arial" w:cs="Arial"/>
              <w:color w:val="808000"/>
              <w:sz w:val="20"/>
              <w:lang w:val="en-US"/>
            </w:rPr>
            <w:t xml:space="preserve"> July 2011</w:t>
          </w:r>
        </w:p>
      </w:tc>
      <w:tc>
        <w:tcPr>
          <w:tcW w:w="2392" w:type="dxa"/>
        </w:tcPr>
        <w:p w14:paraId="276631F0" w14:textId="28529AC7" w:rsidR="00972749" w:rsidRPr="002B61AE" w:rsidRDefault="00972749" w:rsidP="004E358A">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995517">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995517">
            <w:rPr>
              <w:rStyle w:val="PageNumber"/>
              <w:rFonts w:ascii="Arial" w:hAnsi="Arial" w:cs="Arial"/>
              <w:noProof/>
              <w:color w:val="808000"/>
              <w:sz w:val="20"/>
              <w:lang w:val="en-US"/>
            </w:rPr>
            <w:t>5</w:t>
          </w:r>
          <w:r w:rsidRPr="002B61AE">
            <w:rPr>
              <w:rStyle w:val="PageNumber"/>
              <w:rFonts w:ascii="Arial" w:hAnsi="Arial" w:cs="Arial"/>
              <w:color w:val="808000"/>
              <w:sz w:val="20"/>
              <w:lang w:val="en-US"/>
            </w:rPr>
            <w:fldChar w:fldCharType="end"/>
          </w:r>
        </w:p>
      </w:tc>
    </w:tr>
  </w:tbl>
  <w:p w14:paraId="276631F2" w14:textId="77777777" w:rsidR="00972749" w:rsidRPr="002B61AE" w:rsidRDefault="00176E4C" w:rsidP="002B61AE">
    <w:pPr>
      <w:pStyle w:val="Footer"/>
    </w:pPr>
    <w:r>
      <w:rPr>
        <w:noProof/>
      </w:rPr>
      <w:drawing>
        <wp:anchor distT="0" distB="0" distL="114300" distR="114300" simplePos="0" relativeHeight="251657728" behindDoc="1" locked="1" layoutInCell="1" allowOverlap="1" wp14:anchorId="276631F3" wp14:editId="276631F4">
          <wp:simplePos x="0" y="0"/>
          <wp:positionH relativeFrom="column">
            <wp:posOffset>-977265</wp:posOffset>
          </wp:positionH>
          <wp:positionV relativeFrom="paragraph">
            <wp:posOffset>-217805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6631E7" w14:textId="77777777" w:rsidR="007131B8" w:rsidRDefault="007131B8">
      <w:r>
        <w:separator/>
      </w:r>
    </w:p>
  </w:footnote>
  <w:footnote w:type="continuationSeparator" w:id="0">
    <w:p w14:paraId="276631E8" w14:textId="77777777" w:rsidR="007131B8" w:rsidRDefault="007131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8A0ED0"/>
    <w:multiLevelType w:val="hybridMultilevel"/>
    <w:tmpl w:val="0444DCAA"/>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2"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3"/>
  </w:num>
  <w:num w:numId="3">
    <w:abstractNumId w:val="10"/>
  </w:num>
  <w:num w:numId="4">
    <w:abstractNumId w:val="3"/>
  </w:num>
  <w:num w:numId="5">
    <w:abstractNumId w:val="5"/>
  </w:num>
  <w:num w:numId="6">
    <w:abstractNumId w:val="4"/>
  </w:num>
  <w:num w:numId="7">
    <w:abstractNumId w:val="7"/>
  </w:num>
  <w:num w:numId="8">
    <w:abstractNumId w:val="12"/>
  </w:num>
  <w:num w:numId="9">
    <w:abstractNumId w:val="14"/>
  </w:num>
  <w:num w:numId="10">
    <w:abstractNumId w:val="9"/>
  </w:num>
  <w:num w:numId="11">
    <w:abstractNumId w:val="11"/>
  </w:num>
  <w:num w:numId="12">
    <w:abstractNumId w:val="6"/>
  </w:num>
  <w:num w:numId="13">
    <w:abstractNumId w:val="0"/>
  </w:num>
  <w:num w:numId="14">
    <w:abstractNumId w:val="8"/>
  </w:num>
  <w:num w:numId="15">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5361"/>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11DD3"/>
    <w:rsid w:val="00027D29"/>
    <w:rsid w:val="000331CD"/>
    <w:rsid w:val="000436A8"/>
    <w:rsid w:val="00052697"/>
    <w:rsid w:val="00062189"/>
    <w:rsid w:val="00067A5C"/>
    <w:rsid w:val="00081421"/>
    <w:rsid w:val="000903DD"/>
    <w:rsid w:val="000B44FE"/>
    <w:rsid w:val="000C15DB"/>
    <w:rsid w:val="000C1DFD"/>
    <w:rsid w:val="000C3151"/>
    <w:rsid w:val="000D35D6"/>
    <w:rsid w:val="000E54AC"/>
    <w:rsid w:val="000F3D3D"/>
    <w:rsid w:val="00104834"/>
    <w:rsid w:val="00116716"/>
    <w:rsid w:val="00120FD3"/>
    <w:rsid w:val="00141DD3"/>
    <w:rsid w:val="00147725"/>
    <w:rsid w:val="00160E61"/>
    <w:rsid w:val="00176E4C"/>
    <w:rsid w:val="001868FC"/>
    <w:rsid w:val="001A15CF"/>
    <w:rsid w:val="001A79EC"/>
    <w:rsid w:val="001B6FF6"/>
    <w:rsid w:val="001C1F18"/>
    <w:rsid w:val="001F23BB"/>
    <w:rsid w:val="002013C8"/>
    <w:rsid w:val="00202B65"/>
    <w:rsid w:val="002152FD"/>
    <w:rsid w:val="00216630"/>
    <w:rsid w:val="0026391A"/>
    <w:rsid w:val="002650C2"/>
    <w:rsid w:val="00282561"/>
    <w:rsid w:val="00293BB7"/>
    <w:rsid w:val="002B0D8B"/>
    <w:rsid w:val="002B2C72"/>
    <w:rsid w:val="002B61AE"/>
    <w:rsid w:val="002D0A0C"/>
    <w:rsid w:val="002E7B31"/>
    <w:rsid w:val="002F2FAB"/>
    <w:rsid w:val="002F6560"/>
    <w:rsid w:val="00331EAB"/>
    <w:rsid w:val="00346CF0"/>
    <w:rsid w:val="00351A0A"/>
    <w:rsid w:val="0038174A"/>
    <w:rsid w:val="00384396"/>
    <w:rsid w:val="00386293"/>
    <w:rsid w:val="003C0DE9"/>
    <w:rsid w:val="003C6618"/>
    <w:rsid w:val="003D1803"/>
    <w:rsid w:val="003F3681"/>
    <w:rsid w:val="00416EA2"/>
    <w:rsid w:val="00427643"/>
    <w:rsid w:val="00444D3F"/>
    <w:rsid w:val="00475B36"/>
    <w:rsid w:val="00476B14"/>
    <w:rsid w:val="00481C68"/>
    <w:rsid w:val="004844DC"/>
    <w:rsid w:val="00486C2B"/>
    <w:rsid w:val="0049645D"/>
    <w:rsid w:val="004A5C5D"/>
    <w:rsid w:val="004E358A"/>
    <w:rsid w:val="004E7719"/>
    <w:rsid w:val="00527E97"/>
    <w:rsid w:val="0053399B"/>
    <w:rsid w:val="005761B2"/>
    <w:rsid w:val="0058029C"/>
    <w:rsid w:val="005A03E8"/>
    <w:rsid w:val="005D0E13"/>
    <w:rsid w:val="005D2F11"/>
    <w:rsid w:val="005D724D"/>
    <w:rsid w:val="00612267"/>
    <w:rsid w:val="00614A77"/>
    <w:rsid w:val="00615736"/>
    <w:rsid w:val="00622014"/>
    <w:rsid w:val="00631592"/>
    <w:rsid w:val="00631CDF"/>
    <w:rsid w:val="006337DD"/>
    <w:rsid w:val="00641913"/>
    <w:rsid w:val="00646BEE"/>
    <w:rsid w:val="006650E8"/>
    <w:rsid w:val="006765AE"/>
    <w:rsid w:val="006926EA"/>
    <w:rsid w:val="006933D4"/>
    <w:rsid w:val="006B6FE1"/>
    <w:rsid w:val="006E20E0"/>
    <w:rsid w:val="006F331E"/>
    <w:rsid w:val="006F4CBC"/>
    <w:rsid w:val="00712437"/>
    <w:rsid w:val="007131B8"/>
    <w:rsid w:val="0072381C"/>
    <w:rsid w:val="00724050"/>
    <w:rsid w:val="00724DA8"/>
    <w:rsid w:val="00725A25"/>
    <w:rsid w:val="007335DF"/>
    <w:rsid w:val="00742787"/>
    <w:rsid w:val="00773847"/>
    <w:rsid w:val="00792990"/>
    <w:rsid w:val="00792BC2"/>
    <w:rsid w:val="007C30A1"/>
    <w:rsid w:val="007D2A88"/>
    <w:rsid w:val="007D2EFE"/>
    <w:rsid w:val="007E01FD"/>
    <w:rsid w:val="007F1354"/>
    <w:rsid w:val="00804C59"/>
    <w:rsid w:val="008303D9"/>
    <w:rsid w:val="00835515"/>
    <w:rsid w:val="00836B03"/>
    <w:rsid w:val="0084654C"/>
    <w:rsid w:val="008642DA"/>
    <w:rsid w:val="00864744"/>
    <w:rsid w:val="008761F4"/>
    <w:rsid w:val="00882814"/>
    <w:rsid w:val="008828A9"/>
    <w:rsid w:val="00893C8B"/>
    <w:rsid w:val="008A18A5"/>
    <w:rsid w:val="008A5C1D"/>
    <w:rsid w:val="008B2DDF"/>
    <w:rsid w:val="008D0A1D"/>
    <w:rsid w:val="008D1489"/>
    <w:rsid w:val="008F09F1"/>
    <w:rsid w:val="00901CB9"/>
    <w:rsid w:val="00901DC1"/>
    <w:rsid w:val="00912E58"/>
    <w:rsid w:val="00930ABE"/>
    <w:rsid w:val="00945712"/>
    <w:rsid w:val="00960A85"/>
    <w:rsid w:val="00972749"/>
    <w:rsid w:val="009864F9"/>
    <w:rsid w:val="0099167A"/>
    <w:rsid w:val="00995381"/>
    <w:rsid w:val="00995517"/>
    <w:rsid w:val="009B7411"/>
    <w:rsid w:val="009C0C22"/>
    <w:rsid w:val="009F3269"/>
    <w:rsid w:val="00A10EAF"/>
    <w:rsid w:val="00A12067"/>
    <w:rsid w:val="00A21019"/>
    <w:rsid w:val="00A2493A"/>
    <w:rsid w:val="00A50874"/>
    <w:rsid w:val="00A569FF"/>
    <w:rsid w:val="00AA4DA1"/>
    <w:rsid w:val="00AC66F9"/>
    <w:rsid w:val="00AD4B61"/>
    <w:rsid w:val="00AD4B73"/>
    <w:rsid w:val="00AD4DCA"/>
    <w:rsid w:val="00AD731D"/>
    <w:rsid w:val="00AE70BF"/>
    <w:rsid w:val="00B00F7A"/>
    <w:rsid w:val="00B10601"/>
    <w:rsid w:val="00B267CC"/>
    <w:rsid w:val="00B36EE5"/>
    <w:rsid w:val="00B52DFF"/>
    <w:rsid w:val="00B54163"/>
    <w:rsid w:val="00BB408D"/>
    <w:rsid w:val="00BB4528"/>
    <w:rsid w:val="00BB7409"/>
    <w:rsid w:val="00BF3244"/>
    <w:rsid w:val="00BF4D0B"/>
    <w:rsid w:val="00C43A22"/>
    <w:rsid w:val="00C44B7E"/>
    <w:rsid w:val="00C818BF"/>
    <w:rsid w:val="00C91798"/>
    <w:rsid w:val="00CA4E7D"/>
    <w:rsid w:val="00CC2629"/>
    <w:rsid w:val="00CD5A22"/>
    <w:rsid w:val="00CF0436"/>
    <w:rsid w:val="00D540FD"/>
    <w:rsid w:val="00D57A4B"/>
    <w:rsid w:val="00D607DE"/>
    <w:rsid w:val="00D61AB7"/>
    <w:rsid w:val="00D67CCD"/>
    <w:rsid w:val="00D7535C"/>
    <w:rsid w:val="00D7711B"/>
    <w:rsid w:val="00D77667"/>
    <w:rsid w:val="00D8193B"/>
    <w:rsid w:val="00D825C3"/>
    <w:rsid w:val="00D95400"/>
    <w:rsid w:val="00DB74B1"/>
    <w:rsid w:val="00DC16D7"/>
    <w:rsid w:val="00DC28B8"/>
    <w:rsid w:val="00DD7180"/>
    <w:rsid w:val="00DE632F"/>
    <w:rsid w:val="00E14190"/>
    <w:rsid w:val="00E235A6"/>
    <w:rsid w:val="00E33C7B"/>
    <w:rsid w:val="00E41366"/>
    <w:rsid w:val="00E450D5"/>
    <w:rsid w:val="00E512FF"/>
    <w:rsid w:val="00E5577A"/>
    <w:rsid w:val="00E71881"/>
    <w:rsid w:val="00E84E81"/>
    <w:rsid w:val="00EA3AB8"/>
    <w:rsid w:val="00EA4DEE"/>
    <w:rsid w:val="00ED0093"/>
    <w:rsid w:val="00ED1D92"/>
    <w:rsid w:val="00ED50CB"/>
    <w:rsid w:val="00EE5639"/>
    <w:rsid w:val="00F0619C"/>
    <w:rsid w:val="00F07B40"/>
    <w:rsid w:val="00F22A07"/>
    <w:rsid w:val="00F37C15"/>
    <w:rsid w:val="00FA4824"/>
    <w:rsid w:val="00FC29AE"/>
    <w:rsid w:val="00FD235E"/>
    <w:rsid w:val="00FD759F"/>
    <w:rsid w:val="00FE5339"/>
    <w:rsid w:val="00FF7D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27663162"/>
  <w15:docId w15:val="{F3B3D60E-6313-4BE4-A290-1E02BD168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49645D"/>
    <w:rPr>
      <w:sz w:val="16"/>
      <w:szCs w:val="16"/>
    </w:rPr>
  </w:style>
  <w:style w:type="paragraph" w:styleId="CommentText">
    <w:name w:val="annotation text"/>
    <w:basedOn w:val="Normal"/>
    <w:semiHidden/>
    <w:rsid w:val="0049645D"/>
    <w:rPr>
      <w:sz w:val="20"/>
    </w:rPr>
  </w:style>
  <w:style w:type="paragraph" w:styleId="CommentSubject">
    <w:name w:val="annotation subject"/>
    <w:basedOn w:val="CommentText"/>
    <w:next w:val="CommentText"/>
    <w:semiHidden/>
    <w:rsid w:val="0049645D"/>
    <w:rPr>
      <w:b/>
      <w:bCs/>
    </w:rPr>
  </w:style>
  <w:style w:type="paragraph" w:styleId="BalloonText">
    <w:name w:val="Balloon Text"/>
    <w:basedOn w:val="Normal"/>
    <w:semiHidden/>
    <w:rsid w:val="0049645D"/>
    <w:rPr>
      <w:rFonts w:ascii="Tahoma" w:hAnsi="Tahoma" w:cs="Tahoma"/>
      <w:sz w:val="16"/>
      <w:szCs w:val="16"/>
    </w:rPr>
  </w:style>
  <w:style w:type="paragraph" w:customStyle="1" w:styleId="Heading112">
    <w:name w:val="Heading 1 + 12"/>
    <w:basedOn w:val="Heading1"/>
    <w:rsid w:val="00A2493A"/>
    <w:rPr>
      <w:sz w:val="24"/>
    </w:rPr>
  </w:style>
  <w:style w:type="paragraph" w:styleId="NormalWeb">
    <w:name w:val="Normal (Web)"/>
    <w:basedOn w:val="Normal"/>
    <w:uiPriority w:val="99"/>
    <w:semiHidden/>
    <w:unhideWhenUsed/>
    <w:rsid w:val="00995517"/>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7547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Llandow 2</Site_x0020_Name>
    <Internal_x002f_External xmlns="859f7ad6-93f6-4205-b62b-a17f28acbbac">Internal document</Internal_x002f_External>
    <Post_x0020_code xmlns="859f7ad6-93f6-4205-b62b-a17f28acbbac">CF71 7PB</Post_x0020_code>
    <Document_x0020_Type xmlns="859f7ad6-93f6-4205-b62b-a17f28acbbac">Form/Proforma</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 xsi:nil="true"/>
    <Process_x0020_Type xmlns="859f7ad6-93f6-4205-b62b-a17f28acbbac" xsi:nil="true"/>
    <License_x002f_Activity_x0020_Type xmlns="859f7ad6-93f6-4205-b62b-a17f28acbbac">1. EPR Waste Facility</License_x002f_Activity_x0020_Type>
    <Surrendered_x002f_Expired xmlns="859f7ad6-93f6-4205-b62b-a17f28acbbac">Yes</Surrendered_x002f_Expired>
    <Document_x0020_Date xmlns="859f7ad6-93f6-4205-b62b-a17f28acbbac">2018-12-17T00:00:00+00:00</Document_x0020_Date>
    <Facility_x0020_Address xmlns="859f7ad6-93f6-4205-b62b-a17f28acbbac">Unit 20, Sutton Spring Road, Llandow Trading Estate, CF71 7PB</Facility_x0020_Address>
    <Environment_x0020_Sub_x0020_Folder xmlns="859f7ad6-93f6-4205-b62b-a17f28acbbac">Licence surrender</Environment_x0020_Sub_x0020_Folder>
    <Customer_x0020_Name xmlns="859f7ad6-93f6-4205-b62b-a17f28acbbac">Coastal Oil and Gas ltd</Customer_x0020_Name>
    <Surrendered_x002f_Expired_x0020_Date xmlns="859f7ad6-93f6-4205-b62b-a17f28acbbac">2018-12-31T00:00:00+00:00</Surrendered_x002f_Expired_x0020_Dat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353" ma:contentTypeDescription="Permitting &amp; Compliance Word Document" ma:contentTypeScope="" ma:versionID="e65545615649a07542350c399260641e">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targetNamespace="http://schemas.microsoft.com/office/2006/metadata/properties" ma:root="true" ma:fieldsID="bfe0664e1326e58a927683d2e92fef8c" ns2:_="" ns4:_="" ns5:_="" ns6:_="">
    <xsd:import namespace="859f7ad6-93f6-4205-b62b-a17f28acbbac"/>
    <xsd:import namespace="a7197930-178b-4914-93ce-e1fe9bf0246c"/>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6:LastSharedByTime" minOccurs="0"/>
                <xsd:element ref="ns4:MediaServiceMetadata" minOccurs="0"/>
                <xsd:element ref="ns4:MediaServiceFastMetadata"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B851A26-C383-4B71-9742-B59CDDFF22E9}">
  <ds:schemaRefs>
    <ds:schemaRef ds:uri="http://schemas.microsoft.com/sharepoint/events"/>
  </ds:schemaRefs>
</ds:datastoreItem>
</file>

<file path=customXml/itemProps2.xml><?xml version="1.0" encoding="utf-8"?>
<ds:datastoreItem xmlns:ds="http://schemas.openxmlformats.org/officeDocument/2006/customXml" ds:itemID="{4202DAC8-B27E-489F-B841-92D7F1BFE975}">
  <ds:schemaRefs>
    <ds:schemaRef ds:uri="http://schemas.microsoft.com/sharepoint/v3/contenttype/forms"/>
  </ds:schemaRefs>
</ds:datastoreItem>
</file>

<file path=customXml/itemProps3.xml><?xml version="1.0" encoding="utf-8"?>
<ds:datastoreItem xmlns:ds="http://schemas.openxmlformats.org/officeDocument/2006/customXml" ds:itemID="{8044343A-69D4-4A0B-91B4-0C569078C47E}">
  <ds:schemaRef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documentManagement/types"/>
    <ds:schemaRef ds:uri="9be56660-2c31-41ef-bc00-23e72f632f2a"/>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7E53049F-2E9C-4B92-9248-0DA5C4B0CD5D}"/>
</file>

<file path=customXml/itemProps5.xml><?xml version="1.0" encoding="utf-8"?>
<ds:datastoreItem xmlns:ds="http://schemas.openxmlformats.org/officeDocument/2006/customXml" ds:itemID="{322C5FB1-9AFF-4709-B1EB-73FA366A6117}"/>
</file>

<file path=docProps/app.xml><?xml version="1.0" encoding="utf-8"?>
<Properties xmlns="http://schemas.openxmlformats.org/officeDocument/2006/extended-properties" xmlns:vt="http://schemas.openxmlformats.org/officeDocument/2006/docPropsVTypes">
  <Template>Normal</Template>
  <TotalTime>22</TotalTime>
  <Pages>2</Pages>
  <Words>322</Words>
  <Characters>1840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233_08_SD49 Environment permitting surrender decision</vt:lpstr>
    </vt:vector>
  </TitlesOfParts>
  <Company>Environment Agency</Company>
  <LinksUpToDate>false</LinksUpToDate>
  <CharactersWithSpaces>2158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233_08_SD49 Environment permitting surrender decision</dc:title>
  <dc:creator>Hannah Loughlin</dc:creator>
  <cp:keywords>23308SD49, 233 08 SD49, 233-08-SD49</cp:keywords>
  <dc:description>233_08_SD49, Version 4_x000d_
Issue date: 19/07/2011</dc:description>
  <cp:lastModifiedBy>Loughlin, Hannah</cp:lastModifiedBy>
  <cp:revision>4</cp:revision>
  <cp:lastPrinted>2006-03-10T14:23:00Z</cp:lastPrinted>
  <dcterms:created xsi:type="dcterms:W3CDTF">2018-12-17T15:23:00Z</dcterms:created>
  <dcterms:modified xsi:type="dcterms:W3CDTF">2018-12-31T10:08:00Z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0x01010067EB80C5FE939D4A9B3D8BA62129B7F5010200614DF11ADA2F0C49BD4360B2CC643CB8</vt:lpwstr>
  </property>
  <property fmtid="{D5CDD505-2E9C-101B-9397-08002B2CF9AE}" pid="4" name="_dlc_DocIdItemGuid">
    <vt:lpwstr>71a0498c-4973-4e1d-aa1b-50fa1f5d9066</vt:lpwstr>
  </property>
  <property fmtid="{D5CDD505-2E9C-101B-9397-08002B2CF9AE}" pid="5" name="_dlc_DocId">
    <vt:lpwstr>REGU-106-65993</vt:lpwstr>
  </property>
  <property fmtid="{D5CDD505-2E9C-101B-9397-08002B2CF9AE}" pid="6" name="_dlc_DocIdUrl">
    <vt:lpwstr>https://cyfoethnaturiolcymru.sharepoint.com/teams/Regulatory/Permitting/_layouts/15/DocIdRedir.aspx?ID=REGU-106-65993, REGU-106-65993</vt:lpwstr>
  </property>
  <property fmtid="{D5CDD505-2E9C-101B-9397-08002B2CF9AE}" pid="7" name="_docset_NoMedatataSyncRequired">
    <vt:lpwstr>False</vt:lpwstr>
  </property>
</Properties>
</file>