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21E53DAE" w:rsidR="00DC6D2D" w:rsidRPr="007B7529" w:rsidRDefault="005B544C" w:rsidP="00373BAE">
                <w:pPr>
                  <w:pStyle w:val="Questiontext"/>
                </w:pPr>
                <w:r>
                  <w:rPr>
                    <w:rStyle w:val="Responseboxtext"/>
                  </w:rPr>
                  <w:t>EPR/VP3536VP</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379A9E0D" w:rsidR="00DC6D2D" w:rsidRPr="007B7529" w:rsidRDefault="005B544C" w:rsidP="00373BAE">
                <w:pPr>
                  <w:pStyle w:val="Questiontext"/>
                </w:pPr>
                <w:r>
                  <w:rPr>
                    <w:rStyle w:val="Responseboxtext"/>
                  </w:rPr>
                  <w:t>EPR/VP3536VP</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5B776C38" w:rsidR="00DC6D2D" w:rsidRPr="00F77607" w:rsidRDefault="005B544C" w:rsidP="00373BAE">
                <w:pPr>
                  <w:pStyle w:val="Paragraph"/>
                  <w:spacing w:before="120" w:after="60"/>
                  <w:rPr>
                    <w:rStyle w:val="Responseboxtext"/>
                  </w:rPr>
                </w:pPr>
                <w:r>
                  <w:rPr>
                    <w:rStyle w:val="Responseboxtext"/>
                  </w:rPr>
                  <w:t xml:space="preserve">The </w:t>
                </w:r>
                <w:proofErr w:type="spellStart"/>
                <w:r>
                  <w:rPr>
                    <w:rStyle w:val="Responseboxtext"/>
                  </w:rPr>
                  <w:t>Gaer</w:t>
                </w:r>
                <w:proofErr w:type="spellEnd"/>
                <w:r>
                  <w:rPr>
                    <w:rStyle w:val="Responseboxtext"/>
                  </w:rPr>
                  <w:t xml:space="preserve"> Poultry Unit</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4ABA933D" w:rsidR="00DC6D2D" w:rsidRPr="00F77607" w:rsidRDefault="005B544C" w:rsidP="00373BAE">
                <w:pPr>
                  <w:pStyle w:val="Paragraph"/>
                  <w:spacing w:before="120" w:after="60"/>
                  <w:rPr>
                    <w:rStyle w:val="Responseboxtext"/>
                    <w:rFonts w:eastAsia="Calibri"/>
                  </w:rPr>
                </w:pPr>
                <w:r>
                  <w:rPr>
                    <w:rStyle w:val="Responseboxtext"/>
                  </w:rPr>
                  <w:t xml:space="preserve">The </w:t>
                </w:r>
                <w:proofErr w:type="spellStart"/>
                <w:r>
                  <w:rPr>
                    <w:rStyle w:val="Responseboxtext"/>
                  </w:rPr>
                  <w:t>gaer</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0CC771D1" w:rsidR="00DC6D2D" w:rsidRPr="00F77607" w:rsidRDefault="005B544C" w:rsidP="00373BAE">
                <w:pPr>
                  <w:pStyle w:val="Paragraph"/>
                  <w:spacing w:before="120" w:after="60"/>
                  <w:rPr>
                    <w:rStyle w:val="Responseboxtext"/>
                    <w:rFonts w:eastAsia="Calibri"/>
                  </w:rPr>
                </w:pPr>
                <w:proofErr w:type="spellStart"/>
                <w:r>
                  <w:rPr>
                    <w:rStyle w:val="Responseboxtext"/>
                  </w:rPr>
                  <w:t>Trefnanney</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4B1D6CCA" w:rsidR="00DC6D2D" w:rsidRPr="00F77607" w:rsidRDefault="005B544C" w:rsidP="00373BAE">
                <w:pPr>
                  <w:pStyle w:val="Paragraph"/>
                  <w:spacing w:before="120" w:after="60"/>
                  <w:rPr>
                    <w:rStyle w:val="Responseboxtext"/>
                    <w:rFonts w:eastAsia="Calibri"/>
                  </w:rPr>
                </w:pPr>
                <w:r>
                  <w:rPr>
                    <w:rStyle w:val="Responseboxtext"/>
                  </w:rPr>
                  <w:t>Welshpool</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2FBAAB23" w:rsidR="00DC6D2D" w:rsidRPr="00F77607" w:rsidRDefault="00183842" w:rsidP="00373BAE">
                <w:pPr>
                  <w:pStyle w:val="Paragraph"/>
                  <w:spacing w:before="120" w:after="60"/>
                  <w:rPr>
                    <w:rStyle w:val="Responseboxtext"/>
                    <w:rFonts w:eastAsia="Calibri"/>
                  </w:rPr>
                </w:pPr>
                <w:r>
                  <w:rPr>
                    <w:rStyle w:val="Responseboxtext"/>
                  </w:rPr>
                  <w:t>Powys</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25BF16ED" w:rsidR="00DC6D2D" w:rsidRPr="00F77607" w:rsidRDefault="005B544C" w:rsidP="00373BAE">
                <w:pPr>
                  <w:pStyle w:val="Paragraph"/>
                  <w:spacing w:before="120" w:after="60"/>
                  <w:rPr>
                    <w:rStyle w:val="Responseboxtext"/>
                    <w:rFonts w:eastAsia="Calibri"/>
                  </w:rPr>
                </w:pPr>
                <w:r>
                  <w:rPr>
                    <w:rStyle w:val="Responseboxtext"/>
                  </w:rPr>
                  <w:t>SY22 6XX</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17BEA49E" w:rsidR="00695178" w:rsidRPr="00EB0EA8" w:rsidRDefault="00183842"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0EAED09D" w:rsidR="00DC6D2D" w:rsidRPr="007B7529" w:rsidRDefault="005B544C" w:rsidP="00373BAE">
                <w:pPr>
                  <w:pStyle w:val="Questiontext"/>
                </w:pPr>
                <w:r>
                  <w:rPr>
                    <w:rStyle w:val="Responseboxtext"/>
                  </w:rPr>
                  <w:t xml:space="preserve">The </w:t>
                </w:r>
                <w:proofErr w:type="spellStart"/>
                <w:r>
                  <w:rPr>
                    <w:rStyle w:val="Responseboxtext"/>
                  </w:rPr>
                  <w:t>Gaer</w:t>
                </w:r>
                <w:proofErr w:type="spellEnd"/>
                <w:r>
                  <w:rPr>
                    <w:rStyle w:val="Responseboxtext"/>
                  </w:rPr>
                  <w:t xml:space="preserve"> 200000 </w:t>
                </w:r>
                <w:proofErr w:type="spellStart"/>
                <w:proofErr w:type="gramStart"/>
                <w:r>
                  <w:rPr>
                    <w:rStyle w:val="Responseboxtext"/>
                  </w:rPr>
                  <w:t>Non Technical</w:t>
                </w:r>
                <w:proofErr w:type="spellEnd"/>
                <w:proofErr w:type="gramEnd"/>
                <w:r>
                  <w:rPr>
                    <w:rStyle w:val="Responseboxtext"/>
                  </w:rPr>
                  <w:t xml:space="preserve">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Responseboxtex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5F64465" w:rsidR="00057390" w:rsidRDefault="004E5976" w:rsidP="00DE26FB">
                <w:pPr>
                  <w:pStyle w:val="SubQuestion"/>
                  <w:spacing w:before="240"/>
                  <w:rPr>
                    <w:rFonts w:ascii="MetaNormalLF-Roman" w:eastAsia="Calibri" w:hAnsi="MetaNormalLF-Roman" w:cs="MetaNormalLF-Roman"/>
                    <w:lang w:eastAsia="en-GB"/>
                  </w:rPr>
                </w:pPr>
                <w:r>
                  <w:rPr>
                    <w:rStyle w:val="Responseboxtext"/>
                    <w:rFonts w:eastAsia="Calibri"/>
                  </w:rPr>
                  <w:t xml:space="preserve">Installation of </w:t>
                </w:r>
                <w:r w:rsidR="005B544C">
                  <w:rPr>
                    <w:rStyle w:val="Responseboxtext"/>
                    <w:rFonts w:eastAsia="Calibri"/>
                  </w:rPr>
                  <w:t>two further p</w:t>
                </w:r>
                <w:r>
                  <w:rPr>
                    <w:rStyle w:val="Responseboxtext"/>
                    <w:rFonts w:eastAsia="Calibri"/>
                  </w:rPr>
                  <w:t>oultry unit</w:t>
                </w:r>
                <w:r w:rsidR="005B544C">
                  <w:rPr>
                    <w:rStyle w:val="Responseboxtext"/>
                    <w:rFonts w:eastAsia="Calibri"/>
                  </w:rPr>
                  <w:t>s</w:t>
                </w:r>
                <w:r>
                  <w:rPr>
                    <w:rStyle w:val="Responseboxtext"/>
                    <w:rFonts w:eastAsia="Calibri"/>
                  </w:rPr>
                  <w:t xml:space="preserve"> to increase bird spaces from </w:t>
                </w:r>
                <w:r w:rsidR="005B544C">
                  <w:rPr>
                    <w:rStyle w:val="Responseboxtext"/>
                    <w:rFonts w:eastAsia="Calibri"/>
                  </w:rPr>
                  <w:t xml:space="preserve">100,000 to 200,000 birds at The </w:t>
                </w:r>
                <w:proofErr w:type="spellStart"/>
                <w:r w:rsidR="005B544C">
                  <w:rPr>
                    <w:rStyle w:val="Responseboxtext"/>
                    <w:rFonts w:eastAsia="Calibri"/>
                  </w:rPr>
                  <w:t>Gaer</w:t>
                </w:r>
                <w:proofErr w:type="spellEnd"/>
                <w:r w:rsidR="005B544C">
                  <w:rPr>
                    <w:rStyle w:val="Responseboxtext"/>
                    <w:rFonts w:eastAsia="Calibri"/>
                  </w:rPr>
                  <w:t xml:space="preserve"> Poultry Unit.  Four Units in total.</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68E38E63" w:rsidR="00A204D0" w:rsidRPr="00137968" w:rsidRDefault="00183842"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1916982" w:rsidR="00A204D0" w:rsidRPr="00676782" w:rsidRDefault="00183842"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11DA104C" w:rsidR="00A204D0" w:rsidRPr="007B7529" w:rsidRDefault="00183842"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76F95767" w:rsidR="00DE26FB" w:rsidRPr="00481A36" w:rsidRDefault="00183842"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164C37FE" w:rsidR="00DE26FB" w:rsidRPr="007C08F6" w:rsidRDefault="00183842"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699AAED" w:rsidR="00DE26FB" w:rsidRPr="00676782" w:rsidRDefault="00183842"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7453C258" w:rsidR="00DE26FB" w:rsidRDefault="00183842"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3DDCEC87" w:rsidR="00E865A6" w:rsidRPr="00AF0BC1" w:rsidRDefault="00183842"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0DF4807D" w:rsidR="00DC6D2D" w:rsidRPr="007B7529" w:rsidRDefault="005B544C" w:rsidP="00373BAE">
                <w:pPr>
                  <w:pStyle w:val="Questiontext"/>
                </w:pPr>
                <w:r>
                  <w:rPr>
                    <w:rStyle w:val="Responseboxtext"/>
                  </w:rPr>
                  <w:t xml:space="preserve">The </w:t>
                </w:r>
                <w:proofErr w:type="spellStart"/>
                <w:r>
                  <w:rPr>
                    <w:rStyle w:val="Responseboxtext"/>
                  </w:rPr>
                  <w:t>Gaer</w:t>
                </w:r>
                <w:proofErr w:type="spellEnd"/>
                <w:r>
                  <w:rPr>
                    <w:rStyle w:val="Responseboxtext"/>
                  </w:rPr>
                  <w:t xml:space="preserve"> 200000</w:t>
                </w:r>
                <w:r w:rsidR="004E5976">
                  <w:rPr>
                    <w:rStyle w:val="Responseboxtext"/>
                  </w:rPr>
                  <w:t xml:space="preserve"> Technical Standards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24"/>
                <w:shd w:val="clear" w:color="auto" w:fill="auto"/>
              </w:tcPr>
              <w:p w14:paraId="58E5496B"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24"/>
                <w:shd w:val="clear" w:color="auto" w:fill="auto"/>
              </w:tcPr>
              <w:p w14:paraId="5AEAAF4F"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24"/>
                <w:shd w:val="clear" w:color="auto" w:fill="auto"/>
              </w:tcPr>
              <w:p w14:paraId="3B640C57" w14:textId="77777777" w:rsidR="00DE26FB" w:rsidRPr="007B7529" w:rsidRDefault="00DE26FB" w:rsidP="00B4437C">
                <w:pPr>
                  <w:pStyle w:val="Questiontext"/>
                  <w:rPr>
                    <w:rFonts w:eastAsia="Calibri"/>
                  </w:rPr>
                </w:pPr>
                <w:r w:rsidRPr="007B7529">
                  <w:rPr>
                    <w:rFonts w:eastAsia="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08CD447B" w:rsidR="00DC6D2D" w:rsidRPr="007B7529" w:rsidRDefault="005B544C" w:rsidP="00373BAE">
                <w:pPr>
                  <w:pStyle w:val="Questiontext"/>
                </w:pPr>
                <w:r>
                  <w:rPr>
                    <w:rStyle w:val="Responseboxtext"/>
                  </w:rPr>
                  <w:t xml:space="preserve">The </w:t>
                </w:r>
                <w:proofErr w:type="spellStart"/>
                <w:r>
                  <w:rPr>
                    <w:rStyle w:val="Responseboxtext"/>
                  </w:rPr>
                  <w:t>GAer</w:t>
                </w:r>
                <w:proofErr w:type="spellEnd"/>
                <w:r>
                  <w:rPr>
                    <w:rStyle w:val="Responseboxtext"/>
                  </w:rPr>
                  <w:t xml:space="preserve"> 200000</w:t>
                </w:r>
                <w:r w:rsidR="004E5976">
                  <w:rPr>
                    <w:rStyle w:val="Responseboxtext"/>
                  </w:rPr>
                  <w:t xml:space="preserve"> Variation Installation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20CBC252" w:rsidR="00DE26FB" w:rsidRPr="0020784D" w:rsidRDefault="00183842"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03DD945" w:rsidR="00DE26FB" w:rsidRPr="0020784D" w:rsidRDefault="00183842"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25AF1" w14:textId="77777777" w:rsidR="00DE54DC" w:rsidRDefault="00DE54DC" w:rsidP="001F125D">
      <w:r>
        <w:separator/>
      </w:r>
    </w:p>
  </w:endnote>
  <w:endnote w:type="continuationSeparator" w:id="0">
    <w:p w14:paraId="536F7036" w14:textId="77777777" w:rsidR="00DE54DC" w:rsidRDefault="00DE54D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D470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D470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E3883" w14:textId="77777777" w:rsidR="00DE54DC" w:rsidRDefault="00DE54DC" w:rsidP="001F125D">
      <w:r>
        <w:separator/>
      </w:r>
    </w:p>
  </w:footnote>
  <w:footnote w:type="continuationSeparator" w:id="0">
    <w:p w14:paraId="76A06CED" w14:textId="77777777" w:rsidR="00DE54DC" w:rsidRDefault="00DE54D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3842"/>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976"/>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544C"/>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4609"/>
    <w:rsid w:val="00DD5AD6"/>
    <w:rsid w:val="00DD66AA"/>
    <w:rsid w:val="00DE26FB"/>
    <w:rsid w:val="00DE2898"/>
    <w:rsid w:val="00DE54DC"/>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275C5F"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275C5F"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275C5F"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275C5F"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275C5F"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275C5F"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275C5F"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275C5F"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275C5F"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275C5F"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275C5F"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275C5F"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275C5F"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275C5F"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275C5F"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275C5F"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275C5F"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275C5F"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275C5F"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275C5F"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275C5F"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275C5F"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275C5F"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275C5F"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275C5F"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275C5F"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275C5F"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75C5F"/>
    <w:rsid w:val="00382CB5"/>
    <w:rsid w:val="00417FBB"/>
    <w:rsid w:val="004A121E"/>
    <w:rsid w:val="00541C06"/>
    <w:rsid w:val="005619A2"/>
    <w:rsid w:val="005D019F"/>
    <w:rsid w:val="00600C3E"/>
    <w:rsid w:val="006333EE"/>
    <w:rsid w:val="006833FB"/>
    <w:rsid w:val="006F619E"/>
    <w:rsid w:val="007524AF"/>
    <w:rsid w:val="007615B2"/>
    <w:rsid w:val="007619ED"/>
    <w:rsid w:val="00862132"/>
    <w:rsid w:val="009320C4"/>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2018-10-08T23:00:00+00:00</Document_x0020_Date>
    <Process_x0020_Type xmlns="859f7ad6-93f6-4205-b62b-a17f28acbbac">Permit</Process_x0020_Type>
    <Post_x0020_code xmlns="859f7ad6-93f6-4205-b62b-a17f28acbbac">SY22 6XX</Post_x0020_code>
    <Addressee xmlns="859f7ad6-93f6-4205-b62b-a17f28acbbac">Mr David Langford</Addressee>
    <Disclosure_x0020_Status xmlns="859f7ad6-93f6-4205-b62b-a17f28acbbac">Public register</Disclosure_x0020_Status>
    <Customer_x0020_Name xmlns="859f7ad6-93f6-4205-b62b-a17f28acbbac">Mr David Langford</Customer_x0020_Name>
    <Environment_x0020_Sub_x0020_Folder xmlns="859f7ad6-93f6-4205-b62b-a17f28acbbac">Licence variation</Environment_x0020_Sub_x0020_Folder>
    <Facility_x0020_Address xmlns="859f7ad6-93f6-4205-b62b-a17f28acbbac">The Gaer Poultry Unit, The Gaer, Trefnanney, Welshpool, Powys SY22 6XX</Facility_x0020_Address>
    <Internal_x002f_External xmlns="859f7ad6-93f6-4205-b62b-a17f28acbbac">Incoming document</Internal_x002f_External>
    <Document_x0020_Type xmlns="859f7ad6-93f6-4205-b62b-a17f28acbbac">Form/Proforma</Document_x0020_Type>
    <Site_x0020_Name xmlns="859f7ad6-93f6-4205-b62b-a17f28acbbac" xsi:nil="true"/>
    <License_x002f_Activity_x0020_Type xmlns="859f7ad6-93f6-4205-b62b-a17f28acbbac" xsi:nil="true"/>
    <Surrendered_x002f_Expired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242" ma:contentTypeDescription="" ma:contentTypeScope="" ma:versionID="5ef669386707e2612c08955726986026">
  <xsd:schema xmlns:xsd="http://www.w3.org/2001/XMLSchema" xmlns:xs="http://www.w3.org/2001/XMLSchema" xmlns:p="http://schemas.microsoft.com/office/2006/metadata/properties" xmlns:ns2="859f7ad6-93f6-4205-b62b-a17f28acbbac" targetNamespace="http://schemas.microsoft.com/office/2006/metadata/properties" ma:root="true" ma:fieldsID="5dc622e37f1f2d9feb67b8862339a963"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6C287-A6B5-4E21-B0DD-F55C4E1BDB1A}"/>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46F76FA1-D63D-4F5F-8A36-34EE8711FF6A}"/>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0DD0542C-5578-46E0-B372-42CB51C76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1848</Words>
  <Characters>10539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2016-04-18T13:20:00Z</cp:lastPrinted>
  <dcterms:created xsi:type="dcterms:W3CDTF">2018-10-08T15:11:00Z</dcterms:created>
  <dcterms:modified xsi:type="dcterms:W3CDTF">2018-10-08T15:11:00Z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0bd55a6d-23b3-408c-a475-952d88676f0e</vt:lpwstr>
  </property>
  <property fmtid="{D5CDD505-2E9C-101B-9397-08002B2CF9AE}" pid="6" name="_dlc_DocId">
    <vt:lpwstr>REGU-434-25740</vt:lpwstr>
  </property>
  <property fmtid="{D5CDD505-2E9C-101B-9397-08002B2CF9AE}" pid="7" name="_dlc_DocIdUrl">
    <vt:lpwstr>https://cyfoethnaturiolcymru.sharepoint.com/teams/Regulatory/Permitting/_layouts/15/DocIdRedir.aspx?ID=REGU-434-25740, REGU-434-25740</vt:lpwstr>
  </property>
  <property fmtid="{D5CDD505-2E9C-101B-9397-08002B2CF9AE}" pid="8" name="Customer Name">
    <vt:lpwstr>Mr David Langford</vt:lpwstr>
  </property>
  <property fmtid="{D5CDD505-2E9C-101B-9397-08002B2CF9AE}" pid="10" name="Welsh Local Authority">
    <vt:lpwstr>Powys County Council</vt:lpwstr>
  </property>
  <property fmtid="{D5CDD505-2E9C-101B-9397-08002B2CF9AE}" pid="11" name="Post code">
    <vt:lpwstr>SY22 6XX</vt:lpwstr>
  </property>
  <property fmtid="{D5CDD505-2E9C-101B-9397-08002B2CF9AE}" pid="12" name="Process Type">
    <vt:lpwstr>Permit</vt:lpwstr>
  </property>
  <property fmtid="{D5CDD505-2E9C-101B-9397-08002B2CF9AE}" pid="13" name="Addressee">
    <vt:lpwstr>Mr David Langford</vt:lpwstr>
  </property>
  <property fmtid="{D5CDD505-2E9C-101B-9397-08002B2CF9AE}" pid="14" name="Facility Address">
    <vt:lpwstr>The Gaer Poultry Unit, The Gaer, Trefnanney, Welshpool, Powys SY22 6XX</vt:lpwstr>
  </property>
</Properties>
</file>