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2299A7A7" w:rsidR="00D04424" w:rsidRPr="009C3150" w:rsidRDefault="0014332B" w:rsidP="003719AD">
      <w:pPr>
        <w:pStyle w:val="Heading1"/>
        <w:spacing w:before="0" w:after="0"/>
        <w:jc w:val="left"/>
        <w:rPr>
          <w:bCs/>
          <w:color w:val="auto"/>
          <w:sz w:val="32"/>
        </w:rPr>
      </w:pPr>
      <w:r w:rsidRPr="009C3150">
        <w:rPr>
          <w:bCs/>
          <w:color w:val="auto"/>
          <w:sz w:val="32"/>
        </w:rPr>
        <w:t>Bespoke p</w:t>
      </w:r>
      <w:r w:rsidR="00D04424" w:rsidRPr="009C3150">
        <w:rPr>
          <w:bCs/>
          <w:color w:val="auto"/>
          <w:sz w:val="32"/>
        </w:rPr>
        <w:t>ermit</w:t>
      </w:r>
    </w:p>
    <w:p w14:paraId="0FF1524F" w14:textId="77777777" w:rsidR="007820C3" w:rsidRPr="0014332B" w:rsidRDefault="007820C3" w:rsidP="00D04424">
      <w:pPr>
        <w:rPr>
          <w:rFonts w:ascii="Arial" w:hAnsi="Arial" w:cs="Arial"/>
          <w:szCs w:val="24"/>
        </w:rPr>
      </w:pPr>
    </w:p>
    <w:p w14:paraId="0FF15250" w14:textId="0F703AED" w:rsidR="00D04424" w:rsidRPr="0014332B" w:rsidRDefault="0060457F" w:rsidP="006B0BFB">
      <w:pPr>
        <w:spacing w:after="120"/>
        <w:rPr>
          <w:rFonts w:ascii="Arial" w:hAnsi="Arial" w:cs="Arial"/>
          <w:szCs w:val="24"/>
        </w:rPr>
      </w:pPr>
      <w:r w:rsidRPr="0014332B">
        <w:rPr>
          <w:rFonts w:ascii="Arial" w:hAnsi="Arial" w:cs="Arial"/>
          <w:szCs w:val="24"/>
        </w:rPr>
        <w:t xml:space="preserve">We have </w:t>
      </w:r>
      <w:r w:rsidRPr="00EC23BD">
        <w:rPr>
          <w:rFonts w:ascii="Arial" w:hAnsi="Arial" w:cs="Arial"/>
          <w:szCs w:val="24"/>
        </w:rPr>
        <w:t xml:space="preserve">decided to </w:t>
      </w:r>
      <w:r w:rsidR="00D2020E" w:rsidRPr="00EC23BD">
        <w:rPr>
          <w:rFonts w:ascii="Arial" w:hAnsi="Arial" w:cs="Arial"/>
          <w:szCs w:val="24"/>
        </w:rPr>
        <w:t xml:space="preserve">grant </w:t>
      </w:r>
      <w:r w:rsidRPr="00B356DE">
        <w:rPr>
          <w:rFonts w:ascii="Arial" w:hAnsi="Arial" w:cs="Arial"/>
          <w:szCs w:val="24"/>
        </w:rPr>
        <w:t>the permit</w:t>
      </w:r>
      <w:r w:rsidRPr="0014332B">
        <w:rPr>
          <w:rFonts w:ascii="Arial" w:hAnsi="Arial" w:cs="Arial"/>
          <w:color w:val="000000"/>
          <w:szCs w:val="24"/>
        </w:rPr>
        <w:t xml:space="preserve"> </w:t>
      </w:r>
      <w:r w:rsidRPr="0014332B">
        <w:rPr>
          <w:rFonts w:ascii="Arial" w:hAnsi="Arial" w:cs="Arial"/>
          <w:szCs w:val="24"/>
        </w:rPr>
        <w:t xml:space="preserve">for </w:t>
      </w:r>
      <w:r w:rsidR="002F0CF8" w:rsidRPr="002F0CF8">
        <w:rPr>
          <w:rFonts w:ascii="Arial" w:hAnsi="Arial" w:cs="Arial"/>
          <w:szCs w:val="24"/>
        </w:rPr>
        <w:t>Edlogan Wharf, Uplands Development</w:t>
      </w:r>
      <w:r w:rsidRPr="002F0CF8">
        <w:rPr>
          <w:rFonts w:ascii="Arial" w:hAnsi="Arial" w:cs="Arial"/>
          <w:szCs w:val="24"/>
        </w:rPr>
        <w:t xml:space="preserve"> oper</w:t>
      </w:r>
      <w:r w:rsidRPr="0014332B">
        <w:rPr>
          <w:rFonts w:ascii="Arial" w:hAnsi="Arial" w:cs="Arial"/>
          <w:color w:val="000000"/>
          <w:szCs w:val="24"/>
        </w:rPr>
        <w:t>ated by</w:t>
      </w:r>
      <w:r w:rsidR="002F0CF8">
        <w:rPr>
          <w:rFonts w:ascii="Arial" w:hAnsi="Arial" w:cs="Arial"/>
          <w:color w:val="FF00FF"/>
          <w:szCs w:val="24"/>
        </w:rPr>
        <w:t xml:space="preserve"> </w:t>
      </w:r>
      <w:r w:rsidR="002F0CF8" w:rsidRPr="002F0CF8">
        <w:rPr>
          <w:rFonts w:ascii="Arial" w:hAnsi="Arial" w:cs="Arial"/>
          <w:szCs w:val="24"/>
        </w:rPr>
        <w:t>Taylor Wimpey UK Limited</w:t>
      </w:r>
      <w:r w:rsidR="001034AC" w:rsidRPr="002F0CF8">
        <w:rPr>
          <w:rFonts w:ascii="Arial" w:hAnsi="Arial" w:cs="Arial"/>
          <w:szCs w:val="24"/>
        </w:rPr>
        <w:t>.</w:t>
      </w:r>
    </w:p>
    <w:p w14:paraId="178F17B4" w14:textId="0623F8EC"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981A00" w:rsidRPr="00981A00">
        <w:rPr>
          <w:rFonts w:ascii="Arial" w:hAnsi="Arial"/>
          <w:szCs w:val="24"/>
        </w:rPr>
        <w:t>PAN-014878.</w:t>
      </w:r>
    </w:p>
    <w:p w14:paraId="0FF15251" w14:textId="228DCC24"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981A00">
        <w:rPr>
          <w:rFonts w:ascii="Arial" w:hAnsi="Arial"/>
          <w:szCs w:val="24"/>
        </w:rPr>
        <w:t xml:space="preserve">is </w:t>
      </w:r>
      <w:r w:rsidR="00981A00" w:rsidRPr="00981A00">
        <w:rPr>
          <w:rFonts w:ascii="Arial" w:hAnsi="Arial"/>
          <w:szCs w:val="24"/>
        </w:rPr>
        <w:t>EPR/</w:t>
      </w:r>
      <w:r w:rsidR="00D059C9">
        <w:rPr>
          <w:rFonts w:ascii="Arial" w:hAnsi="Arial"/>
          <w:szCs w:val="24"/>
        </w:rPr>
        <w:t>CB3399ZZ</w:t>
      </w:r>
      <w:r w:rsidR="00981A00">
        <w:rPr>
          <w:rFonts w:ascii="Arial" w:hAnsi="Arial"/>
          <w:szCs w:val="24"/>
        </w:rPr>
        <w:t>.</w:t>
      </w:r>
    </w:p>
    <w:bookmarkEnd w:id="0"/>
    <w:bookmarkEnd w:id="1"/>
    <w:p w14:paraId="2F27AB56" w14:textId="77777777" w:rsidR="008A66E6" w:rsidRPr="008A66E6" w:rsidRDefault="008A66E6" w:rsidP="008A66E6">
      <w:pPr>
        <w:tabs>
          <w:tab w:val="left" w:pos="4253"/>
          <w:tab w:val="left" w:pos="6804"/>
        </w:tabs>
        <w:spacing w:after="120"/>
        <w:rPr>
          <w:rFonts w:ascii="Arial" w:hAnsi="Arial"/>
          <w:color w:val="000000"/>
          <w:szCs w:val="24"/>
        </w:rPr>
      </w:pPr>
      <w:r w:rsidRPr="008A66E6">
        <w:rPr>
          <w:rFonts w:ascii="Arial" w:hAnsi="Arial"/>
          <w:color w:val="000000"/>
          <w:szCs w:val="24"/>
        </w:rPr>
        <w:t>The applicant has applied to discharge surface water run-off - rainwater from a construction site at a maximum discharge rate of 30 litres/second. This discharge will be treated by passing through an attenuation basin which will be compartmentalised using silt curtains. The water would be uplifted from the central compartments using a traditional pump. Interconnected within the pipework would be an inline pipe reactor which is a portable dosing unit containing gel flocculant blocks: Water Lynx 360 and 494, anionic polymers. The treated discharge the  passes through silt polishing channels, lined with silt mats before entering the stream close to the designated headwall outfall.</w:t>
      </w:r>
    </w:p>
    <w:p w14:paraId="20A2618A" w14:textId="77777777" w:rsidR="008A66E6" w:rsidRDefault="008A66E6" w:rsidP="006B0BFB">
      <w:pPr>
        <w:spacing w:after="120"/>
        <w:rPr>
          <w:rFonts w:ascii="Arial" w:hAnsi="Arial"/>
          <w:color w:val="000000"/>
        </w:rPr>
      </w:pPr>
    </w:p>
    <w:p w14:paraId="0FF15253" w14:textId="1D069582"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1D743484" w:rsidR="006420BA" w:rsidRPr="00C17CF9" w:rsidRDefault="006420BA" w:rsidP="004F76EF">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3B83253B"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DB6E51">
              <w:rPr>
                <w:rFonts w:ascii="Arial" w:hAnsi="Arial" w:cs="Arial"/>
                <w:b w:val="0"/>
                <w:szCs w:val="24"/>
              </w:rPr>
              <w:t>consultation</w:t>
            </w:r>
            <w:r w:rsidR="00DB6E51" w:rsidRPr="00DB6E51">
              <w:rPr>
                <w:rFonts w:ascii="Arial" w:hAnsi="Arial" w:cs="Arial"/>
                <w:b w:val="0"/>
                <w:szCs w:val="24"/>
              </w:rPr>
              <w:t xml:space="preserve"> and </w:t>
            </w:r>
            <w:r w:rsidRPr="00DB6E51">
              <w:rPr>
                <w:rFonts w:ascii="Arial" w:hAnsi="Arial" w:cs="Arial"/>
                <w:b w:val="0"/>
                <w:szCs w:val="24"/>
              </w:rPr>
              <w:t xml:space="preserve">web publicising </w:t>
            </w:r>
          </w:p>
        </w:tc>
        <w:tc>
          <w:tcPr>
            <w:tcW w:w="6266" w:type="dxa"/>
            <w:tcBorders>
              <w:bottom w:val="single" w:sz="4" w:space="0" w:color="auto"/>
            </w:tcBorders>
          </w:tcPr>
          <w:p w14:paraId="0FF1529A" w14:textId="3EB077E0" w:rsidR="007820C3" w:rsidRPr="00C052C4" w:rsidRDefault="007820C3" w:rsidP="007820C3">
            <w:pPr>
              <w:spacing w:before="60"/>
              <w:rPr>
                <w:rFonts w:ascii="Arial" w:hAnsi="Arial" w:cs="Arial"/>
                <w:szCs w:val="24"/>
              </w:rPr>
            </w:pPr>
            <w:r w:rsidRPr="000E5557">
              <w:rPr>
                <w:rFonts w:ascii="Arial" w:hAnsi="Arial" w:cs="Arial"/>
                <w:szCs w:val="24"/>
              </w:rPr>
              <w:t>The web publicising</w:t>
            </w:r>
            <w:r w:rsidR="000E5557" w:rsidRPr="000E5557">
              <w:rPr>
                <w:rFonts w:ascii="Arial" w:hAnsi="Arial" w:cs="Arial"/>
                <w:szCs w:val="24"/>
              </w:rPr>
              <w:t xml:space="preserve"> and</w:t>
            </w:r>
            <w:r w:rsidRPr="000E5557">
              <w:rPr>
                <w:rFonts w:ascii="Arial" w:hAnsi="Arial" w:cs="Arial"/>
                <w:szCs w:val="24"/>
              </w:rPr>
              <w:t xml:space="preserve"> consultation responses </w:t>
            </w:r>
            <w:r w:rsidRPr="00C052C4">
              <w:rPr>
                <w:rFonts w:ascii="Arial" w:hAnsi="Arial" w:cs="Arial"/>
                <w:szCs w:val="24"/>
              </w:rPr>
              <w:t xml:space="preserve">(Annex 2) were </w:t>
            </w:r>
            <w:proofErr w:type="gramStart"/>
            <w:r w:rsidRPr="00C052C4">
              <w:rPr>
                <w:rFonts w:ascii="Arial" w:hAnsi="Arial" w:cs="Arial"/>
                <w:szCs w:val="24"/>
              </w:rPr>
              <w:t>taken into account</w:t>
            </w:r>
            <w:proofErr w:type="gramEnd"/>
            <w:r w:rsidRPr="00C052C4">
              <w:rPr>
                <w:rFonts w:ascii="Arial" w:hAnsi="Arial" w:cs="Arial"/>
                <w:szCs w:val="24"/>
              </w:rPr>
              <w:t xml:space="preserve"> in the decision.  </w:t>
            </w:r>
          </w:p>
          <w:p w14:paraId="0FF1529B" w14:textId="32982B4A" w:rsidR="007820C3" w:rsidRDefault="007820C3" w:rsidP="007820C3">
            <w:pPr>
              <w:spacing w:before="60"/>
              <w:rPr>
                <w:rFonts w:ascii="Arial" w:hAnsi="Arial" w:cs="Arial"/>
                <w:szCs w:val="24"/>
              </w:rPr>
            </w:pPr>
          </w:p>
          <w:p w14:paraId="12C1883B" w14:textId="246D0834" w:rsidR="00A66930" w:rsidRPr="00C052C4" w:rsidRDefault="00A66930" w:rsidP="007820C3">
            <w:pPr>
              <w:spacing w:before="60"/>
              <w:rPr>
                <w:rFonts w:ascii="Arial" w:hAnsi="Arial" w:cs="Arial"/>
                <w:szCs w:val="24"/>
              </w:rPr>
            </w:pPr>
            <w:r>
              <w:rPr>
                <w:rFonts w:ascii="Arial" w:hAnsi="Arial" w:cs="Arial"/>
                <w:szCs w:val="24"/>
              </w:rPr>
              <w:t>D</w:t>
            </w:r>
            <w:r w:rsidR="003C5838">
              <w:rPr>
                <w:rFonts w:ascii="Arial" w:hAnsi="Arial" w:cs="Arial"/>
                <w:szCs w:val="24"/>
              </w:rPr>
              <w:t>ŵ</w:t>
            </w:r>
            <w:r w:rsidR="00F26DFC">
              <w:rPr>
                <w:rFonts w:ascii="Arial" w:hAnsi="Arial" w:cs="Arial"/>
                <w:szCs w:val="24"/>
              </w:rPr>
              <w:t>r Cymru Welsh Water have been consulted as the discharge is in a Drinking Water Protected are but no response was received.</w:t>
            </w: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5FB32F5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D4598F">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67E2A">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t>
            </w:r>
            <w:r w:rsidR="00136717" w:rsidRPr="4E0B47CD">
              <w:rPr>
                <w:rFonts w:ascii="Arial" w:hAnsi="Arial" w:cs="Arial"/>
                <w:color w:val="000000" w:themeColor="text1"/>
              </w:rPr>
              <w:lastRenderedPageBreak/>
              <w:t>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0FF152C6" w14:textId="77777777" w:rsidR="007820C3" w:rsidRPr="007820C3" w:rsidRDefault="007820C3" w:rsidP="00EF499E">
            <w:pPr>
              <w:rPr>
                <w:rFonts w:ascii="Arial" w:hAnsi="Arial" w:cs="Arial"/>
                <w:color w:val="000000"/>
                <w:szCs w:val="24"/>
              </w:rPr>
            </w:pPr>
            <w:r w:rsidRPr="007820C3">
              <w:rPr>
                <w:rFonts w:ascii="Arial" w:hAnsi="Arial" w:cs="Arial"/>
                <w:color w:val="000000"/>
                <w:szCs w:val="24"/>
              </w:rPr>
              <w:lastRenderedPageBreak/>
              <w:t>The application is within the relevant distance criteria of a site of heritage,  landscape or nature conservation, and/or protected species or habitat .</w:t>
            </w:r>
          </w:p>
          <w:p w14:paraId="0FF152C7" w14:textId="77777777" w:rsidR="007820C3" w:rsidRPr="007820C3" w:rsidRDefault="007820C3" w:rsidP="00EF499E">
            <w:pPr>
              <w:rPr>
                <w:rFonts w:ascii="Arial" w:hAnsi="Arial" w:cs="Arial"/>
                <w:color w:val="000000"/>
                <w:szCs w:val="24"/>
              </w:rPr>
            </w:pPr>
          </w:p>
          <w:p w14:paraId="0FF152C9" w14:textId="2C76ECD8" w:rsidR="007820C3" w:rsidRPr="0000547E" w:rsidRDefault="007820C3" w:rsidP="0000547E">
            <w:pPr>
              <w:rPr>
                <w:rFonts w:ascii="Arial" w:hAnsi="Arial" w:cs="Arial"/>
                <w:szCs w:val="24"/>
              </w:rPr>
            </w:pPr>
            <w:r w:rsidRPr="00936B0D">
              <w:rPr>
                <w:rFonts w:ascii="Arial" w:hAnsi="Arial" w:cs="Arial"/>
                <w:szCs w:val="24"/>
              </w:rPr>
              <w:t>A full assessment of the application and its potential to affect the site has been carried out as part of the permitting process</w:t>
            </w:r>
            <w:r w:rsidRPr="0000547E">
              <w:rPr>
                <w:rFonts w:ascii="Arial" w:hAnsi="Arial" w:cs="Arial"/>
                <w:szCs w:val="24"/>
              </w:rPr>
              <w:t>. We consider that the application will not affect the features of the site</w:t>
            </w:r>
            <w:r w:rsidR="0000547E" w:rsidRPr="0000547E">
              <w:rPr>
                <w:rFonts w:ascii="Arial" w:hAnsi="Arial" w:cs="Arial"/>
                <w:szCs w:val="24"/>
              </w:rPr>
              <w:t>.</w:t>
            </w:r>
          </w:p>
          <w:p w14:paraId="0FF152CB" w14:textId="77777777" w:rsidR="007820C3" w:rsidRPr="007820C3" w:rsidRDefault="007820C3" w:rsidP="00EF499E">
            <w:pPr>
              <w:rPr>
                <w:rFonts w:ascii="Arial" w:hAnsi="Arial" w:cs="Arial"/>
                <w:color w:val="FF0000"/>
                <w:szCs w:val="24"/>
              </w:rPr>
            </w:pPr>
          </w:p>
          <w:p w14:paraId="0FF152CF" w14:textId="17C51B06" w:rsidR="00FB30B4" w:rsidRPr="007820C3" w:rsidRDefault="007820C3" w:rsidP="009B3627">
            <w:pPr>
              <w:rPr>
                <w:rFonts w:ascii="Arial" w:hAnsi="Arial" w:cs="Arial"/>
                <w:color w:val="FF00FF"/>
                <w:szCs w:val="24"/>
              </w:rPr>
            </w:pPr>
            <w:r w:rsidRPr="00DA4AF1">
              <w:rPr>
                <w:rFonts w:ascii="Arial" w:hAnsi="Arial" w:cs="Arial"/>
                <w:szCs w:val="24"/>
              </w:rPr>
              <w:t>Formal consultation has been carried out with</w:t>
            </w:r>
            <w:r w:rsidR="009976DB" w:rsidRPr="00DA4AF1">
              <w:rPr>
                <w:rFonts w:ascii="Arial" w:hAnsi="Arial" w:cs="Arial"/>
                <w:szCs w:val="24"/>
              </w:rPr>
              <w:t xml:space="preserve"> the Local Council Biodiversity Team</w:t>
            </w:r>
            <w:r w:rsidR="008C4A79">
              <w:rPr>
                <w:rFonts w:ascii="Arial" w:hAnsi="Arial" w:cs="Arial"/>
                <w:szCs w:val="24"/>
              </w:rPr>
              <w:t xml:space="preserve"> </w:t>
            </w:r>
            <w:r w:rsidR="008C4A79" w:rsidRPr="00DA4AF1">
              <w:rPr>
                <w:rFonts w:ascii="Arial" w:hAnsi="Arial" w:cs="Arial"/>
                <w:szCs w:val="24"/>
              </w:rPr>
              <w:t>(Torfaen County Council)</w:t>
            </w:r>
            <w:r w:rsidR="000278E8">
              <w:rPr>
                <w:rFonts w:ascii="Arial" w:hAnsi="Arial" w:cs="Arial"/>
                <w:szCs w:val="24"/>
              </w:rPr>
              <w:t xml:space="preserve"> </w:t>
            </w:r>
            <w:r w:rsidR="008C4A79">
              <w:rPr>
                <w:rFonts w:ascii="Arial" w:hAnsi="Arial" w:cs="Arial"/>
                <w:szCs w:val="24"/>
              </w:rPr>
              <w:t>as the discharge is in a Local Wildlife Site:</w:t>
            </w:r>
            <w:r w:rsidR="000278E8">
              <w:rPr>
                <w:rFonts w:ascii="Arial" w:hAnsi="Arial" w:cs="Arial"/>
                <w:szCs w:val="24"/>
              </w:rPr>
              <w:t xml:space="preserve"> South Sebastapol </w:t>
            </w:r>
            <w:r w:rsidR="00CF5DC9">
              <w:rPr>
                <w:rFonts w:ascii="Arial" w:hAnsi="Arial" w:cs="Arial"/>
                <w:szCs w:val="24"/>
              </w:rPr>
              <w:t>Grasslands.</w:t>
            </w:r>
            <w:r w:rsidR="008C4A79">
              <w:rPr>
                <w:rFonts w:ascii="Arial" w:hAnsi="Arial" w:cs="Arial"/>
                <w:szCs w:val="24"/>
              </w:rPr>
              <w:t xml:space="preserve"> </w:t>
            </w:r>
            <w:r w:rsidR="009B3627" w:rsidRPr="00DA4AF1">
              <w:rPr>
                <w:rFonts w:ascii="Arial" w:hAnsi="Arial" w:cs="Arial"/>
                <w:szCs w:val="24"/>
              </w:rPr>
              <w:t>No responses were received.</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296AEE4" w14:textId="77777777" w:rsidR="00136717" w:rsidRPr="00E74152" w:rsidRDefault="00136717" w:rsidP="00136717">
            <w:pPr>
              <w:spacing w:before="60"/>
              <w:rPr>
                <w:rFonts w:ascii="Arial" w:hAnsi="Arial" w:cs="Arial"/>
                <w:szCs w:val="24"/>
              </w:rPr>
            </w:pPr>
            <w:r w:rsidRPr="00E74152">
              <w:rPr>
                <w:rFonts w:ascii="Arial" w:hAnsi="Arial" w:cs="Arial"/>
                <w:szCs w:val="24"/>
              </w:rPr>
              <w:t>Assessment of Likely Significant Effect:</w:t>
            </w:r>
          </w:p>
          <w:p w14:paraId="49C04981" w14:textId="77777777" w:rsidR="00136717" w:rsidRPr="00E74152" w:rsidRDefault="00136717" w:rsidP="00136717">
            <w:pPr>
              <w:spacing w:before="60"/>
              <w:rPr>
                <w:rFonts w:ascii="Arial" w:hAnsi="Arial" w:cs="Arial"/>
                <w:szCs w:val="24"/>
              </w:rPr>
            </w:pPr>
          </w:p>
          <w:p w14:paraId="70D0AA2F"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p>
          <w:p w14:paraId="101DC27D" w14:textId="77777777" w:rsidR="00136717" w:rsidRPr="00E74152" w:rsidRDefault="00136717" w:rsidP="00136717">
            <w:pPr>
              <w:spacing w:before="60"/>
              <w:rPr>
                <w:rFonts w:ascii="Arial" w:hAnsi="Arial" w:cs="Arial"/>
                <w:szCs w:val="24"/>
              </w:rPr>
            </w:pPr>
          </w:p>
          <w:p w14:paraId="60BB0129" w14:textId="77777777" w:rsidR="00136717" w:rsidRPr="00E74152" w:rsidRDefault="00136717" w:rsidP="00136717">
            <w:pPr>
              <w:spacing w:before="60"/>
              <w:rPr>
                <w:rFonts w:ascii="Arial" w:hAnsi="Arial" w:cs="Arial"/>
                <w:szCs w:val="24"/>
              </w:rPr>
            </w:pPr>
            <w:r w:rsidRPr="00E74152">
              <w:rPr>
                <w:rFonts w:ascii="Arial" w:hAnsi="Arial" w:cs="Arial"/>
                <w:szCs w:val="24"/>
              </w:rPr>
              <w:t xml:space="preserve">Form 1 (and Form 2) – saved on DMS as “to be assessed” for public register purposes.  </w:t>
            </w:r>
          </w:p>
          <w:p w14:paraId="67AFC2B0" w14:textId="77777777" w:rsidR="00136717" w:rsidRPr="007820C3" w:rsidRDefault="00136717" w:rsidP="003074E7">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396B50C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37B18E0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D706B7" w:rsidRDefault="007820C3" w:rsidP="00792CEE">
            <w:pPr>
              <w:rPr>
                <w:rFonts w:ascii="Arial" w:hAnsi="Arial" w:cs="Arial"/>
                <w:szCs w:val="24"/>
              </w:rPr>
            </w:pPr>
            <w:r w:rsidRPr="00D706B7">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3B6D7B9B" w:rsidR="007820C3" w:rsidRPr="00D706B7" w:rsidRDefault="007820C3" w:rsidP="00792CEE">
            <w:pPr>
              <w:pStyle w:val="BodyText"/>
              <w:rPr>
                <w:rFonts w:ascii="Arial" w:hAnsi="Arial" w:cs="Arial"/>
                <w:color w:val="auto"/>
                <w:szCs w:val="24"/>
              </w:rPr>
            </w:pPr>
            <w:r w:rsidRPr="00D706B7">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4C215E27" w14:textId="77777777" w:rsidR="003F6357"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p>
          <w:p w14:paraId="40A6245E" w14:textId="77777777" w:rsidR="003F6357" w:rsidRDefault="003F6357" w:rsidP="00792CEE">
            <w:pPr>
              <w:pStyle w:val="BodyText"/>
              <w:rPr>
                <w:rFonts w:ascii="Arial" w:hAnsi="Arial" w:cs="Arial"/>
                <w:szCs w:val="24"/>
              </w:rPr>
            </w:pPr>
          </w:p>
          <w:p w14:paraId="0FF152ED" w14:textId="0A5D0757" w:rsidR="007820C3" w:rsidRPr="007820C3" w:rsidRDefault="003F6357" w:rsidP="00792CEE">
            <w:pPr>
              <w:pStyle w:val="BodyText"/>
              <w:rPr>
                <w:rFonts w:ascii="Arial" w:hAnsi="Arial" w:cs="Arial"/>
                <w:szCs w:val="24"/>
              </w:rPr>
            </w:pPr>
            <w:r>
              <w:rPr>
                <w:rFonts w:ascii="Arial" w:hAnsi="Arial" w:cs="Arial"/>
                <w:szCs w:val="24"/>
              </w:rPr>
              <w:t>Measures meet that as specified in TGN 7.01.</w:t>
            </w:r>
            <w:r w:rsidR="007820C3" w:rsidRPr="007820C3">
              <w:rPr>
                <w:rFonts w:ascii="Arial" w:hAnsi="Arial" w:cs="Arial"/>
                <w:szCs w:val="24"/>
              </w:rPr>
              <w:t xml:space="preserve"> </w:t>
            </w:r>
          </w:p>
          <w:p w14:paraId="0FF152EE" w14:textId="4EB5EA6C" w:rsidR="007820C3" w:rsidRPr="007820C3" w:rsidRDefault="007820C3" w:rsidP="00792CEE">
            <w:pPr>
              <w:pStyle w:val="BodyText"/>
              <w:rPr>
                <w:rFonts w:ascii="Arial" w:hAnsi="Arial" w:cs="Arial"/>
                <w:color w:val="FF00FF"/>
                <w:szCs w:val="24"/>
              </w:rPr>
            </w:pPr>
          </w:p>
          <w:p w14:paraId="0FF152EF" w14:textId="77777777" w:rsidR="007820C3" w:rsidRPr="003F6357" w:rsidRDefault="007820C3" w:rsidP="00792CEE">
            <w:pPr>
              <w:pStyle w:val="BodyText"/>
              <w:rPr>
                <w:rFonts w:ascii="Arial" w:hAnsi="Arial" w:cs="Arial"/>
                <w:color w:val="auto"/>
                <w:szCs w:val="24"/>
              </w:rPr>
            </w:pPr>
            <w:r w:rsidRPr="003F635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746C3E">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890325" w:rsidRPr="007820C3" w14:paraId="0FF15331" w14:textId="77777777" w:rsidTr="396B50C7">
        <w:trPr>
          <w:gridAfter w:val="1"/>
          <w:wAfter w:w="13" w:type="dxa"/>
        </w:trPr>
        <w:tc>
          <w:tcPr>
            <w:tcW w:w="1951" w:type="dxa"/>
          </w:tcPr>
          <w:p w14:paraId="0FF1532B"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Emission limits</w:t>
            </w:r>
          </w:p>
        </w:tc>
        <w:tc>
          <w:tcPr>
            <w:tcW w:w="6266" w:type="dxa"/>
          </w:tcPr>
          <w:p w14:paraId="63CAF65A" w14:textId="77777777" w:rsidR="00890325" w:rsidRPr="007820C3" w:rsidRDefault="00890325" w:rsidP="00890325">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7C59CD68" w14:textId="77777777" w:rsidR="00890325" w:rsidRDefault="00890325" w:rsidP="00890325">
            <w:pPr>
              <w:rPr>
                <w:rFonts w:ascii="Arial" w:hAnsi="Arial" w:cs="Arial"/>
                <w:szCs w:val="24"/>
              </w:rPr>
            </w:pPr>
          </w:p>
          <w:p w14:paraId="1C2A1282" w14:textId="77777777" w:rsidR="00890325" w:rsidRDefault="00890325" w:rsidP="00890325">
            <w:pPr>
              <w:pStyle w:val="ListParagraph"/>
              <w:numPr>
                <w:ilvl w:val="0"/>
                <w:numId w:val="20"/>
              </w:numPr>
              <w:rPr>
                <w:rFonts w:ascii="Arial" w:hAnsi="Arial" w:cs="Arial"/>
                <w:szCs w:val="24"/>
              </w:rPr>
            </w:pPr>
            <w:r>
              <w:rPr>
                <w:rFonts w:ascii="Arial" w:hAnsi="Arial" w:cs="Arial"/>
                <w:szCs w:val="24"/>
              </w:rPr>
              <w:t>Suspended solids (measured after drying at 105oC) – 50 mg/l</w:t>
            </w:r>
          </w:p>
          <w:p w14:paraId="1514C54B" w14:textId="77777777" w:rsidR="00890325" w:rsidRPr="000C7FBA" w:rsidRDefault="00890325" w:rsidP="00890325">
            <w:pPr>
              <w:pStyle w:val="ListParagraph"/>
              <w:numPr>
                <w:ilvl w:val="0"/>
                <w:numId w:val="20"/>
              </w:numPr>
              <w:rPr>
                <w:rFonts w:ascii="Arial" w:hAnsi="Arial" w:cs="Arial"/>
                <w:szCs w:val="24"/>
              </w:rPr>
            </w:pPr>
            <w:r>
              <w:rPr>
                <w:rFonts w:ascii="Arial" w:hAnsi="Arial" w:cs="Arial"/>
                <w:szCs w:val="24"/>
              </w:rPr>
              <w:t>pH between 6 -9</w:t>
            </w:r>
          </w:p>
          <w:p w14:paraId="58E18D56" w14:textId="77777777" w:rsidR="00890325" w:rsidRDefault="00890325" w:rsidP="00890325">
            <w:pPr>
              <w:rPr>
                <w:rFonts w:ascii="Arial" w:hAnsi="Arial" w:cs="Arial"/>
                <w:szCs w:val="24"/>
              </w:rPr>
            </w:pPr>
          </w:p>
          <w:p w14:paraId="5FF7F3D5" w14:textId="77777777" w:rsidR="00890325" w:rsidRPr="000C7FBA" w:rsidRDefault="00890325" w:rsidP="00890325">
            <w:pPr>
              <w:rPr>
                <w:rFonts w:ascii="Arial" w:hAnsi="Arial" w:cs="Arial"/>
                <w:szCs w:val="24"/>
              </w:rPr>
            </w:pPr>
            <w:r>
              <w:rPr>
                <w:rFonts w:ascii="Arial" w:hAnsi="Arial" w:cs="Arial"/>
                <w:szCs w:val="24"/>
              </w:rPr>
              <w:lastRenderedPageBreak/>
              <w:t xml:space="preserve">The suspended solids limit has been set in line with current Water Quality Standards and to ensure good lagoon design/operation in accordance with NRW’s “Lagoon Guidance 2008”. The pH limit has been set to safeguard the receiving environment. </w:t>
            </w:r>
            <w:r w:rsidRPr="000C7FBA">
              <w:rPr>
                <w:rFonts w:ascii="Arial" w:hAnsi="Arial" w:cs="Arial"/>
                <w:szCs w:val="24"/>
              </w:rPr>
              <w:t xml:space="preserve"> </w:t>
            </w:r>
          </w:p>
          <w:p w14:paraId="0FF1532F" w14:textId="77777777" w:rsidR="00890325" w:rsidRPr="007820C3" w:rsidRDefault="00890325" w:rsidP="00890325">
            <w:pPr>
              <w:rPr>
                <w:rFonts w:ascii="Arial" w:hAnsi="Arial" w:cs="Arial"/>
                <w:szCs w:val="24"/>
              </w:rPr>
            </w:pPr>
          </w:p>
        </w:tc>
        <w:tc>
          <w:tcPr>
            <w:tcW w:w="1072" w:type="dxa"/>
          </w:tcPr>
          <w:p w14:paraId="0FF15330"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890325" w:rsidRPr="007820C3" w14:paraId="0FF15347" w14:textId="77777777" w:rsidTr="396B50C7">
        <w:trPr>
          <w:gridAfter w:val="1"/>
          <w:wAfter w:w="13" w:type="dxa"/>
        </w:trPr>
        <w:tc>
          <w:tcPr>
            <w:tcW w:w="1951" w:type="dxa"/>
          </w:tcPr>
          <w:p w14:paraId="0FF15343" w14:textId="77777777" w:rsidR="00890325" w:rsidRPr="007820C3" w:rsidRDefault="00890325" w:rsidP="0089032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90325" w:rsidRPr="007820C3" w:rsidRDefault="00890325" w:rsidP="00890325">
            <w:pPr>
              <w:rPr>
                <w:rFonts w:ascii="Arial" w:hAnsi="Arial" w:cs="Arial"/>
                <w:color w:val="000000"/>
                <w:szCs w:val="24"/>
              </w:rPr>
            </w:pPr>
          </w:p>
        </w:tc>
        <w:tc>
          <w:tcPr>
            <w:tcW w:w="6266" w:type="dxa"/>
          </w:tcPr>
          <w:p w14:paraId="0FF15345" w14:textId="77777777" w:rsidR="00890325" w:rsidRPr="007820C3" w:rsidRDefault="00890325" w:rsidP="0089032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0FF15349" w14:textId="77777777" w:rsidTr="396B50C7">
        <w:tc>
          <w:tcPr>
            <w:tcW w:w="9302" w:type="dxa"/>
            <w:gridSpan w:val="4"/>
            <w:shd w:val="clear" w:color="auto" w:fill="0070C0"/>
          </w:tcPr>
          <w:p w14:paraId="0FF15348" w14:textId="77777777" w:rsidR="00890325" w:rsidRPr="007820C3" w:rsidRDefault="00890325" w:rsidP="00890325">
            <w:pPr>
              <w:rPr>
                <w:rFonts w:ascii="Arial" w:hAnsi="Arial" w:cs="Arial"/>
                <w:b/>
                <w:color w:val="FFFFFF"/>
                <w:szCs w:val="24"/>
              </w:rPr>
            </w:pPr>
            <w:r w:rsidRPr="007820C3">
              <w:rPr>
                <w:rFonts w:ascii="Arial" w:hAnsi="Arial" w:cs="Arial"/>
                <w:b/>
                <w:color w:val="FFFFFF"/>
                <w:szCs w:val="24"/>
              </w:rPr>
              <w:t>Operator Competence</w:t>
            </w:r>
          </w:p>
        </w:tc>
      </w:tr>
      <w:tr w:rsidR="00890325" w:rsidRPr="007820C3" w14:paraId="0FF1534E" w14:textId="77777777" w:rsidTr="396B50C7">
        <w:trPr>
          <w:gridAfter w:val="1"/>
          <w:wAfter w:w="13" w:type="dxa"/>
        </w:trPr>
        <w:tc>
          <w:tcPr>
            <w:tcW w:w="1951" w:type="dxa"/>
          </w:tcPr>
          <w:p w14:paraId="0FF1534A" w14:textId="77777777" w:rsidR="00890325" w:rsidRPr="007820C3" w:rsidRDefault="00890325" w:rsidP="0089032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90325" w:rsidRDefault="00890325" w:rsidP="0089032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90325" w:rsidRPr="007820C3" w:rsidRDefault="00890325" w:rsidP="00890325">
            <w:pPr>
              <w:rPr>
                <w:rFonts w:ascii="Arial" w:hAnsi="Arial" w:cs="Arial"/>
                <w:szCs w:val="24"/>
              </w:rPr>
            </w:pPr>
          </w:p>
        </w:tc>
        <w:tc>
          <w:tcPr>
            <w:tcW w:w="1072" w:type="dxa"/>
          </w:tcPr>
          <w:p w14:paraId="0FF1534D" w14:textId="77777777" w:rsidR="00890325" w:rsidRPr="00FB30B4"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rsidRPr="007820C3" w14:paraId="4503D091" w14:textId="77777777" w:rsidTr="396B50C7">
        <w:trPr>
          <w:gridAfter w:val="1"/>
          <w:wAfter w:w="13" w:type="dxa"/>
        </w:trPr>
        <w:tc>
          <w:tcPr>
            <w:tcW w:w="9289" w:type="dxa"/>
            <w:gridSpan w:val="3"/>
            <w:shd w:val="clear" w:color="auto" w:fill="0070C0"/>
          </w:tcPr>
          <w:p w14:paraId="7FAA5820" w14:textId="3A4868B5" w:rsidR="00890325" w:rsidRPr="00E96702" w:rsidRDefault="00890325" w:rsidP="0089032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90325" w:rsidRPr="007820C3" w14:paraId="033C62BB" w14:textId="77777777" w:rsidTr="396B50C7">
        <w:trPr>
          <w:gridAfter w:val="1"/>
          <w:wAfter w:w="13" w:type="dxa"/>
        </w:trPr>
        <w:tc>
          <w:tcPr>
            <w:tcW w:w="1951" w:type="dxa"/>
          </w:tcPr>
          <w:p w14:paraId="35C25BFE" w14:textId="0AB7DEB0" w:rsidR="00890325" w:rsidRDefault="00890325" w:rsidP="00890325">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90325" w:rsidRPr="00E96702" w:rsidRDefault="00890325" w:rsidP="0089032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90325" w:rsidRPr="00E96702" w:rsidRDefault="00890325" w:rsidP="00890325">
            <w:pPr>
              <w:pStyle w:val="NormalWeb"/>
              <w:rPr>
                <w:rFonts w:ascii="Arial" w:hAnsi="Arial" w:cs="Arial"/>
                <w:color w:val="FF00FF"/>
              </w:rPr>
            </w:pPr>
          </w:p>
        </w:tc>
        <w:tc>
          <w:tcPr>
            <w:tcW w:w="1072" w:type="dxa"/>
          </w:tcPr>
          <w:p w14:paraId="204E9F27" w14:textId="4D8C7B08" w:rsidR="00890325" w:rsidRDefault="00890325" w:rsidP="00890325">
            <w:pPr>
              <w:rPr>
                <w:rFonts w:ascii="Arial" w:hAnsi="Arial" w:cs="Arial"/>
                <w:color w:val="000000"/>
                <w:szCs w:val="24"/>
              </w:rPr>
            </w:pPr>
            <w:r w:rsidRPr="00FB30B4">
              <w:rPr>
                <w:rFonts w:ascii="Wingdings" w:eastAsia="Wingdings" w:hAnsi="Wingdings" w:cs="Wingdings"/>
                <w:color w:val="000000"/>
                <w:szCs w:val="24"/>
              </w:rPr>
              <w:t>ü</w:t>
            </w:r>
          </w:p>
        </w:tc>
      </w:tr>
      <w:tr w:rsidR="00890325" w14:paraId="6777B165" w14:textId="77777777" w:rsidTr="396B50C7">
        <w:trPr>
          <w:gridAfter w:val="1"/>
          <w:wAfter w:w="13" w:type="dxa"/>
        </w:trPr>
        <w:tc>
          <w:tcPr>
            <w:tcW w:w="9289" w:type="dxa"/>
            <w:gridSpan w:val="3"/>
            <w:shd w:val="clear" w:color="auto" w:fill="0070C0"/>
          </w:tcPr>
          <w:p w14:paraId="250BE046" w14:textId="00556724" w:rsidR="00890325" w:rsidRDefault="00890325" w:rsidP="00890325">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890325" w14:paraId="6994923E" w14:textId="77777777" w:rsidTr="396B50C7">
        <w:trPr>
          <w:gridAfter w:val="1"/>
          <w:wAfter w:w="13" w:type="dxa"/>
        </w:trPr>
        <w:tc>
          <w:tcPr>
            <w:tcW w:w="1951" w:type="dxa"/>
          </w:tcPr>
          <w:p w14:paraId="55441AD6" w14:textId="4172B2C6" w:rsidR="00890325" w:rsidRDefault="00890325" w:rsidP="00890325">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AF150DB" w:rsidR="00890325" w:rsidRDefault="00890325" w:rsidP="00890325">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w:t>
            </w:r>
            <w:r w:rsidRPr="00AB57A4">
              <w:rPr>
                <w:rFonts w:ascii="Arial" w:eastAsia="Arial" w:hAnsi="Arial" w:cs="Arial"/>
              </w:rPr>
              <w:t>a stand alone water discharge activity permit under EPR2016.</w:t>
            </w:r>
          </w:p>
        </w:tc>
        <w:tc>
          <w:tcPr>
            <w:tcW w:w="1072" w:type="dxa"/>
          </w:tcPr>
          <w:p w14:paraId="2A7A659A" w14:textId="2D58CE48" w:rsidR="00890325" w:rsidRDefault="00890325" w:rsidP="00890325">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7B12624C" w:rsidR="00C44B7E" w:rsidRDefault="00C44B7E" w:rsidP="00A25F27">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3C5838" w:rsidRDefault="003C5838">
      <w:r>
        <w:separator/>
      </w:r>
    </w:p>
  </w:endnote>
  <w:endnote w:type="continuationSeparator" w:id="0">
    <w:p w14:paraId="314FBF3B" w14:textId="77777777" w:rsidR="003C5838" w:rsidRDefault="003C5838">
      <w:r>
        <w:continuationSeparator/>
      </w:r>
    </w:p>
  </w:endnote>
  <w:endnote w:type="continuationNotice" w:id="1">
    <w:p w14:paraId="56810FF3" w14:textId="77777777" w:rsidR="003C5838" w:rsidRDefault="003C58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3C5838" w:rsidRDefault="003C583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3C5838" w:rsidRDefault="003C58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3C5838" w:rsidRPr="002B61AE" w14:paraId="0FF15380" w14:textId="77777777" w:rsidTr="008632BF">
      <w:trPr>
        <w:trHeight w:val="286"/>
      </w:trPr>
      <w:tc>
        <w:tcPr>
          <w:tcW w:w="2659" w:type="dxa"/>
        </w:tcPr>
        <w:p w14:paraId="0FF1537C" w14:textId="7104BEDB" w:rsidR="003C5838" w:rsidRPr="00E907C6" w:rsidRDefault="003C583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3C5838" w:rsidRPr="00E907C6" w:rsidRDefault="003C583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3C5838" w:rsidRPr="00E907C6" w:rsidRDefault="003C583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3C5838" w:rsidRPr="00E907C6" w:rsidRDefault="003C583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3C5838" w:rsidRPr="003F4346" w:rsidRDefault="003C583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3C5838" w:rsidRDefault="003C5838">
      <w:r>
        <w:separator/>
      </w:r>
    </w:p>
  </w:footnote>
  <w:footnote w:type="continuationSeparator" w:id="0">
    <w:p w14:paraId="07FFA255" w14:textId="77777777" w:rsidR="003C5838" w:rsidRDefault="003C5838">
      <w:r>
        <w:continuationSeparator/>
      </w:r>
    </w:p>
  </w:footnote>
  <w:footnote w:type="continuationNotice" w:id="1">
    <w:p w14:paraId="144D4EEC" w14:textId="77777777" w:rsidR="003C5838" w:rsidRDefault="003C58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5A2006"/>
    <w:multiLevelType w:val="hybridMultilevel"/>
    <w:tmpl w:val="8A94EB7E"/>
    <w:lvl w:ilvl="0" w:tplc="08090001">
      <w:start w:val="1"/>
      <w:numFmt w:val="bullet"/>
      <w:lvlText w:val=""/>
      <w:lvlJc w:val="left"/>
      <w:pPr>
        <w:ind w:left="852" w:hanging="360"/>
      </w:pPr>
      <w:rPr>
        <w:rFonts w:ascii="Symbol" w:hAnsi="Symbol" w:hint="default"/>
      </w:rPr>
    </w:lvl>
    <w:lvl w:ilvl="1" w:tplc="08090003" w:tentative="1">
      <w:start w:val="1"/>
      <w:numFmt w:val="bullet"/>
      <w:lvlText w:val="o"/>
      <w:lvlJc w:val="left"/>
      <w:pPr>
        <w:ind w:left="1572" w:hanging="360"/>
      </w:pPr>
      <w:rPr>
        <w:rFonts w:ascii="Courier New" w:hAnsi="Courier New" w:cs="Courier New" w:hint="default"/>
      </w:rPr>
    </w:lvl>
    <w:lvl w:ilvl="2" w:tplc="08090005" w:tentative="1">
      <w:start w:val="1"/>
      <w:numFmt w:val="bullet"/>
      <w:lvlText w:val=""/>
      <w:lvlJc w:val="left"/>
      <w:pPr>
        <w:ind w:left="2292" w:hanging="360"/>
      </w:pPr>
      <w:rPr>
        <w:rFonts w:ascii="Wingdings" w:hAnsi="Wingdings" w:hint="default"/>
      </w:rPr>
    </w:lvl>
    <w:lvl w:ilvl="3" w:tplc="08090001" w:tentative="1">
      <w:start w:val="1"/>
      <w:numFmt w:val="bullet"/>
      <w:lvlText w:val=""/>
      <w:lvlJc w:val="left"/>
      <w:pPr>
        <w:ind w:left="3012" w:hanging="360"/>
      </w:pPr>
      <w:rPr>
        <w:rFonts w:ascii="Symbol" w:hAnsi="Symbol" w:hint="default"/>
      </w:rPr>
    </w:lvl>
    <w:lvl w:ilvl="4" w:tplc="08090003" w:tentative="1">
      <w:start w:val="1"/>
      <w:numFmt w:val="bullet"/>
      <w:lvlText w:val="o"/>
      <w:lvlJc w:val="left"/>
      <w:pPr>
        <w:ind w:left="3732" w:hanging="360"/>
      </w:pPr>
      <w:rPr>
        <w:rFonts w:ascii="Courier New" w:hAnsi="Courier New" w:cs="Courier New" w:hint="default"/>
      </w:rPr>
    </w:lvl>
    <w:lvl w:ilvl="5" w:tplc="08090005" w:tentative="1">
      <w:start w:val="1"/>
      <w:numFmt w:val="bullet"/>
      <w:lvlText w:val=""/>
      <w:lvlJc w:val="left"/>
      <w:pPr>
        <w:ind w:left="4452" w:hanging="360"/>
      </w:pPr>
      <w:rPr>
        <w:rFonts w:ascii="Wingdings" w:hAnsi="Wingdings" w:hint="default"/>
      </w:rPr>
    </w:lvl>
    <w:lvl w:ilvl="6" w:tplc="08090001" w:tentative="1">
      <w:start w:val="1"/>
      <w:numFmt w:val="bullet"/>
      <w:lvlText w:val=""/>
      <w:lvlJc w:val="left"/>
      <w:pPr>
        <w:ind w:left="5172" w:hanging="360"/>
      </w:pPr>
      <w:rPr>
        <w:rFonts w:ascii="Symbol" w:hAnsi="Symbol" w:hint="default"/>
      </w:rPr>
    </w:lvl>
    <w:lvl w:ilvl="7" w:tplc="08090003" w:tentative="1">
      <w:start w:val="1"/>
      <w:numFmt w:val="bullet"/>
      <w:lvlText w:val="o"/>
      <w:lvlJc w:val="left"/>
      <w:pPr>
        <w:ind w:left="5892" w:hanging="360"/>
      </w:pPr>
      <w:rPr>
        <w:rFonts w:ascii="Courier New" w:hAnsi="Courier New" w:cs="Courier New" w:hint="default"/>
      </w:rPr>
    </w:lvl>
    <w:lvl w:ilvl="8" w:tplc="08090005" w:tentative="1">
      <w:start w:val="1"/>
      <w:numFmt w:val="bullet"/>
      <w:lvlText w:val=""/>
      <w:lvlJc w:val="left"/>
      <w:pPr>
        <w:ind w:left="6612"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6"/>
  </w:num>
  <w:num w:numId="3">
    <w:abstractNumId w:val="13"/>
  </w:num>
  <w:num w:numId="4">
    <w:abstractNumId w:val="2"/>
  </w:num>
  <w:num w:numId="5">
    <w:abstractNumId w:val="4"/>
  </w:num>
  <w:num w:numId="6">
    <w:abstractNumId w:val="3"/>
  </w:num>
  <w:num w:numId="7">
    <w:abstractNumId w:val="7"/>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9"/>
  </w:num>
  <w:num w:numId="15">
    <w:abstractNumId w:val="12"/>
  </w:num>
  <w:num w:numId="16">
    <w:abstractNumId w:val="5"/>
  </w:num>
  <w:num w:numId="17">
    <w:abstractNumId w:val="0"/>
  </w:num>
  <w:num w:numId="18">
    <w:abstractNumId w:val="8"/>
  </w:num>
  <w:num w:numId="19">
    <w:abstractNumId w:val="6"/>
  </w:num>
  <w:num w:numId="20">
    <w:abstractNumId w:val="1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547E"/>
    <w:rsid w:val="000225DA"/>
    <w:rsid w:val="00024E0F"/>
    <w:rsid w:val="000278E8"/>
    <w:rsid w:val="000436A8"/>
    <w:rsid w:val="00050DC6"/>
    <w:rsid w:val="00052697"/>
    <w:rsid w:val="0005636B"/>
    <w:rsid w:val="0006298C"/>
    <w:rsid w:val="00067A5C"/>
    <w:rsid w:val="00077908"/>
    <w:rsid w:val="00081421"/>
    <w:rsid w:val="00087AFD"/>
    <w:rsid w:val="00094448"/>
    <w:rsid w:val="000A6110"/>
    <w:rsid w:val="000B0C2A"/>
    <w:rsid w:val="000B553C"/>
    <w:rsid w:val="000C3151"/>
    <w:rsid w:val="000D0EAE"/>
    <w:rsid w:val="000E2BCE"/>
    <w:rsid w:val="000E54AC"/>
    <w:rsid w:val="000E5557"/>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95E28"/>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0CF8"/>
    <w:rsid w:val="002F2FAB"/>
    <w:rsid w:val="002F41D1"/>
    <w:rsid w:val="003074E7"/>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5838"/>
    <w:rsid w:val="003C6618"/>
    <w:rsid w:val="003D1803"/>
    <w:rsid w:val="003D19D2"/>
    <w:rsid w:val="003E395A"/>
    <w:rsid w:val="003F3681"/>
    <w:rsid w:val="003F4346"/>
    <w:rsid w:val="003F6357"/>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76EF"/>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1404F"/>
    <w:rsid w:val="0072381C"/>
    <w:rsid w:val="007257E9"/>
    <w:rsid w:val="007335DF"/>
    <w:rsid w:val="00740BA2"/>
    <w:rsid w:val="00746C3E"/>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2147B"/>
    <w:rsid w:val="00844046"/>
    <w:rsid w:val="008524F0"/>
    <w:rsid w:val="008557BC"/>
    <w:rsid w:val="008632BF"/>
    <w:rsid w:val="008642DA"/>
    <w:rsid w:val="008743F4"/>
    <w:rsid w:val="00882814"/>
    <w:rsid w:val="008828A9"/>
    <w:rsid w:val="00885742"/>
    <w:rsid w:val="00887285"/>
    <w:rsid w:val="00890325"/>
    <w:rsid w:val="0089254B"/>
    <w:rsid w:val="008A5911"/>
    <w:rsid w:val="008A5C1D"/>
    <w:rsid w:val="008A66E6"/>
    <w:rsid w:val="008C4A79"/>
    <w:rsid w:val="008D0A1D"/>
    <w:rsid w:val="008D1489"/>
    <w:rsid w:val="008D4796"/>
    <w:rsid w:val="008E0382"/>
    <w:rsid w:val="008E03A3"/>
    <w:rsid w:val="008E417C"/>
    <w:rsid w:val="009027F9"/>
    <w:rsid w:val="009047F4"/>
    <w:rsid w:val="009070E1"/>
    <w:rsid w:val="0092357D"/>
    <w:rsid w:val="009271E0"/>
    <w:rsid w:val="00930ABE"/>
    <w:rsid w:val="009344C0"/>
    <w:rsid w:val="00936B0D"/>
    <w:rsid w:val="00940D7D"/>
    <w:rsid w:val="00945712"/>
    <w:rsid w:val="0096635C"/>
    <w:rsid w:val="00967E2A"/>
    <w:rsid w:val="009802DC"/>
    <w:rsid w:val="00981A00"/>
    <w:rsid w:val="009837ED"/>
    <w:rsid w:val="009864F9"/>
    <w:rsid w:val="009869CE"/>
    <w:rsid w:val="00992AD4"/>
    <w:rsid w:val="00995381"/>
    <w:rsid w:val="009976DB"/>
    <w:rsid w:val="009A3F85"/>
    <w:rsid w:val="009B0C2B"/>
    <w:rsid w:val="009B3627"/>
    <w:rsid w:val="009B4CE8"/>
    <w:rsid w:val="009B7411"/>
    <w:rsid w:val="009C3150"/>
    <w:rsid w:val="009C6433"/>
    <w:rsid w:val="009D4D88"/>
    <w:rsid w:val="009D7E0E"/>
    <w:rsid w:val="009E1F34"/>
    <w:rsid w:val="009E4BDC"/>
    <w:rsid w:val="00A0243B"/>
    <w:rsid w:val="00A06754"/>
    <w:rsid w:val="00A21684"/>
    <w:rsid w:val="00A25F27"/>
    <w:rsid w:val="00A269F8"/>
    <w:rsid w:val="00A26EA6"/>
    <w:rsid w:val="00A33020"/>
    <w:rsid w:val="00A343C7"/>
    <w:rsid w:val="00A436B6"/>
    <w:rsid w:val="00A4723A"/>
    <w:rsid w:val="00A50874"/>
    <w:rsid w:val="00A569FF"/>
    <w:rsid w:val="00A60F17"/>
    <w:rsid w:val="00A66930"/>
    <w:rsid w:val="00A669A4"/>
    <w:rsid w:val="00A76636"/>
    <w:rsid w:val="00A76A81"/>
    <w:rsid w:val="00A77D4D"/>
    <w:rsid w:val="00A83F58"/>
    <w:rsid w:val="00AA4DA1"/>
    <w:rsid w:val="00AB57A4"/>
    <w:rsid w:val="00AB6ED2"/>
    <w:rsid w:val="00AC66F9"/>
    <w:rsid w:val="00AD2646"/>
    <w:rsid w:val="00AD4B61"/>
    <w:rsid w:val="00AD4DCA"/>
    <w:rsid w:val="00AD731D"/>
    <w:rsid w:val="00AE6B54"/>
    <w:rsid w:val="00AE70BF"/>
    <w:rsid w:val="00AF517E"/>
    <w:rsid w:val="00B00F7A"/>
    <w:rsid w:val="00B10601"/>
    <w:rsid w:val="00B14CBC"/>
    <w:rsid w:val="00B356DE"/>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1DBC"/>
    <w:rsid w:val="00C57F82"/>
    <w:rsid w:val="00C8353B"/>
    <w:rsid w:val="00C85FD5"/>
    <w:rsid w:val="00C91798"/>
    <w:rsid w:val="00C93F6F"/>
    <w:rsid w:val="00CA3222"/>
    <w:rsid w:val="00CA35B5"/>
    <w:rsid w:val="00CA4E7D"/>
    <w:rsid w:val="00CA62D3"/>
    <w:rsid w:val="00CF0436"/>
    <w:rsid w:val="00CF5DC9"/>
    <w:rsid w:val="00CF77A9"/>
    <w:rsid w:val="00CF79FA"/>
    <w:rsid w:val="00D04424"/>
    <w:rsid w:val="00D059C9"/>
    <w:rsid w:val="00D07410"/>
    <w:rsid w:val="00D2020E"/>
    <w:rsid w:val="00D25E80"/>
    <w:rsid w:val="00D26B49"/>
    <w:rsid w:val="00D3022B"/>
    <w:rsid w:val="00D33D23"/>
    <w:rsid w:val="00D33DE9"/>
    <w:rsid w:val="00D4598F"/>
    <w:rsid w:val="00D4673F"/>
    <w:rsid w:val="00D540FD"/>
    <w:rsid w:val="00D5690F"/>
    <w:rsid w:val="00D57A4B"/>
    <w:rsid w:val="00D61AB7"/>
    <w:rsid w:val="00D61F3F"/>
    <w:rsid w:val="00D63230"/>
    <w:rsid w:val="00D706B7"/>
    <w:rsid w:val="00D7711B"/>
    <w:rsid w:val="00D7760F"/>
    <w:rsid w:val="00D8193B"/>
    <w:rsid w:val="00D825C3"/>
    <w:rsid w:val="00D96438"/>
    <w:rsid w:val="00DA4AF1"/>
    <w:rsid w:val="00DA7802"/>
    <w:rsid w:val="00DB6E51"/>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74152"/>
    <w:rsid w:val="00E8482D"/>
    <w:rsid w:val="00E874B8"/>
    <w:rsid w:val="00E907C6"/>
    <w:rsid w:val="00E96702"/>
    <w:rsid w:val="00EA3AB8"/>
    <w:rsid w:val="00EA4DEE"/>
    <w:rsid w:val="00EB010F"/>
    <w:rsid w:val="00EC07DD"/>
    <w:rsid w:val="00EC23BD"/>
    <w:rsid w:val="00ED1D92"/>
    <w:rsid w:val="00ED2BF2"/>
    <w:rsid w:val="00ED50CB"/>
    <w:rsid w:val="00EE5639"/>
    <w:rsid w:val="00EF499E"/>
    <w:rsid w:val="00F0619C"/>
    <w:rsid w:val="00F22A07"/>
    <w:rsid w:val="00F26DFC"/>
    <w:rsid w:val="00F2779C"/>
    <w:rsid w:val="00F37C15"/>
    <w:rsid w:val="00F41FA5"/>
    <w:rsid w:val="00F44625"/>
    <w:rsid w:val="00F65963"/>
    <w:rsid w:val="00F812BF"/>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46C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2" ma:contentTypeDescription="Permitting &amp; Compliance Word Document" ma:contentTypeScope="" ma:versionID="74cb905e90847b4df220932aa8d7653d">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b730181ad1634093ffd4b6c9cc6a564"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REGU-184-1796061</_dlc_DocId>
    <_dlc_DocIdUrl xmlns="9be56660-2c31-41ef-bc00-23e72f632f2a">
      <Url>https://cyfoethnaturiolcymru.sharepoint.com/teams/Regulatory/Permitting/_layouts/15/DocIdRedir.aspx?ID=REGU-184-1796061</Url>
      <Description>REGU-184-1796061</Description>
    </_dlc_DocIdUrl>
    <License_x002f_Activity_x0020_Type xmlns="859f7ad6-93f6-4205-b62b-a17f28acbbac">4. EPR Water Discharge</License_x002f_Activity_x0020_Type>
    <Site_x0020_Name xmlns="859f7ad6-93f6-4205-b62b-a17f28acbbac">Taylor Wimpey Edlogan Wharf</Site_x0020_Name>
    <Internal_x002f_External xmlns="859f7ad6-93f6-4205-b62b-a17f28acbbac">Internal document</Internal_x002f_External>
    <Post_x0020_code xmlns="859f7ad6-93f6-4205-b62b-a17f28acbbac">NP44 1FA</Post_x0020_code>
    <Document_x0020_Type xmlns="859f7ad6-93f6-4205-b62b-a17f28acbbac">Report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Gate House, Turnpike Rd, High Wycombe, HP12 3NR</Addressee>
    <Process_x0020_Type xmlns="859f7ad6-93f6-4205-b62b-a17f28acbbac">Application</Process_x0020_Type>
    <Surrendered_x002f_Expired xmlns="859f7ad6-93f6-4205-b62b-a17f28acbbac" xsi:nil="true"/>
    <Document_x0020_Date xmlns="859f7ad6-93f6-4205-b62b-a17f28acbbac">2022-02-22T00:00:00+00:00</Document_x0020_Date>
    <Facility_x0020_Address xmlns="859f7ad6-93f6-4205-b62b-a17f28acbbac">Cilgant Ceinwen, Sebastapol, Cwmbran</Facility_x0020_Address>
    <Environment_x0020_Sub_x0020_Folder xmlns="859f7ad6-93f6-4205-b62b-a17f28acbbac">Licences applications</Environment_x0020_Sub_x0020_Folder>
    <Customer_x0020_Name xmlns="859f7ad6-93f6-4205-b62b-a17f28acbbac">Taylor Wimpey UK Ltd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83CCFB-B4BE-40DB-BF15-FCD6103C57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http://schemas.microsoft.com/office/infopath/2007/PartnerControls"/>
    <ds:schemaRef ds:uri="http://purl.org/dc/elements/1.1/"/>
    <ds:schemaRef ds:uri="http://schemas.microsoft.com/office/2006/metadata/properties"/>
    <ds:schemaRef ds:uri="b67299c9-1600-4d20-976e-ea8f199d05b8"/>
    <ds:schemaRef ds:uri="http://schemas.microsoft.com/office/2006/documentManagement/types"/>
    <ds:schemaRef ds:uri="http://schemas.openxmlformats.org/package/2006/metadata/core-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6.xml><?xml version="1.0" encoding="utf-8"?>
<ds:datastoreItem xmlns:ds="http://schemas.openxmlformats.org/officeDocument/2006/customXml" ds:itemID="{7BA6121E-A36E-4EAF-8C51-2874A9BD2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Pages>
  <Words>1052</Words>
  <Characters>5825</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PAN-014878 decision document EPR-CB3399ZZ</dc:title>
  <dc:subject/>
  <dc:creator>Asta Smith</dc:creator>
  <cp:keywords>23308SD92, 233 08 SD92, 233-08-SD92</cp:keywords>
  <dc:description>233_08_SD92, Version 3_x000d_
Issue date: 19/07/2011</dc:description>
  <cp:lastModifiedBy>Smith, Asta</cp:lastModifiedBy>
  <cp:revision>48</cp:revision>
  <cp:lastPrinted>2008-01-30T13:54:00Z</cp:lastPrinted>
  <dcterms:created xsi:type="dcterms:W3CDTF">2022-02-03T10:02:00Z</dcterms:created>
  <dcterms:modified xsi:type="dcterms:W3CDTF">2022-02-22T16:12:00Z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8b1b4ff5-b691-4a1f-b20d-3509962061f2</vt:lpwstr>
  </property>
  <property fmtid="{D5CDD505-2E9C-101B-9397-08002B2CF9AE}" pid="11" name="SharedWithUsers">
    <vt:lpwstr/>
  </property>
</Properties>
</file>