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939"/>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6EA8DE17" w:rsidR="00D137E1" w:rsidRPr="007B7529" w:rsidRDefault="00A22CC0" w:rsidP="00A22CC0">
                <w:pPr>
                  <w:pStyle w:val="Questiontext"/>
                </w:pPr>
                <w:r>
                  <w:rPr>
                    <w:rStyle w:val="Responseboxtext"/>
                  </w:rPr>
                  <w:t>Table 1a completed</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5F5D1064" w:rsidR="00D137E1" w:rsidRDefault="00A22CC0" w:rsidP="00D137E1">
                <w:pPr>
                  <w:pStyle w:val="Questiontext"/>
                </w:pPr>
                <w:r>
                  <w:t>Celtic Recycling Ltd</w:t>
                </w:r>
              </w:p>
              <w:p w14:paraId="13F18000" w14:textId="46AD041A" w:rsidR="003B6E7E" w:rsidRPr="00CC469A" w:rsidRDefault="00535ECD"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313C3897" w:rsidR="003B6E7E" w:rsidRPr="00CC469A" w:rsidRDefault="00A22CC0" w:rsidP="00A22CC0">
                <w:pPr>
                  <w:pStyle w:val="Questiontext"/>
                  <w:rPr>
                    <w:rStyle w:val="Responseboxtext"/>
                    <w:sz w:val="18"/>
                    <w:szCs w:val="18"/>
                  </w:rPr>
                </w:pPr>
                <w:r>
                  <w:t>Treatment of Waste: Physical</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63739EB5" w:rsidR="003B6E7E" w:rsidRPr="00CC469A" w:rsidRDefault="00A22CC0" w:rsidP="00A22CC0">
                <w:pPr>
                  <w:pStyle w:val="Questiontext"/>
                  <w:rPr>
                    <w:rStyle w:val="Responseboxtext"/>
                    <w:sz w:val="18"/>
                    <w:szCs w:val="18"/>
                  </w:rPr>
                </w:pPr>
                <w:r>
                  <w:t>R3, R4,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66516056" w:rsidR="003B6E7E" w:rsidRPr="00CC469A" w:rsidRDefault="007A1BAF" w:rsidP="00A22CC0">
                <w:pPr>
                  <w:pStyle w:val="Questiontext"/>
                  <w:rPr>
                    <w:rStyle w:val="Responseboxtext"/>
                    <w:sz w:val="18"/>
                    <w:szCs w:val="18"/>
                  </w:rPr>
                </w:pPr>
                <w:r>
                  <w:t>&lt;10 tonnes per day in total</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35ED292C" w:rsidR="003B6E7E" w:rsidRPr="00EA6C36" w:rsidRDefault="007A1BAF" w:rsidP="007A1BAF">
                <w:pPr>
                  <w:pStyle w:val="Questiontext"/>
                  <w:rPr>
                    <w:rStyle w:val="Responseboxtext"/>
                    <w:sz w:val="18"/>
                    <w:szCs w:val="18"/>
                  </w:rPr>
                </w:pPr>
                <w:r>
                  <w:t>&lt;75 tonnes per day in total</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535E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7AD48FBE" w:rsidR="003B6E7E" w:rsidRPr="00CC469A" w:rsidRDefault="00394FD2" w:rsidP="00394FD2">
                <w:pPr>
                  <w:pStyle w:val="Questiontext"/>
                  <w:rPr>
                    <w:rStyle w:val="Responseboxtext"/>
                    <w:rFonts w:cs="Times New Roman"/>
                    <w:sz w:val="18"/>
                    <w:szCs w:val="18"/>
                  </w:rPr>
                </w:pPr>
                <w:r>
                  <w:t>As current permit</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text/>
            </w:sdtPr>
            <w:sdtEndPr/>
            <w:sdtContent>
              <w:p w14:paraId="349F9C2A" w14:textId="479B542C" w:rsidR="003B6E7E" w:rsidRPr="00CC469A" w:rsidRDefault="00394FD2" w:rsidP="005441CB">
                <w:pPr>
                  <w:pStyle w:val="Questiontext"/>
                  <w:rPr>
                    <w:rStyle w:val="Responseboxtext"/>
                    <w:rFonts w:cs="Times New Roman"/>
                    <w:sz w:val="18"/>
                    <w:szCs w:val="18"/>
                  </w:rPr>
                </w:pPr>
                <w:r>
                  <w:t xml:space="preserve">As current permit - </w:t>
                </w:r>
                <w:r w:rsidR="005441CB">
                  <w:t>50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2CF90842" w:rsidR="003B6E7E" w:rsidRPr="00CC469A" w:rsidRDefault="00394FD2" w:rsidP="007A1BAF">
                <w:pPr>
                  <w:pStyle w:val="Questiontext"/>
                  <w:rPr>
                    <w:rStyle w:val="Responseboxtext"/>
                    <w:rFonts w:cs="Times New Roman"/>
                    <w:sz w:val="18"/>
                    <w:szCs w:val="18"/>
                  </w:rPr>
                </w:pPr>
                <w:r>
                  <w:t xml:space="preserve">As current permit - </w:t>
                </w:r>
                <w:r w:rsidR="007A1BAF">
                  <w:t>10,000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1A1291FD" w:rsidR="00D137E1" w:rsidRPr="007B7529" w:rsidRDefault="00A22CC0" w:rsidP="00A22CC0">
                <w:pPr>
                  <w:pStyle w:val="Questiontext"/>
                </w:pPr>
                <w:r>
                  <w:rPr>
                    <w:rStyle w:val="Responseboxtext"/>
                  </w:rPr>
                  <w:t>No changes to currently permitted wastes</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5B7EF45F" w:rsidR="00375B69" w:rsidRPr="00AF0BC1" w:rsidRDefault="00A22CC0"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6318C3E8" w:rsidR="00375B69" w:rsidRPr="00676782" w:rsidRDefault="00A22CC0"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A22CC0">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A22CC0">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A22CC0">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A22CC0">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A22CC0">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A22CC0">
            <w:pPr>
              <w:pStyle w:val="Questiontext"/>
            </w:pPr>
          </w:p>
        </w:tc>
      </w:tr>
      <w:tr w:rsidR="005E621F" w:rsidRPr="003A523A" w14:paraId="7CBFFEFB"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A22CC0">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A22CC0">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A22CC0">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A22CC0">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A22CC0">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A22CC0">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A22CC0">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A22CC0">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A22CC0">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A22CC0">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29C81E74" w:rsidR="005E621F" w:rsidRPr="00244641" w:rsidRDefault="00A22CC0" w:rsidP="00A22CC0">
                <w:pPr>
                  <w:pStyle w:val="Questiontext"/>
                  <w:rPr>
                    <w:rStyle w:val="Responseboxtext"/>
                    <w:rFonts w:eastAsia="Calibri"/>
                    <w:sz w:val="18"/>
                    <w:szCs w:val="18"/>
                  </w:rPr>
                </w:pPr>
                <w:r>
                  <w:rPr>
                    <w:rStyle w:val="Responseboxtext"/>
                    <w:sz w:val="18"/>
                    <w:szCs w:val="18"/>
                  </w:rPr>
                  <w:t>Red outlined area in Figure 2b</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text/>
            </w:sdtPr>
            <w:sdtEndPr>
              <w:rPr>
                <w:rStyle w:val="Responseboxtext"/>
              </w:rPr>
            </w:sdtEndPr>
            <w:sdtContent>
              <w:p w14:paraId="13522D21" w14:textId="2CD1695B" w:rsidR="005E621F" w:rsidRPr="00244641" w:rsidRDefault="00A22CC0" w:rsidP="00A22CC0">
                <w:pPr>
                  <w:pStyle w:val="Questiontext"/>
                  <w:rPr>
                    <w:rStyle w:val="Responseboxtext"/>
                    <w:rFonts w:eastAsia="Calibri"/>
                    <w:sz w:val="18"/>
                    <w:szCs w:val="18"/>
                  </w:rPr>
                </w:pPr>
                <w:r>
                  <w:rPr>
                    <w:rStyle w:val="Responseboxtext"/>
                    <w:sz w:val="18"/>
                    <w:szCs w:val="18"/>
                  </w:rPr>
                  <w:t>Cryogenic container</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text/>
            </w:sdtPr>
            <w:sdtEndPr>
              <w:rPr>
                <w:rStyle w:val="Responseboxtext"/>
              </w:rPr>
            </w:sdtEndPr>
            <w:sdtContent>
              <w:p w14:paraId="529A0FB2" w14:textId="3579F5B5" w:rsidR="005E621F" w:rsidRPr="00244641" w:rsidRDefault="00A22CC0" w:rsidP="00A22CC0">
                <w:pPr>
                  <w:pStyle w:val="Questiontext"/>
                  <w:rPr>
                    <w:rStyle w:val="Responseboxtext"/>
                    <w:rFonts w:eastAsia="Calibri"/>
                    <w:sz w:val="18"/>
                    <w:szCs w:val="18"/>
                  </w:rPr>
                </w:pPr>
                <w:r>
                  <w:rPr>
                    <w:rStyle w:val="Responseboxtext"/>
                    <w:sz w:val="18"/>
                    <w:szCs w:val="18"/>
                  </w:rPr>
                  <w:t>Carbon dioxide</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text/>
            </w:sdtPr>
            <w:sdtEndPr>
              <w:rPr>
                <w:rStyle w:val="Responseboxtext"/>
              </w:rPr>
            </w:sdtEndPr>
            <w:sdtContent>
              <w:p w14:paraId="7B590F27" w14:textId="648CEC62" w:rsidR="005E621F" w:rsidRPr="00244641" w:rsidRDefault="00A22CC0" w:rsidP="00A22CC0">
                <w:pPr>
                  <w:pStyle w:val="Questiontext"/>
                  <w:rPr>
                    <w:rStyle w:val="Responseboxtext"/>
                    <w:rFonts w:eastAsia="Calibri"/>
                    <w:sz w:val="18"/>
                    <w:szCs w:val="18"/>
                  </w:rPr>
                </w:pPr>
                <w:r>
                  <w:rPr>
                    <w:rStyle w:val="Responseboxtext"/>
                    <w:sz w:val="18"/>
                    <w:szCs w:val="18"/>
                  </w:rPr>
                  <w:t>3</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text/>
            </w:sdtPr>
            <w:sdtEndPr>
              <w:rPr>
                <w:rStyle w:val="Responseboxtext"/>
              </w:rPr>
            </w:sdtEndPr>
            <w:sdtContent>
              <w:p w14:paraId="22A75629" w14:textId="3BFCC926" w:rsidR="005E621F" w:rsidRPr="00244641" w:rsidRDefault="00A22CC0" w:rsidP="00A22CC0">
                <w:pPr>
                  <w:pStyle w:val="Questiontext"/>
                  <w:rPr>
                    <w:rStyle w:val="Responseboxtext"/>
                    <w:rFonts w:eastAsia="Calibri"/>
                    <w:sz w:val="18"/>
                    <w:szCs w:val="18"/>
                  </w:rPr>
                </w:pPr>
                <w:r>
                  <w:rPr>
                    <w:rStyle w:val="Responseboxtext"/>
                    <w:sz w:val="18"/>
                    <w:szCs w:val="18"/>
                  </w:rPr>
                  <w:t>Tonnes per year</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A22CC0">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A22CC0">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A22CC0">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A22CC0">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6643D395" w:rsidR="005E621F" w:rsidRPr="00244641" w:rsidRDefault="00A22CC0" w:rsidP="00A22CC0">
                <w:pPr>
                  <w:pStyle w:val="Questiontext"/>
                  <w:rPr>
                    <w:rStyle w:val="Responseboxtext"/>
                    <w:rFonts w:eastAsia="Calibri"/>
                    <w:sz w:val="18"/>
                    <w:szCs w:val="18"/>
                  </w:rPr>
                </w:pPr>
                <w:r>
                  <w:rPr>
                    <w:rStyle w:val="Responseboxtext"/>
                    <w:sz w:val="18"/>
                    <w:szCs w:val="18"/>
                  </w:rPr>
                  <w:t>None</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A22CC0">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A22CC0">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A22CC0">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A22CC0">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A22CC0">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A22CC0">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A22CC0">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A22CC0">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6392DCE5" w:rsidR="005E621F" w:rsidRPr="00244641" w:rsidRDefault="00A22CC0" w:rsidP="00A22CC0">
                <w:pPr>
                  <w:pStyle w:val="Questiontext"/>
                  <w:rPr>
                    <w:rStyle w:val="Responseboxtext"/>
                    <w:rFonts w:eastAsia="Calibri"/>
                    <w:sz w:val="18"/>
                    <w:szCs w:val="18"/>
                  </w:rPr>
                </w:pPr>
                <w:r>
                  <w:rPr>
                    <w:rStyle w:val="Responseboxtext"/>
                    <w:sz w:val="18"/>
                    <w:szCs w:val="18"/>
                  </w:rPr>
                  <w:t>None</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A22CC0">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A22CC0">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A22CC0">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A22CC0">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A22CC0">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21A21BE4" w:rsidR="005E621F" w:rsidRPr="00244641" w:rsidRDefault="00A22CC0" w:rsidP="00A22CC0">
                <w:pPr>
                  <w:pStyle w:val="Questiontext"/>
                  <w:rPr>
                    <w:rStyle w:val="Responseboxtext"/>
                    <w:rFonts w:eastAsia="Calibri"/>
                    <w:sz w:val="18"/>
                    <w:szCs w:val="18"/>
                  </w:rPr>
                </w:pPr>
                <w:r>
                  <w:rPr>
                    <w:rStyle w:val="Responseboxtext"/>
                    <w:sz w:val="18"/>
                    <w:szCs w:val="18"/>
                  </w:rPr>
                  <w:t>None</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A22CC0">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A22CC0">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A22CC0">
            <w:pPr>
              <w:pStyle w:val="Questiontext"/>
            </w:pPr>
            <w:r>
              <w:rPr>
                <w:rFonts w:eastAsia="Calibri"/>
              </w:rPr>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A22CC0">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A22CC0">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A22CC0">
            <w:pPr>
              <w:pStyle w:val="Questiontext"/>
              <w:spacing w:before="60"/>
              <w:rPr>
                <w:sz w:val="2"/>
                <w:szCs w:val="2"/>
              </w:rPr>
            </w:pPr>
          </w:p>
          <w:p w14:paraId="0358D4CE" w14:textId="77777777" w:rsidR="005E621F" w:rsidRPr="003A523A" w:rsidRDefault="005E621F" w:rsidP="00A22CC0">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A22CC0">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A22CC0">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EndPr/>
            <w:sdtContent>
              <w:p w14:paraId="325C714C" w14:textId="574F2624" w:rsidR="003B6E7E" w:rsidRPr="00CC469A" w:rsidRDefault="00A22CC0" w:rsidP="00A22CC0">
                <w:pPr>
                  <w:pStyle w:val="Questiontext"/>
                  <w:rPr>
                    <w:rStyle w:val="Responseboxtext"/>
                    <w:rFonts w:eastAsia="Calibri"/>
                    <w:sz w:val="18"/>
                    <w:szCs w:val="18"/>
                  </w:rPr>
                </w:pPr>
                <w:r>
                  <w:t>Cryogenic Processing</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7CB8D327" w:rsidR="003B6E7E" w:rsidRPr="00CC469A" w:rsidRDefault="00A22CC0" w:rsidP="00A22CC0">
                <w:pPr>
                  <w:pStyle w:val="Questiontext"/>
                  <w:rPr>
                    <w:rStyle w:val="Responseboxtext"/>
                    <w:rFonts w:eastAsia="Calibri"/>
                    <w:sz w:val="18"/>
                    <w:szCs w:val="18"/>
                  </w:rPr>
                </w:pPr>
                <w:r>
                  <w:t>‘How to Comply’; SGN 5.06; In-house procedures under ISO 14001</w:t>
                </w:r>
              </w:p>
            </w:sdtContent>
          </w:sdt>
        </w:tc>
        <w:tc>
          <w:tcPr>
            <w:tcW w:w="2279" w:type="dxa"/>
            <w:gridSpan w:val="5"/>
            <w:shd w:val="clear" w:color="auto" w:fill="auto"/>
            <w:vAlign w:val="center"/>
          </w:tcPr>
          <w:sdt>
            <w:sdtPr>
              <w:id w:val="-1517687777"/>
              <w:placeholder>
                <w:docPart w:val="6BA6EC4E53094ADF8DD637CD9C7D70B4"/>
              </w:placeholder>
              <w:text/>
            </w:sdtPr>
            <w:sdtEndPr/>
            <w:sdtContent>
              <w:p w14:paraId="25F8E412" w14:textId="6166D4E0" w:rsidR="003B6E7E" w:rsidRPr="00CC469A" w:rsidRDefault="00880CDF" w:rsidP="00880CDF">
                <w:pPr>
                  <w:pStyle w:val="Questiontext"/>
                  <w:rPr>
                    <w:rStyle w:val="Responseboxtext"/>
                    <w:rFonts w:eastAsia="Calibri"/>
                    <w:sz w:val="18"/>
                    <w:szCs w:val="18"/>
                  </w:rPr>
                </w:pPr>
                <w:r>
                  <w:t>EMS Summary – CRL 2017_1</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A22CC0">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A22CC0">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A22CC0">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A22CC0">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A22CC0">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A22CC0">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A22CC0">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A22CC0">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A22CC0">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A22CC0">
            <w:pPr>
              <w:pStyle w:val="Questiontext"/>
            </w:pPr>
          </w:p>
        </w:tc>
      </w:tr>
      <w:tr w:rsidR="005E621F" w:rsidRPr="003A523A" w14:paraId="07AB20D8"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A22CC0">
            <w:pPr>
              <w:pStyle w:val="Questiontext"/>
              <w:spacing w:before="60"/>
              <w:rPr>
                <w:sz w:val="2"/>
                <w:szCs w:val="2"/>
              </w:rPr>
            </w:pPr>
          </w:p>
          <w:p w14:paraId="1ED8EE10" w14:textId="77777777" w:rsidR="005E621F" w:rsidRPr="003A523A" w:rsidRDefault="005E621F" w:rsidP="00A22CC0">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A22CC0">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A22CC0">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1F2FE15C" w:rsidR="003B6E7E" w:rsidRPr="00CC469A" w:rsidRDefault="00880CDF" w:rsidP="00880CDF">
                <w:pPr>
                  <w:pStyle w:val="Questiontext"/>
                  <w:rPr>
                    <w:rFonts w:cs="Times New Roman"/>
                    <w:szCs w:val="24"/>
                  </w:rPr>
                </w:pPr>
                <w:r>
                  <w:t>Not applicable</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0AE5534D" w:rsidR="003B6E7E" w:rsidRPr="00CC469A" w:rsidRDefault="00880CDF" w:rsidP="00880CDF">
                <w:pPr>
                  <w:pStyle w:val="Questiontext"/>
                  <w:rPr>
                    <w:rFonts w:cs="Times New Roman"/>
                    <w:szCs w:val="24"/>
                  </w:rPr>
                </w:pPr>
                <w:r>
                  <w:t>Not applicable</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69D61037" w:rsidR="003B6E7E" w:rsidRPr="00CC469A" w:rsidRDefault="00880CDF" w:rsidP="00880CDF">
                <w:pPr>
                  <w:pStyle w:val="Questiontext"/>
                  <w:rPr>
                    <w:rStyle w:val="Responseboxtext"/>
                    <w:rFonts w:cs="Times New Roman"/>
                    <w:szCs w:val="24"/>
                  </w:rPr>
                </w:pPr>
                <w:r>
                  <w:t>Not applicable</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A22CC0">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144CF0B7" w:rsidR="005E621F" w:rsidRPr="007B7529" w:rsidRDefault="00880CDF" w:rsidP="00880CDF">
                <w:pPr>
                  <w:pStyle w:val="Questiontext"/>
                </w:pPr>
                <w:r>
                  <w:rPr>
                    <w:rStyle w:val="Responseboxtext"/>
                  </w:rPr>
                  <w:t>CRL 2017_5</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A22CC0">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A22C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A22CC0">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6A1F8A2E" w:rsidR="005E621F" w:rsidRPr="007B7529" w:rsidRDefault="00880CDF" w:rsidP="00880CDF">
                <w:pPr>
                  <w:pStyle w:val="Questiontext"/>
                </w:pPr>
                <w:r>
                  <w:rPr>
                    <w:rStyle w:val="Responseboxtext"/>
                  </w:rPr>
                  <w:t>CRL 2017_5</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A22CC0">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A22CC0">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A22CC0">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A22CC0">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A22CC0">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A22CC0">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A22CC0">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A22CC0">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A22CC0">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A22CC0">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A22CC0">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A22CC0">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A22CC0">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A22CC0">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A22CC0">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A22CC0">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A22CC0">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A22CC0">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A22CC0">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A22CC0">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A22CC0">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A22CC0">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A22CC0">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A22CC0">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A22CC0">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A22CC0">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A22CC0">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A22CC0">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A22CC0">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A22CC0">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A22CC0">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A22CC0">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A22CC0">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A22CC0">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A22CC0">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A22CC0">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A22CC0">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A22CC0">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A22CC0">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A22CC0">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A22CC0">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A22CC0">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A22CC0">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A22CC0">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A22CC0">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A22CC0">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A22CC0">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A22CC0">
            <w:pPr>
              <w:pStyle w:val="Questiontext"/>
            </w:pPr>
          </w:p>
        </w:tc>
        <w:tc>
          <w:tcPr>
            <w:tcW w:w="994" w:type="dxa"/>
            <w:gridSpan w:val="4"/>
            <w:shd w:val="clear" w:color="auto" w:fill="auto"/>
          </w:tcPr>
          <w:p w14:paraId="25727AAE" w14:textId="77777777" w:rsidR="005E621F" w:rsidRPr="007B7529" w:rsidRDefault="005E621F" w:rsidP="00A22CC0">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A22CC0">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A22CC0">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A22CC0">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A22CC0">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A22CC0">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A22CC0">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A22CC0">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A22CC0">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A22CC0">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A22CC0">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A22CC0">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A22CC0">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A22CC0">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A22CC0">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A22CC0">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A22CC0">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A22CC0">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43420AE6" w14:textId="7526A4DA" w:rsidR="005E621F" w:rsidRPr="007B7529" w:rsidRDefault="00880CDF" w:rsidP="00A22CC0">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A22CC0">
            <w:pPr>
              <w:pStyle w:val="Questiontext"/>
            </w:pPr>
            <w:r>
              <w:rPr>
                <w:rFonts w:eastAsia="Calibri"/>
              </w:rPr>
              <w:t>Document reference</w:t>
            </w:r>
          </w:p>
        </w:tc>
        <w:sdt>
          <w:sdtPr>
            <w:rPr>
              <w:rStyle w:val="Responseboxtext"/>
            </w:rPr>
            <w:id w:val="-805011673"/>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2F2B9A76" w:rsidR="005E621F" w:rsidRPr="007B7529" w:rsidRDefault="00880CDF" w:rsidP="00880CDF">
                <w:pPr>
                  <w:pStyle w:val="Questiontext"/>
                </w:pPr>
                <w:r>
                  <w:rPr>
                    <w:rStyle w:val="Responseboxtext"/>
                  </w:rPr>
                  <w:t>No changes to accepted wastes and already approved and permitted procedures</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A22CC0">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A22CC0">
        <w:trPr>
          <w:gridBefore w:val="1"/>
          <w:wBefore w:w="6" w:type="dxa"/>
          <w:trHeight w:val="169"/>
        </w:trPr>
        <w:tc>
          <w:tcPr>
            <w:tcW w:w="993" w:type="dxa"/>
            <w:gridSpan w:val="2"/>
            <w:shd w:val="clear" w:color="auto" w:fill="auto"/>
          </w:tcPr>
          <w:p w14:paraId="09FFC50F"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A22CC0">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A22CC0">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A22CC0">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A22CC0">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A22CC0">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A22CC0">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A22CC0">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A22CC0">
            <w:pPr>
              <w:pStyle w:val="Questiontext"/>
            </w:pPr>
            <w:r>
              <w:rPr>
                <w:rFonts w:eastAsia="Calibri"/>
                <w:lang w:eastAsia="en-GB"/>
              </w:rPr>
              <w:t>Yes</w:t>
            </w:r>
          </w:p>
        </w:tc>
        <w:sdt>
          <w:sdtPr>
            <w:rPr>
              <w:rFonts w:eastAsia="Calibri"/>
              <w:lang w:eastAsia="en-GB"/>
            </w:rPr>
            <w:id w:val="-28724270"/>
            <w14:checkbox>
              <w14:checked w14:val="1"/>
              <w14:checkedState w14:val="2612" w14:font="MS Gothic"/>
              <w14:uncheckedState w14:val="2610" w14:font="MS Gothic"/>
            </w14:checkbox>
          </w:sdtPr>
          <w:sdtEndPr/>
          <w:sdtContent>
            <w:tc>
              <w:tcPr>
                <w:tcW w:w="709" w:type="dxa"/>
                <w:gridSpan w:val="2"/>
                <w:shd w:val="clear" w:color="auto" w:fill="auto"/>
              </w:tcPr>
              <w:p w14:paraId="41322CC4" w14:textId="132DC809" w:rsidR="005E621F" w:rsidRPr="007B7529" w:rsidRDefault="00880CDF" w:rsidP="00A22CC0">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A22CC0">
            <w:pPr>
              <w:pStyle w:val="Questiontext"/>
            </w:pPr>
            <w:r>
              <w:rPr>
                <w:rFonts w:eastAsia="Calibri"/>
              </w:rPr>
              <w:t>Document reference</w:t>
            </w:r>
          </w:p>
        </w:tc>
        <w:sdt>
          <w:sdtPr>
            <w:rPr>
              <w:rStyle w:val="Responseboxtext"/>
            </w:rPr>
            <w:id w:val="-316884246"/>
            <w:text/>
          </w:sdtPr>
          <w:sdtEndPr>
            <w:rPr>
              <w:rStyle w:val="Responseboxtex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36D17876" w:rsidR="005E621F" w:rsidRPr="007B7529" w:rsidRDefault="00880CDF" w:rsidP="00880CDF">
                <w:pPr>
                  <w:pStyle w:val="Questiontext"/>
                </w:pPr>
                <w:r w:rsidRPr="00880CDF">
                  <w:rPr>
                    <w:rStyle w:val="Responseboxtext"/>
                  </w:rPr>
                  <w:t xml:space="preserve">No changes to </w:t>
                </w:r>
                <w:r>
                  <w:rPr>
                    <w:rStyle w:val="Responseboxtext"/>
                  </w:rPr>
                  <w:t xml:space="preserve">accepted wastes and already </w:t>
                </w:r>
                <w:r w:rsidRPr="00880CDF">
                  <w:rPr>
                    <w:rStyle w:val="Responseboxtext"/>
                  </w:rPr>
                  <w:t>approved and permitted procedures</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A22CC0">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A22CC0">
        <w:trPr>
          <w:gridBefore w:val="1"/>
          <w:wBefore w:w="6" w:type="dxa"/>
          <w:trHeight w:val="169"/>
        </w:trPr>
        <w:tc>
          <w:tcPr>
            <w:tcW w:w="993" w:type="dxa"/>
            <w:gridSpan w:val="2"/>
            <w:shd w:val="clear" w:color="auto" w:fill="auto"/>
          </w:tcPr>
          <w:p w14:paraId="1B9411FB" w14:textId="77777777" w:rsidR="005E621F" w:rsidRDefault="005E621F" w:rsidP="00A22CC0">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A22CC0">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A22CC0">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A22CC0">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A22CC0">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A22CC0">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A22CC0">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A22CC0">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A22CC0">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A22CC0">
            <w:pPr>
              <w:pStyle w:val="Questiontext"/>
            </w:pPr>
            <w:r>
              <w:rPr>
                <w:rFonts w:eastAsia="Calibri"/>
                <w:lang w:eastAsia="en-GB"/>
              </w:rPr>
              <w:t>Yes</w:t>
            </w:r>
          </w:p>
        </w:tc>
        <w:sdt>
          <w:sdtPr>
            <w:rPr>
              <w:rFonts w:eastAsia="Calibri"/>
              <w:lang w:eastAsia="en-GB"/>
            </w:rPr>
            <w:id w:val="1147939994"/>
            <w14:checkbox>
              <w14:checked w14:val="1"/>
              <w14:checkedState w14:val="2612" w14:font="MS Gothic"/>
              <w14:uncheckedState w14:val="2610" w14:font="MS Gothic"/>
            </w14:checkbox>
          </w:sdtPr>
          <w:sdtEndPr/>
          <w:sdtContent>
            <w:tc>
              <w:tcPr>
                <w:tcW w:w="709" w:type="dxa"/>
                <w:gridSpan w:val="2"/>
                <w:shd w:val="clear" w:color="auto" w:fill="auto"/>
              </w:tcPr>
              <w:p w14:paraId="171C8A92" w14:textId="0E955D3E" w:rsidR="005E621F" w:rsidRPr="007B7529" w:rsidRDefault="00880CDF" w:rsidP="00A22CC0">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A22CC0">
            <w:pPr>
              <w:pStyle w:val="Questiontext"/>
            </w:pPr>
            <w:r>
              <w:rPr>
                <w:rFonts w:eastAsia="Calibri"/>
              </w:rPr>
              <w:t>Document reference</w:t>
            </w:r>
          </w:p>
        </w:tc>
        <w:sdt>
          <w:sdtPr>
            <w:rPr>
              <w:rStyle w:val="Responseboxtext"/>
            </w:rPr>
            <w:id w:val="1469862267"/>
            <w:text/>
          </w:sdtPr>
          <w:sdtEndPr>
            <w:rPr>
              <w:rStyle w:val="Responseboxtex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1D0715B2" w:rsidR="005E621F" w:rsidRPr="007B7529" w:rsidRDefault="00880CDF" w:rsidP="00A22CC0">
                <w:pPr>
                  <w:pStyle w:val="Questiontext"/>
                </w:pPr>
                <w:r w:rsidRPr="00880CDF">
                  <w:rPr>
                    <w:rStyle w:val="Responseboxtext"/>
                  </w:rPr>
                  <w:t xml:space="preserve">No changes to </w:t>
                </w:r>
                <w:r>
                  <w:rPr>
                    <w:rStyle w:val="Responseboxtext"/>
                  </w:rPr>
                  <w:t xml:space="preserve">accepted wastes and already </w:t>
                </w:r>
                <w:r w:rsidRPr="00880CDF">
                  <w:rPr>
                    <w:rStyle w:val="Responseboxtext"/>
                  </w:rPr>
                  <w:t>approved and permitted procedures</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A22CC0">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A22CC0">
            <w:pPr>
              <w:pStyle w:val="Questiontext"/>
            </w:pPr>
            <w:r>
              <w:rPr>
                <w:rFonts w:eastAsia="Calibri"/>
              </w:rPr>
              <w:t>Document references</w:t>
            </w:r>
          </w:p>
        </w:tc>
        <w:sdt>
          <w:sdtPr>
            <w:rPr>
              <w:rStyle w:val="Responseboxtext"/>
            </w:rPr>
            <w:id w:val="-1863506741"/>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33D80470" w:rsidR="005E621F" w:rsidRPr="007B7529" w:rsidRDefault="00880CDF" w:rsidP="00880CDF">
                <w:pPr>
                  <w:pStyle w:val="Questiontext"/>
                </w:pPr>
                <w:r>
                  <w:rPr>
                    <w:rStyle w:val="Responseboxtext"/>
                  </w:rPr>
                  <w:t>No changes beyond those identified in CRL 2017_2a and 2b</w:t>
                </w:r>
              </w:p>
            </w:tc>
          </w:sdtContent>
        </w:sdt>
        <w:tc>
          <w:tcPr>
            <w:tcW w:w="1845" w:type="dxa"/>
            <w:tcBorders>
              <w:left w:val="single" w:sz="4" w:space="0" w:color="auto"/>
            </w:tcBorders>
            <w:shd w:val="clear" w:color="auto" w:fill="auto"/>
          </w:tcPr>
          <w:p w14:paraId="08AB92EB" w14:textId="77777777" w:rsidR="005E621F" w:rsidRPr="007B7529" w:rsidRDefault="005E621F" w:rsidP="00A22CC0">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A22CC0">
            <w:pPr>
              <w:pStyle w:val="Questiontext"/>
            </w:pPr>
            <w:r>
              <w:rPr>
                <w:rFonts w:eastAsia="Calibri"/>
              </w:rPr>
              <w:t>Document references</w:t>
            </w:r>
          </w:p>
        </w:tc>
        <w:sdt>
          <w:sdtPr>
            <w:rPr>
              <w:rStyle w:val="Responseboxtext"/>
            </w:rPr>
            <w:id w:val="-1378463060"/>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0067F4EB" w:rsidR="005E621F" w:rsidRPr="007B7529" w:rsidRDefault="00880CDF" w:rsidP="00880CDF">
                <w:pPr>
                  <w:pStyle w:val="Questiontext"/>
                </w:pPr>
                <w:r>
                  <w:rPr>
                    <w:rStyle w:val="Responseboxtext"/>
                  </w:rPr>
                  <w:t>No changes</w:t>
                </w:r>
              </w:p>
            </w:tc>
          </w:sdtContent>
        </w:sdt>
        <w:tc>
          <w:tcPr>
            <w:tcW w:w="1845" w:type="dxa"/>
            <w:tcBorders>
              <w:left w:val="single" w:sz="4" w:space="0" w:color="auto"/>
            </w:tcBorders>
            <w:shd w:val="clear" w:color="auto" w:fill="auto"/>
          </w:tcPr>
          <w:p w14:paraId="266C0709" w14:textId="77777777" w:rsidR="005E621F" w:rsidRPr="007B7529" w:rsidRDefault="005E621F" w:rsidP="00A22CC0">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A22CC0">
            <w:pPr>
              <w:pStyle w:val="Questiontext"/>
            </w:pPr>
            <w:r>
              <w:rPr>
                <w:rFonts w:eastAsia="Calibri"/>
              </w:rPr>
              <w:t>Document references</w:t>
            </w:r>
          </w:p>
        </w:tc>
        <w:sdt>
          <w:sdtPr>
            <w:rPr>
              <w:rStyle w:val="Responseboxtext"/>
            </w:rPr>
            <w:id w:val="1261109564"/>
            <w:text/>
          </w:sdtPr>
          <w:sdtEndPr>
            <w:rPr>
              <w:rStyle w:val="Responseboxtex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1DC80A7C" w:rsidR="005E621F" w:rsidRPr="007B7529" w:rsidRDefault="00880CDF" w:rsidP="00A22CC0">
                <w:pPr>
                  <w:pStyle w:val="Questiontext"/>
                </w:pPr>
                <w:r w:rsidRPr="00880CDF">
                  <w:rPr>
                    <w:rStyle w:val="Responseboxtext"/>
                  </w:rPr>
                  <w:t>No changes beyond those identified in CRL 2017_2b</w:t>
                </w:r>
              </w:p>
            </w:tc>
          </w:sdtContent>
        </w:sdt>
        <w:tc>
          <w:tcPr>
            <w:tcW w:w="1845" w:type="dxa"/>
            <w:tcBorders>
              <w:left w:val="single" w:sz="4" w:space="0" w:color="auto"/>
            </w:tcBorders>
            <w:shd w:val="clear" w:color="auto" w:fill="auto"/>
          </w:tcPr>
          <w:p w14:paraId="3E77FB1A" w14:textId="77777777" w:rsidR="005E621F" w:rsidRPr="007B7529" w:rsidRDefault="005E621F" w:rsidP="00A22CC0">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A22CC0">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A22CC0">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A22CC0">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A22CC0">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A22CC0">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A22CC0">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A22CC0">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A22CC0">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A22CC0">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A22CC0">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A22CC0">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A22CC0">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A22CC0">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A22CC0">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A22CC0">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A22CC0">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A22CC0">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A22CC0">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A22CC0">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A22CC0">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A22CC0">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A22CC0">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A22CC0">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A22CC0">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A22CC0">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A22CC0">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A22CC0">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A22CC0">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A22CC0">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A22CC0">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A22CC0">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A22CC0">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A22CC0">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A22CC0">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A22CC0">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A22CC0">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A22CC0">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A22CC0">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A22CC0">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A22CC0">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777E6" w14:textId="77777777" w:rsidR="000C786D" w:rsidRDefault="000C786D" w:rsidP="001F125D">
      <w:r>
        <w:separator/>
      </w:r>
    </w:p>
  </w:endnote>
  <w:endnote w:type="continuationSeparator" w:id="0">
    <w:p w14:paraId="471BCE2E" w14:textId="77777777" w:rsidR="000C786D" w:rsidRDefault="000C786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A22CC0" w:rsidRPr="00623D4A" w:rsidRDefault="00A22CC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A22CC0" w:rsidRPr="00D4360E" w:rsidRDefault="00A22CC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A22CC0" w:rsidRPr="00D4360E" w:rsidRDefault="00A22CC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A22CC0" w:rsidRPr="005B00CB" w:rsidRDefault="00A22CC0"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35EC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35ECD">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A22CC0" w:rsidRPr="005B00CB" w:rsidRDefault="00A22CC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A22CC0" w:rsidRPr="00D4360E" w:rsidRDefault="00A22CC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35EC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35EC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A22CC0" w:rsidRPr="00D4360E" w:rsidRDefault="00A22CC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35EC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35EC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35ECD">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35ECD">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89FCD" w14:textId="77777777" w:rsidR="000C786D" w:rsidRDefault="000C786D" w:rsidP="001F125D">
      <w:r>
        <w:separator/>
      </w:r>
    </w:p>
  </w:footnote>
  <w:footnote w:type="continuationSeparator" w:id="0">
    <w:p w14:paraId="542B21A7" w14:textId="77777777" w:rsidR="000C786D" w:rsidRDefault="000C786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A22CC0" w14:paraId="13F182F0" w14:textId="77777777" w:rsidTr="007C08F6">
      <w:trPr>
        <w:trHeight w:val="1012"/>
      </w:trPr>
      <w:tc>
        <w:tcPr>
          <w:tcW w:w="9781" w:type="dxa"/>
        </w:tcPr>
        <w:p w14:paraId="13F182EA" w14:textId="77777777" w:rsidR="00A22CC0" w:rsidRDefault="00A22CC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A22CC0" w:rsidRPr="003536A6" w:rsidRDefault="00A22CC0"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A22CC0" w:rsidRDefault="00A22CC0" w:rsidP="00DD5AD6">
          <w:pPr>
            <w:autoSpaceDE w:val="0"/>
            <w:autoSpaceDN w:val="0"/>
            <w:adjustRightInd w:val="0"/>
            <w:rPr>
              <w:b/>
              <w:bCs/>
              <w:color w:val="00A0AA"/>
              <w:sz w:val="20"/>
              <w:szCs w:val="20"/>
            </w:rPr>
          </w:pPr>
        </w:p>
        <w:p w14:paraId="13F182ED" w14:textId="77777777" w:rsidR="00A22CC0" w:rsidRDefault="00A22CC0" w:rsidP="00DD5AD6">
          <w:pPr>
            <w:autoSpaceDE w:val="0"/>
            <w:autoSpaceDN w:val="0"/>
            <w:adjustRightInd w:val="0"/>
            <w:rPr>
              <w:b/>
              <w:bCs/>
              <w:color w:val="00A0AA"/>
              <w:sz w:val="20"/>
              <w:szCs w:val="20"/>
            </w:rPr>
          </w:pPr>
        </w:p>
        <w:p w14:paraId="13F182EE" w14:textId="77777777" w:rsidR="00A22CC0" w:rsidRDefault="00A22CC0" w:rsidP="00DD5AD6">
          <w:pPr>
            <w:autoSpaceDE w:val="0"/>
            <w:autoSpaceDN w:val="0"/>
            <w:adjustRightInd w:val="0"/>
            <w:rPr>
              <w:b/>
              <w:bCs/>
              <w:color w:val="00A0AA"/>
              <w:sz w:val="20"/>
              <w:szCs w:val="20"/>
            </w:rPr>
          </w:pPr>
        </w:p>
        <w:p w14:paraId="13F182EF" w14:textId="77777777" w:rsidR="00A22CC0" w:rsidRDefault="00A22CC0" w:rsidP="00DD5AD6">
          <w:pPr>
            <w:autoSpaceDE w:val="0"/>
            <w:autoSpaceDN w:val="0"/>
            <w:adjustRightInd w:val="0"/>
            <w:rPr>
              <w:b/>
              <w:bCs/>
              <w:color w:val="00A0AA"/>
              <w:sz w:val="20"/>
              <w:szCs w:val="20"/>
            </w:rPr>
          </w:pPr>
        </w:p>
      </w:tc>
    </w:tr>
  </w:tbl>
  <w:p w14:paraId="13F182F1" w14:textId="77777777" w:rsidR="00A22CC0" w:rsidRDefault="00A22CC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A22CC0" w:rsidRDefault="00A22CC0"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A22CC0" w:rsidRDefault="00A22CC0"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A22CC0" w:rsidRDefault="00A22CC0"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A22CC0" w:rsidRDefault="00A22CC0"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C786D"/>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4FD2"/>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35ECD"/>
    <w:rsid w:val="005441CB"/>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1BAF"/>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0CDF"/>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22CC0"/>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docId w15:val="{87B75745-9BAE-4F5A-BB8F-7B492D21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4ACD"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4ACD"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4ACD"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4ACD"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4ACD"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4ACD"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4ACD"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4ACD"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4ACD"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4ACD"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4ACD"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4ACD"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4ACD"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4ACD"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4ACD"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4ACD"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4ACD"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4ACD"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4ACD"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4ACD"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4ACD"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4ACD"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4ACD"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4ACD"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4ACD"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4ACD"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4ACD"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4ACD"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4ACD"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4ACD"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4ACD"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4ACD"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4ACD"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4ACD"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4ACD"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4ACD"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4ACD"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4ACD"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4ACD"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4ACD"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4ACD"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4ACD"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4ACD"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4ACD"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4ACD"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4ACD"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4ACD"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4ACD"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4ACD"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4ACD"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4ACD"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4ACD"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4ACD"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4ACD"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4ACD"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4ACD"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4ACD"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4ACD"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4ACD"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4ACD"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4ACD"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4ACD"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4ACD"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4ACD"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4ACD"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4ACD"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4ACD"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4ACD"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4ACD"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4ACD"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4ACD"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4ACD"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4ACD"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4ACD"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4ACD"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4ACD"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4ACD"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4ACD"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4ACD"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4ACD"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4ACD"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4ACD"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4ACD"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4ACD"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4ACD"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4ACD"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4ACD"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4ACD"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4ACD"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4ACD"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4ACD"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4ACD"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4ACD"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4ACD"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4ACD"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4ACD"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4ACD"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4ACD"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4ACD"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4ACD" w:rsidRDefault="00F91D88" w:rsidP="00F91D88">
          <w:pPr>
            <w:pStyle w:val="B55FDA9316134D7EA86327C207800A23"/>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4ACD"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4ACD"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4ACD"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74318"/>
    <w:rsid w:val="002C1620"/>
    <w:rsid w:val="003170D0"/>
    <w:rsid w:val="004116AD"/>
    <w:rsid w:val="004707BA"/>
    <w:rsid w:val="00870111"/>
    <w:rsid w:val="009420A6"/>
    <w:rsid w:val="00965347"/>
    <w:rsid w:val="009815E2"/>
    <w:rsid w:val="00A4361F"/>
    <w:rsid w:val="00B018EA"/>
    <w:rsid w:val="00C76603"/>
    <w:rsid w:val="00CA6DBB"/>
    <w:rsid w:val="00CF1D85"/>
    <w:rsid w:val="00CF4ACD"/>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Celtic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2017-03-02T00:00:00+00:00</Document_x0020_Date>
    <Facility_x0020_Address xmlns="859f7ad6-93f6-4205-b62b-a17f28acbbac">Unit 37, Village Farm Industrial Estate, Pyle, Bridgend, CF33 6BZ</Facility_x0020_Address>
    <Environment_x0020_Sub_x0020_Folder xmlns="859f7ad6-93f6-4205-b62b-a17f28acbbac">Licence variation</Environment_x0020_Sub_x0020_Folder>
    <Customer_x0020_Name xmlns="859f7ad6-93f6-4205-b62b-a17f28acbbac">Celtic Recycling Ltd</Customer_x0020_Name>
    <Surrendered_x002f_Expired xmlns="859f7ad6-93f6-4205-b62b-a17f28acbbac" xsi:nil="true"/>
    <Post_x0020_code xmlns="859f7ad6-93f6-4205-b62b-a17f28acbbac">CF33 6BZ</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4AA505E-8B7C-479F-B372-76A290704DEB}"/>
</file>

<file path=customXml/itemProps4.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 ds:uri="http://purl.org/dc/terms/"/>
    <ds:schemaRef ds:uri="http://purl.org/dc/elements/1.1/"/>
  </ds:schemaRefs>
</ds:datastoreItem>
</file>

<file path=customXml/itemProps5.xml><?xml version="1.0" encoding="utf-8"?>
<ds:datastoreItem xmlns:ds="http://schemas.openxmlformats.org/officeDocument/2006/customXml" ds:itemID="{8D7959C7-8C43-4DB6-A6B2-CC1B39A4535B}"/>
</file>

<file path=customXml/itemProps6.xml><?xml version="1.0" encoding="utf-8"?>
<ds:datastoreItem xmlns:ds="http://schemas.openxmlformats.org/officeDocument/2006/customXml" ds:itemID="{92A835A1-9AD8-4BC3-BC4F-0BBEAE1BB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3410</Words>
  <Characters>19440</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2016-04-18T13:20:00Z</cp:lastPrinted>
  <dcterms:created xsi:type="dcterms:W3CDTF">2017-03-03T14:45:00Z</dcterms:created>
  <dcterms:modified xsi:type="dcterms:W3CDTF">2017-03-03T14:45:00Z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295ddcf4-9f42-4534-9b19-ae362b16c055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