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3EE5FEE" w:rsidR="00D04424" w:rsidRPr="00D749DF" w:rsidRDefault="0014332B" w:rsidP="003719AD">
      <w:pPr>
        <w:pStyle w:val="Heading1"/>
        <w:spacing w:before="0" w:after="0"/>
        <w:jc w:val="left"/>
        <w:rPr>
          <w:bCs/>
          <w:color w:val="000000" w:themeColor="text1"/>
          <w:sz w:val="32"/>
        </w:rPr>
      </w:pPr>
      <w:r w:rsidRPr="00D749DF">
        <w:rPr>
          <w:bCs/>
          <w:color w:val="000000" w:themeColor="text1"/>
          <w:sz w:val="32"/>
        </w:rPr>
        <w:t>Bespoke p</w:t>
      </w:r>
      <w:r w:rsidR="00D04424" w:rsidRPr="00D749DF">
        <w:rPr>
          <w:bCs/>
          <w:color w:val="000000" w:themeColor="text1"/>
          <w:sz w:val="32"/>
        </w:rPr>
        <w:t>ermit</w:t>
      </w:r>
      <w:r w:rsidR="00B73ECB" w:rsidRPr="00D749DF">
        <w:rPr>
          <w:bCs/>
          <w:color w:val="000000" w:themeColor="text1"/>
          <w:sz w:val="32"/>
        </w:rPr>
        <w:t xml:space="preserve"> </w:t>
      </w:r>
    </w:p>
    <w:p w14:paraId="41AC372F" w14:textId="77777777" w:rsidR="00136717" w:rsidRPr="00D749DF" w:rsidRDefault="00136717" w:rsidP="00136717">
      <w:pPr>
        <w:rPr>
          <w:color w:val="000000" w:themeColor="text1"/>
        </w:rPr>
      </w:pPr>
    </w:p>
    <w:p w14:paraId="0FF15250" w14:textId="177469C8" w:rsidR="00D04424" w:rsidRPr="00D749DF" w:rsidRDefault="0060457F" w:rsidP="006B0BFB">
      <w:pPr>
        <w:spacing w:after="120"/>
        <w:rPr>
          <w:rFonts w:ascii="Arial" w:hAnsi="Arial" w:cs="Arial"/>
          <w:color w:val="000000" w:themeColor="text1"/>
          <w:szCs w:val="24"/>
        </w:rPr>
      </w:pPr>
      <w:r w:rsidRPr="00D749DF">
        <w:rPr>
          <w:rFonts w:ascii="Arial" w:hAnsi="Arial" w:cs="Arial"/>
          <w:color w:val="000000" w:themeColor="text1"/>
          <w:szCs w:val="24"/>
        </w:rPr>
        <w:t xml:space="preserve">We have decided to </w:t>
      </w:r>
      <w:r w:rsidR="00D2020E" w:rsidRPr="00D749DF">
        <w:rPr>
          <w:rFonts w:ascii="Arial" w:hAnsi="Arial" w:cs="Arial"/>
          <w:color w:val="000000" w:themeColor="text1"/>
          <w:szCs w:val="24"/>
        </w:rPr>
        <w:t xml:space="preserve">grant/ </w:t>
      </w:r>
      <w:r w:rsidRPr="00D749DF">
        <w:rPr>
          <w:rFonts w:ascii="Arial" w:hAnsi="Arial" w:cs="Arial"/>
          <w:color w:val="000000" w:themeColor="text1"/>
          <w:szCs w:val="24"/>
        </w:rPr>
        <w:t xml:space="preserve">the permit for </w:t>
      </w:r>
      <w:r w:rsidR="00D749DF" w:rsidRPr="00D749DF">
        <w:rPr>
          <w:rFonts w:ascii="Arial" w:hAnsi="Arial" w:cs="Arial"/>
          <w:color w:val="000000" w:themeColor="text1"/>
          <w:szCs w:val="24"/>
        </w:rPr>
        <w:t>Arosfa</w:t>
      </w:r>
      <w:r w:rsidRPr="00D749DF">
        <w:rPr>
          <w:rFonts w:ascii="Arial" w:hAnsi="Arial" w:cs="Arial"/>
          <w:color w:val="000000" w:themeColor="text1"/>
          <w:szCs w:val="24"/>
        </w:rPr>
        <w:t xml:space="preserve"> operated by </w:t>
      </w:r>
      <w:r w:rsidR="00D749DF" w:rsidRPr="00D749DF">
        <w:rPr>
          <w:rFonts w:ascii="Arial" w:hAnsi="Arial" w:cs="Arial"/>
          <w:color w:val="000000" w:themeColor="text1"/>
          <w:szCs w:val="24"/>
        </w:rPr>
        <w:t>Ms Susan Pomlett.</w:t>
      </w:r>
    </w:p>
    <w:p w14:paraId="178F17B4" w14:textId="7EDE5AAB" w:rsidR="00E907C6" w:rsidRPr="00D749DF"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D749DF">
        <w:rPr>
          <w:rFonts w:ascii="Arial" w:hAnsi="Arial"/>
          <w:color w:val="000000" w:themeColor="text1"/>
          <w:kern w:val="28"/>
          <w:szCs w:val="24"/>
        </w:rPr>
        <w:t xml:space="preserve">The application number is </w:t>
      </w:r>
      <w:r w:rsidR="00D749DF" w:rsidRPr="00D749DF">
        <w:rPr>
          <w:rFonts w:ascii="Arial" w:hAnsi="Arial"/>
          <w:color w:val="000000" w:themeColor="text1"/>
          <w:szCs w:val="24"/>
        </w:rPr>
        <w:t>PAN-016758.</w:t>
      </w:r>
    </w:p>
    <w:p w14:paraId="42863376" w14:textId="54A48726" w:rsidR="003E3BF3" w:rsidRDefault="00D04424" w:rsidP="003E3BF3">
      <w:pPr>
        <w:tabs>
          <w:tab w:val="left" w:pos="4253"/>
          <w:tab w:val="left" w:pos="6804"/>
        </w:tabs>
        <w:spacing w:after="120"/>
        <w:rPr>
          <w:rFonts w:ascii="Arial" w:hAnsi="Arial"/>
          <w:color w:val="000000" w:themeColor="text1"/>
          <w:szCs w:val="24"/>
        </w:rPr>
      </w:pPr>
      <w:r w:rsidRPr="00D749DF">
        <w:rPr>
          <w:rFonts w:ascii="Arial" w:hAnsi="Arial"/>
          <w:color w:val="000000" w:themeColor="text1"/>
          <w:kern w:val="28"/>
          <w:szCs w:val="24"/>
        </w:rPr>
        <w:t>The</w:t>
      </w:r>
      <w:r w:rsidRPr="00D749DF">
        <w:rPr>
          <w:rFonts w:ascii="Arial" w:hAnsi="Arial"/>
          <w:b/>
          <w:color w:val="000000" w:themeColor="text1"/>
          <w:kern w:val="28"/>
          <w:szCs w:val="24"/>
        </w:rPr>
        <w:t xml:space="preserve"> </w:t>
      </w:r>
      <w:r w:rsidRPr="00D749DF">
        <w:rPr>
          <w:rFonts w:ascii="Arial" w:hAnsi="Arial"/>
          <w:color w:val="000000" w:themeColor="text1"/>
          <w:szCs w:val="24"/>
        </w:rPr>
        <w:t xml:space="preserve">permit number is </w:t>
      </w:r>
      <w:r w:rsidR="003E3BF3">
        <w:rPr>
          <w:rFonts w:ascii="Arial" w:hAnsi="Arial"/>
          <w:color w:val="000000" w:themeColor="text1"/>
          <w:szCs w:val="24"/>
        </w:rPr>
        <w:t>EPR-</w:t>
      </w:r>
      <w:r w:rsidR="003E3BF3" w:rsidRPr="003E3BF3">
        <w:rPr>
          <w:rFonts w:ascii="Arial" w:hAnsi="Arial"/>
          <w:color w:val="000000" w:themeColor="text1"/>
          <w:szCs w:val="24"/>
        </w:rPr>
        <w:t>CB3494FT</w:t>
      </w:r>
      <w:r w:rsidR="003E3BF3" w:rsidRPr="003E3BF3">
        <w:rPr>
          <w:rFonts w:ascii="Arial" w:hAnsi="Arial"/>
          <w:color w:val="000000" w:themeColor="text1"/>
          <w:szCs w:val="24"/>
        </w:rPr>
        <w:t xml:space="preserve"> </w:t>
      </w:r>
    </w:p>
    <w:p w14:paraId="0FF15252" w14:textId="35601804" w:rsidR="00E244F7" w:rsidRDefault="000225DA" w:rsidP="003E3BF3">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D749DF" w:rsidRPr="00D749DF">
        <w:rPr>
          <w:rFonts w:ascii="Arial" w:hAnsi="Arial"/>
          <w:color w:val="000000" w:themeColor="text1"/>
        </w:rPr>
        <w:t>new surface water discharge at Arosfa, Pen-y-Garnedd, Oswestry, SY10 0AN.  The discharge location NGR is SJ 10507 23701.  The package treatment plant system will be serving 1x 3 bedroomed bungalow residential property. The PTP conform to current British Standards BS 12566. The treated effluent is domestic in nature.  The discharge is into the Nant y Wiber.  The new proposal replaces an existing septic tank to ground system and is considered an upgrade and improvement.  A sewage effluent discharge of a low volume 1 m3/day has been estimated.</w:t>
      </w:r>
    </w:p>
    <w:p w14:paraId="03A03B4D" w14:textId="77777777" w:rsidR="00D749DF" w:rsidRPr="00D749DF" w:rsidRDefault="00D749DF" w:rsidP="00D749DF">
      <w:pPr>
        <w:tabs>
          <w:tab w:val="left" w:pos="4253"/>
          <w:tab w:val="left" w:pos="6804"/>
        </w:tabs>
        <w:spacing w:after="120"/>
        <w:rPr>
          <w:rFonts w:ascii="Arial" w:hAnsi="Arial"/>
          <w:color w:val="FF00FF"/>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B7E3289" w:rsidR="007820C3" w:rsidRPr="00DA70FE" w:rsidRDefault="00486A9F" w:rsidP="007820C3">
            <w:pPr>
              <w:pStyle w:val="Heading3"/>
              <w:spacing w:before="60"/>
              <w:rPr>
                <w:rFonts w:ascii="Arial" w:hAnsi="Arial" w:cs="Arial"/>
                <w:b w:val="0"/>
                <w:color w:val="000000"/>
                <w:szCs w:val="24"/>
                <w:highlight w:val="red"/>
              </w:rPr>
            </w:pPr>
            <w:r w:rsidRPr="00486A9F">
              <w:rPr>
                <w:rFonts w:ascii="Arial" w:hAnsi="Arial" w:cs="Arial"/>
                <w:b w:val="0"/>
                <w:color w:val="000000"/>
                <w:szCs w:val="24"/>
              </w:rPr>
              <w:t>Responses to web publicising</w:t>
            </w:r>
          </w:p>
        </w:tc>
        <w:tc>
          <w:tcPr>
            <w:tcW w:w="6266" w:type="dxa"/>
            <w:tcBorders>
              <w:bottom w:val="single" w:sz="4" w:space="0" w:color="auto"/>
            </w:tcBorders>
          </w:tcPr>
          <w:p w14:paraId="52DAE43E" w14:textId="77777777" w:rsidR="00486A9F" w:rsidRPr="00486A9F" w:rsidRDefault="00486A9F" w:rsidP="00486A9F">
            <w:pPr>
              <w:spacing w:before="60"/>
              <w:rPr>
                <w:rFonts w:ascii="Arial" w:hAnsi="Arial" w:cs="Arial"/>
                <w:szCs w:val="24"/>
              </w:rPr>
            </w:pPr>
            <w:r w:rsidRPr="00486A9F">
              <w:rPr>
                <w:rFonts w:ascii="Arial" w:hAnsi="Arial" w:cs="Arial"/>
                <w:szCs w:val="24"/>
              </w:rPr>
              <w:t>No responses were received.</w:t>
            </w:r>
          </w:p>
          <w:p w14:paraId="3272FECF" w14:textId="77777777" w:rsidR="00486A9F" w:rsidRPr="00486A9F" w:rsidRDefault="00486A9F" w:rsidP="00486A9F">
            <w:pPr>
              <w:spacing w:before="60"/>
              <w:rPr>
                <w:rFonts w:ascii="Arial" w:hAnsi="Arial" w:cs="Arial"/>
                <w:szCs w:val="24"/>
              </w:rPr>
            </w:pPr>
          </w:p>
          <w:p w14:paraId="0FF1529D" w14:textId="00A60E57" w:rsidR="007820C3" w:rsidRPr="00DA70FE" w:rsidRDefault="00486A9F" w:rsidP="00486A9F">
            <w:pPr>
              <w:spacing w:before="60"/>
              <w:rPr>
                <w:rFonts w:ascii="Arial" w:hAnsi="Arial" w:cs="Arial"/>
                <w:szCs w:val="24"/>
              </w:rPr>
            </w:pPr>
            <w:r w:rsidRPr="00486A9F">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8E40F4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86A9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86A9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6E4D0652"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FF152CF" w14:textId="5CFA8AFC" w:rsidR="00FB30B4" w:rsidRPr="007820C3" w:rsidRDefault="007820C3" w:rsidP="00EC070C">
            <w:pPr>
              <w:rPr>
                <w:rFonts w:ascii="Arial" w:hAnsi="Arial" w:cs="Arial"/>
                <w:color w:val="FF00FF"/>
                <w:szCs w:val="24"/>
              </w:rPr>
            </w:pPr>
            <w:r w:rsidRPr="00EC070C">
              <w:rPr>
                <w:rFonts w:ascii="Arial" w:hAnsi="Arial" w:cs="Arial"/>
                <w:color w:val="000000" w:themeColor="text1"/>
                <w:szCs w:val="24"/>
              </w:rPr>
              <w:t>A full assessment of the application and its potential to affect the site</w:t>
            </w:r>
            <w:r w:rsidR="00883EDC" w:rsidRPr="00EC070C">
              <w:rPr>
                <w:rFonts w:ascii="Arial" w:hAnsi="Arial" w:cs="Arial"/>
                <w:color w:val="000000" w:themeColor="text1"/>
                <w:szCs w:val="24"/>
              </w:rPr>
              <w:t xml:space="preserve"> </w:t>
            </w:r>
            <w:r w:rsidRPr="00EC070C">
              <w:rPr>
                <w:rFonts w:ascii="Arial" w:hAnsi="Arial" w:cs="Arial"/>
                <w:color w:val="000000" w:themeColor="text1"/>
                <w:szCs w:val="24"/>
              </w:rPr>
              <w:t>has been carried out as part of the permitting process. We consider that the application will not affect the features of the site</w:t>
            </w:r>
            <w:r w:rsidR="00EC070C" w:rsidRPr="00EC070C">
              <w:rPr>
                <w:rFonts w:ascii="Arial" w:hAnsi="Arial" w:cs="Arial"/>
                <w:color w:val="000000" w:themeColor="text1"/>
                <w:szCs w:val="24"/>
              </w:rPr>
              <w:t>.</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65718F40" w14:textId="77777777" w:rsidR="00136717" w:rsidRPr="00F66424" w:rsidRDefault="00136717" w:rsidP="00136717">
            <w:pPr>
              <w:spacing w:before="60"/>
              <w:rPr>
                <w:rFonts w:ascii="Arial" w:hAnsi="Arial" w:cs="Arial"/>
                <w:color w:val="000000" w:themeColor="text1"/>
                <w:szCs w:val="24"/>
              </w:rPr>
            </w:pPr>
            <w:r w:rsidRPr="00F66424">
              <w:rPr>
                <w:rFonts w:ascii="Arial" w:hAnsi="Arial" w:cs="Arial"/>
                <w:color w:val="000000" w:themeColor="text1"/>
                <w:szCs w:val="24"/>
              </w:rPr>
              <w:lastRenderedPageBreak/>
              <w:t xml:space="preserve">HRA is not required because there is no conceivable impact pathway to any Natura 2000/Ramsar site </w:t>
            </w:r>
          </w:p>
          <w:p w14:paraId="50917BB1" w14:textId="77777777" w:rsidR="00136717" w:rsidRPr="00F66424" w:rsidRDefault="00136717" w:rsidP="7126189C">
            <w:pPr>
              <w:spacing w:before="60"/>
              <w:rPr>
                <w:rFonts w:ascii="Arial" w:hAnsi="Arial" w:cs="Arial"/>
                <w:color w:val="000000" w:themeColor="text1"/>
              </w:rPr>
            </w:pPr>
            <w:r w:rsidRPr="00F66424">
              <w:rPr>
                <w:rFonts w:ascii="Arial" w:hAnsi="Arial" w:cs="Arial"/>
                <w:color w:val="000000" w:themeColor="text1"/>
              </w:rPr>
              <w:lastRenderedPageBreak/>
              <w:t>Note: From OGN 200 - no conceivable impact on any Natura 2000 site, by virtue of the scale or location or nature of the project.</w:t>
            </w:r>
          </w:p>
          <w:p w14:paraId="67AFC2B0" w14:textId="77777777" w:rsidR="00136717" w:rsidRPr="007820C3" w:rsidRDefault="00136717" w:rsidP="00F66424">
            <w:pPr>
              <w:spacing w:before="60"/>
              <w:rPr>
                <w:rFonts w:ascii="Arial" w:hAnsi="Arial" w:cs="Arial"/>
                <w:color w:val="000000"/>
                <w:szCs w:val="24"/>
              </w:rPr>
            </w:pPr>
          </w:p>
        </w:tc>
        <w:tc>
          <w:tcPr>
            <w:tcW w:w="1072" w:type="dxa"/>
          </w:tcPr>
          <w:p w14:paraId="5CCCC72E" w14:textId="3C00C6A8" w:rsidR="00136717" w:rsidRPr="00FB30B4" w:rsidRDefault="00F66424"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AECDAED" w:rsidR="007820C3" w:rsidRPr="00FB30B4" w:rsidRDefault="007820C3" w:rsidP="00A26EA6">
            <w:pPr>
              <w:rPr>
                <w:rFonts w:ascii="Arial" w:hAnsi="Arial" w:cs="Arial"/>
                <w:color w:val="FF00FF"/>
                <w:szCs w:val="24"/>
              </w:rPr>
            </w:pPr>
          </w:p>
        </w:tc>
        <w:tc>
          <w:tcPr>
            <w:tcW w:w="6266" w:type="dxa"/>
          </w:tcPr>
          <w:p w14:paraId="6B88814E" w14:textId="77777777" w:rsidR="00486A9F" w:rsidRPr="00486A9F" w:rsidRDefault="00486A9F" w:rsidP="00486A9F">
            <w:pPr>
              <w:rPr>
                <w:rFonts w:ascii="Arial" w:hAnsi="Arial" w:cs="Arial"/>
                <w:szCs w:val="24"/>
              </w:rPr>
            </w:pPr>
            <w:r w:rsidRPr="00486A9F">
              <w:rPr>
                <w:rFonts w:ascii="Arial" w:hAnsi="Arial" w:cs="Arial"/>
                <w:szCs w:val="24"/>
              </w:rPr>
              <w:t xml:space="preserve">We have carried out a risk assessment on behalf of the operator.  </w:t>
            </w:r>
          </w:p>
          <w:p w14:paraId="6ED5715D" w14:textId="77777777" w:rsidR="00486A9F" w:rsidRPr="00486A9F" w:rsidRDefault="00486A9F" w:rsidP="00486A9F">
            <w:pPr>
              <w:rPr>
                <w:rFonts w:ascii="Arial" w:hAnsi="Arial" w:cs="Arial"/>
                <w:szCs w:val="24"/>
              </w:rPr>
            </w:pPr>
          </w:p>
          <w:p w14:paraId="0D6AE982" w14:textId="77777777" w:rsidR="00486A9F" w:rsidRPr="00486A9F" w:rsidRDefault="00486A9F" w:rsidP="00486A9F">
            <w:pPr>
              <w:rPr>
                <w:rFonts w:ascii="Arial" w:hAnsi="Arial" w:cs="Arial"/>
                <w:szCs w:val="24"/>
              </w:rPr>
            </w:pPr>
            <w:r w:rsidRPr="00486A9F">
              <w:rPr>
                <w:rFonts w:ascii="Arial" w:hAnsi="Arial" w:cs="Arial"/>
                <w:szCs w:val="24"/>
              </w:rPr>
              <w:t xml:space="preserve">The operator considers this risk assessment is satisfactory. </w:t>
            </w:r>
          </w:p>
          <w:p w14:paraId="598CE948" w14:textId="77777777" w:rsidR="00486A9F" w:rsidRPr="00486A9F" w:rsidRDefault="00486A9F" w:rsidP="00486A9F">
            <w:pPr>
              <w:rPr>
                <w:rFonts w:ascii="Arial" w:hAnsi="Arial" w:cs="Arial"/>
                <w:szCs w:val="24"/>
              </w:rPr>
            </w:pPr>
          </w:p>
          <w:p w14:paraId="3E883883" w14:textId="77777777" w:rsidR="00FB30B4" w:rsidRDefault="00486A9F" w:rsidP="00486A9F">
            <w:pPr>
              <w:pStyle w:val="BodyText"/>
              <w:rPr>
                <w:rFonts w:ascii="Arial" w:hAnsi="Arial" w:cs="Arial"/>
                <w:szCs w:val="24"/>
              </w:rPr>
            </w:pPr>
            <w:r w:rsidRPr="00486A9F">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2435C9B7" w:rsidR="00486A9F" w:rsidRPr="007820C3" w:rsidRDefault="00486A9F" w:rsidP="00486A9F">
            <w:pPr>
              <w:pStyle w:val="BodyText"/>
              <w:rPr>
                <w:rFonts w:ascii="Arial" w:hAnsi="Arial" w:cs="Arial"/>
                <w:szCs w:val="24"/>
              </w:rPr>
            </w:pPr>
          </w:p>
        </w:tc>
        <w:tc>
          <w:tcPr>
            <w:tcW w:w="1072" w:type="dxa"/>
          </w:tcPr>
          <w:p w14:paraId="0FF152EA" w14:textId="20A42A8C" w:rsidR="007820C3" w:rsidRPr="00FB30B4" w:rsidRDefault="00F6642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1D1D497" w14:textId="77777777" w:rsidR="00FB30B4" w:rsidRDefault="00486A9F" w:rsidP="00486A9F">
            <w:pPr>
              <w:pStyle w:val="BodyText"/>
              <w:rPr>
                <w:rFonts w:ascii="Arial" w:hAnsi="Arial" w:cs="Arial"/>
                <w:szCs w:val="24"/>
              </w:rPr>
            </w:pPr>
            <w:r w:rsidRPr="00486A9F">
              <w:rPr>
                <w:rFonts w:ascii="Arial" w:hAnsi="Arial" w:cs="Arial"/>
                <w:szCs w:val="24"/>
              </w:rPr>
              <w:t xml:space="preserve">We have reviewed the techniques used by the operator and compared these with the relevant guidance notes according to TGN </w:t>
            </w:r>
            <w:proofErr w:type="gramStart"/>
            <w:r w:rsidRPr="00486A9F">
              <w:rPr>
                <w:rFonts w:ascii="Arial" w:hAnsi="Arial" w:cs="Arial"/>
                <w:szCs w:val="24"/>
              </w:rPr>
              <w:t>7.01 .</w:t>
            </w:r>
            <w:proofErr w:type="gramEnd"/>
            <w:r w:rsidRPr="00486A9F">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13968DFD" w:rsidR="00486A9F" w:rsidRPr="007820C3" w:rsidRDefault="00486A9F" w:rsidP="00486A9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43622743" w:rsidR="00E96702" w:rsidRPr="00E96702" w:rsidRDefault="00CF3B98" w:rsidP="00D26B49">
            <w:pPr>
              <w:rPr>
                <w:rFonts w:ascii="Arial" w:hAnsi="Arial" w:cs="Arial"/>
                <w:color w:val="FF00FF"/>
                <w:szCs w:val="24"/>
              </w:rPr>
            </w:pPr>
            <w:r w:rsidRPr="00CF3B98">
              <w:rPr>
                <w:rFonts w:ascii="Arial" w:hAnsi="Arial" w:cs="Arial"/>
                <w:szCs w:val="24"/>
              </w:rPr>
              <w:t>We are satisfied that this decision is compatible with our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12E01DE4" w14:textId="77777777" w:rsidR="0A08D9AA" w:rsidRDefault="00CF3B98" w:rsidP="396B50C7">
            <w:pPr>
              <w:pStyle w:val="NormalWeb"/>
              <w:rPr>
                <w:rFonts w:ascii="Arial" w:eastAsia="Arial" w:hAnsi="Arial" w:cs="Arial"/>
              </w:rPr>
            </w:pPr>
            <w:r w:rsidRPr="00CF3B98">
              <w:rPr>
                <w:rFonts w:ascii="Arial" w:eastAsia="Arial" w:hAnsi="Arial" w:cs="Arial"/>
              </w:rPr>
              <w:lastRenderedPageBreak/>
              <w:t xml:space="preserve">Section 6 of the Environment Wales Act 2016 requires that we seek to maintain and enhance biodiversity in the exercise of our functions, and in so doing promote the </w:t>
            </w:r>
            <w:r w:rsidRPr="00CF3B98">
              <w:rPr>
                <w:rFonts w:ascii="Arial" w:eastAsia="Arial" w:hAnsi="Arial" w:cs="Arial"/>
              </w:rPr>
              <w:lastRenderedPageBreak/>
              <w:t xml:space="preserve">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CF3B98">
              <w:rPr>
                <w:rFonts w:ascii="Arial" w:eastAsia="Arial" w:hAnsi="Arial" w:cs="Arial"/>
              </w:rPr>
              <w:t>a  groundwater</w:t>
            </w:r>
            <w:proofErr w:type="gramEnd"/>
            <w:r w:rsidRPr="00CF3B98">
              <w:rPr>
                <w:rFonts w:ascii="Arial" w:eastAsia="Arial" w:hAnsi="Arial" w:cs="Arial"/>
              </w:rPr>
              <w:t xml:space="preserve"> discharge activity permit under EPR2016.</w:t>
            </w:r>
          </w:p>
          <w:p w14:paraId="0E33EB74" w14:textId="0A845C93" w:rsidR="00CF3B98" w:rsidRDefault="00CF3B98"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5C79D518" w:rsidR="00C44B7E" w:rsidRPr="00CF3B98" w:rsidRDefault="00C44B7E" w:rsidP="00CF3B98">
      <w:pPr>
        <w:pStyle w:val="Heading1"/>
        <w:jc w:val="left"/>
        <w:rPr>
          <w:color w:val="FF00FF"/>
          <w:szCs w:val="24"/>
        </w:rPr>
      </w:pPr>
    </w:p>
    <w:sectPr w:rsidR="00C44B7E" w:rsidRPr="00CF3B98"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E3BF3"/>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A9F"/>
    <w:rsid w:val="00486C2B"/>
    <w:rsid w:val="004A02F0"/>
    <w:rsid w:val="004A4BD9"/>
    <w:rsid w:val="004B3156"/>
    <w:rsid w:val="004C16AD"/>
    <w:rsid w:val="004E1CA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3EDC"/>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3B98"/>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49DF"/>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0C"/>
    <w:rsid w:val="00EC07DD"/>
    <w:rsid w:val="00ED1D92"/>
    <w:rsid w:val="00ED50CB"/>
    <w:rsid w:val="00EE5639"/>
    <w:rsid w:val="00EF499E"/>
    <w:rsid w:val="00F0619C"/>
    <w:rsid w:val="00F22A07"/>
    <w:rsid w:val="00F2779C"/>
    <w:rsid w:val="00F37C15"/>
    <w:rsid w:val="00F41FA5"/>
    <w:rsid w:val="00F44625"/>
    <w:rsid w:val="00F65963"/>
    <w:rsid w:val="00F66424"/>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REGU-212-1878821</_dlc_DocId>
    <_dlc_DocIdUrl xmlns="9be56660-2c31-41ef-bc00-23e72f632f2a">
      <Url>https://cyfoethnaturiolcymru.sharepoint.com/teams/Regulatory/Permitting/_layouts/15/DocIdRedir.aspx?ID=REGU-212-1878821</Url>
      <Description>REGU-212-1878821</Description>
    </_dlc_DocIdUrl>
    <License_x002f_Activity_x0020_Type xmlns="859f7ad6-93f6-4205-b62b-a17f28acbbac">4. EPR Water Discharge</License_x002f_Activity_x0020_Type>
    <Site_x0020_Name xmlns="859f7ad6-93f6-4205-b62b-a17f28acbbac">Arosfa</Site_x0020_Name>
    <Internal_x002f_External xmlns="859f7ad6-93f6-4205-b62b-a17f28acbbac">Internal document</Internal_x002f_External>
    <Post_x0020_code xmlns="859f7ad6-93f6-4205-b62b-a17f28acbbac">SY10 0AN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Arosfa, Pen-y-Garnedd, Oswestry, SY10 0AN</Addressee>
    <Process_x0020_Type xmlns="859f7ad6-93f6-4205-b62b-a17f28acbbac">Application</Process_x0020_Type>
    <Surrendered_x002f_Expired xmlns="859f7ad6-93f6-4205-b62b-a17f28acbbac" xsi:nil="true"/>
    <Document_x0020_Date xmlns="859f7ad6-93f6-4205-b62b-a17f28acbbac">2022-03-03T00:00:00+00:00</Document_x0020_Date>
    <Facility_x0020_Address xmlns="859f7ad6-93f6-4205-b62b-a17f28acbbac">Pen-y-Garnedd, Oswestry</Facility_x0020_Address>
    <Environment_x0020_Sub_x0020_Folder xmlns="859f7ad6-93f6-4205-b62b-a17f28acbbac">Licences applications</Environment_x0020_Sub_x0020_Folder>
    <Customer_x0020_Name xmlns="859f7ad6-93f6-4205-b62b-a17f28acbbac">Mrs Helen Kinmond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http://schemas.microsoft.com/office/infopath/2007/PartnerControls"/>
    <ds:schemaRef ds:uri="84145aa9-ae2a-4b81-96bf-da2258b9f1c9"/>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2EFF1C93-F517-4E84-A9C7-293115A09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866</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2022-03-03T16:20:00Z</dcterms:created>
  <dcterms:modified xsi:type="dcterms:W3CDTF">2022-03-21T10:17:00Z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44589718-ad58-4bab-8237-6cf4b62862b8</vt:lpwstr>
  </property>
  <property fmtid="{D5CDD505-2E9C-101B-9397-08002B2CF9AE}" pid="11" name="SharedWithUsers">
    <vt:lpwstr/>
  </property>
</Properties>
</file>