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47B05CBB" w:rsidR="00D7535C" w:rsidRPr="00012F65" w:rsidRDefault="00D7535C" w:rsidP="001A15CF">
      <w:pPr>
        <w:pStyle w:val="Heading1"/>
        <w:spacing w:before="0" w:after="0"/>
        <w:jc w:val="left"/>
        <w:rPr>
          <w:bCs/>
          <w:color w:val="auto"/>
          <w:sz w:val="32"/>
        </w:rPr>
      </w:pPr>
      <w:r w:rsidRPr="00012F65">
        <w:rPr>
          <w:bCs/>
          <w:color w:val="auto"/>
          <w:sz w:val="32"/>
        </w:rPr>
        <w:t xml:space="preserve">Surrender </w:t>
      </w:r>
    </w:p>
    <w:p w14:paraId="2766316A" w14:textId="77777777" w:rsidR="00011DD3" w:rsidRDefault="00011DD3" w:rsidP="00BF4D0B">
      <w:pPr>
        <w:rPr>
          <w:rFonts w:ascii="Arial" w:hAnsi="Arial"/>
          <w:color w:val="FF00FF"/>
        </w:rPr>
      </w:pPr>
    </w:p>
    <w:p w14:paraId="2766316B" w14:textId="74BC583C" w:rsidR="00E450D5" w:rsidRPr="00012F65" w:rsidRDefault="00E450D5" w:rsidP="006F331E">
      <w:pPr>
        <w:spacing w:after="120"/>
        <w:rPr>
          <w:rFonts w:ascii="Arial" w:hAnsi="Arial"/>
          <w:b/>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012F65">
        <w:rPr>
          <w:rFonts w:ascii="Arial" w:hAnsi="Arial" w:cs="Arial"/>
          <w:szCs w:val="24"/>
        </w:rPr>
        <w:t>Asbestos Store</w:t>
      </w:r>
      <w:r w:rsidR="00D7535C" w:rsidRPr="00011DD3">
        <w:rPr>
          <w:rFonts w:ascii="Arial" w:hAnsi="Arial" w:cs="Arial"/>
          <w:color w:val="FF00FF"/>
          <w:szCs w:val="24"/>
        </w:rPr>
        <w:t xml:space="preserve"> </w:t>
      </w:r>
      <w:r w:rsidR="00D7535C" w:rsidRPr="00011DD3">
        <w:rPr>
          <w:rFonts w:ascii="Arial" w:hAnsi="Arial" w:cs="Arial"/>
          <w:color w:val="000000"/>
          <w:szCs w:val="24"/>
        </w:rPr>
        <w:t>operated by</w:t>
      </w:r>
      <w:r w:rsidR="00D7535C" w:rsidRPr="00011DD3">
        <w:rPr>
          <w:rFonts w:ascii="Arial" w:hAnsi="Arial" w:cs="Arial"/>
          <w:color w:val="FF00FF"/>
          <w:szCs w:val="24"/>
        </w:rPr>
        <w:t xml:space="preserve"> </w:t>
      </w:r>
      <w:r w:rsidR="00012F65" w:rsidRPr="00012F65">
        <w:rPr>
          <w:rFonts w:ascii="Arial" w:hAnsi="Arial" w:cs="Arial"/>
          <w:szCs w:val="24"/>
        </w:rPr>
        <w:t>City and County of Swansea.</w:t>
      </w:r>
    </w:p>
    <w:p w14:paraId="27E64637" w14:textId="7891E609" w:rsidR="00012F65" w:rsidRDefault="00E450D5" w:rsidP="00012F65">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012F65">
        <w:rPr>
          <w:rFonts w:ascii="Arial" w:hAnsi="Arial" w:cs="Arial"/>
          <w:lang w:eastAsia="en-US"/>
        </w:rPr>
        <w:t>EPR/JP3895FX</w:t>
      </w:r>
    </w:p>
    <w:p w14:paraId="2766316D" w14:textId="756E6A05" w:rsidR="00B267CC" w:rsidRDefault="00B267CC" w:rsidP="00012F65">
      <w:pPr>
        <w:tabs>
          <w:tab w:val="left" w:pos="4253"/>
          <w:tab w:val="left" w:pos="6804"/>
        </w:tabs>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27663181" w14:textId="30F06275" w:rsidR="00622014" w:rsidRPr="00B756CE" w:rsidRDefault="00384396" w:rsidP="00441F27">
      <w:pPr>
        <w:numPr>
          <w:ilvl w:val="0"/>
          <w:numId w:val="13"/>
        </w:numPr>
        <w:tabs>
          <w:tab w:val="clear" w:pos="1440"/>
          <w:tab w:val="num" w:pos="1134"/>
        </w:tabs>
        <w:spacing w:after="120"/>
        <w:ind w:left="1134" w:hanging="567"/>
        <w:rPr>
          <w:rFonts w:ascii="Arial" w:hAnsi="Arial"/>
        </w:rPr>
      </w:pPr>
      <w:r w:rsidRPr="00B756CE">
        <w:rPr>
          <w:rFonts w:ascii="Arial" w:hAnsi="Arial"/>
          <w:szCs w:val="24"/>
        </w:rPr>
        <w:t>Annex 1 the decision checklist</w:t>
      </w:r>
    </w:p>
    <w:p w14:paraId="15769E2F" w14:textId="282303A9" w:rsidR="00B756CE" w:rsidRPr="00B756CE" w:rsidRDefault="00C44B7E" w:rsidP="00B756CE">
      <w:pPr>
        <w:rPr>
          <w:rFonts w:ascii="Arial" w:hAnsi="Arial" w:cs="Arial"/>
          <w:b/>
          <w:bCs/>
          <w:sz w:val="28"/>
          <w:szCs w:val="28"/>
        </w:rPr>
      </w:pPr>
      <w:r>
        <w:br w:type="page"/>
      </w:r>
      <w:r w:rsidR="00527E97" w:rsidRPr="00B756CE">
        <w:rPr>
          <w:rFonts w:ascii="Arial" w:hAnsi="Arial" w:cs="Arial"/>
          <w:b/>
          <w:bCs/>
          <w:sz w:val="28"/>
          <w:szCs w:val="28"/>
        </w:rPr>
        <w:lastRenderedPageBreak/>
        <w:t xml:space="preserve">Annex 1: decision </w:t>
      </w:r>
      <w:r w:rsidR="00ED0093" w:rsidRPr="00B756CE">
        <w:rPr>
          <w:rFonts w:ascii="Arial" w:hAnsi="Arial" w:cs="Arial"/>
          <w:b/>
          <w:bCs/>
          <w:sz w:val="28"/>
          <w:szCs w:val="28"/>
        </w:rPr>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p w14:paraId="27663198" w14:textId="7947F92C"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0967A703"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p w14:paraId="062B9166" w14:textId="77777777" w:rsidR="00995517" w:rsidRPr="008303D9" w:rsidRDefault="00995517" w:rsidP="000F4C13">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05AAA64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7EB9B659" w14:textId="77777777" w:rsidR="00C4165F" w:rsidRDefault="00C4165F" w:rsidP="00F22A07">
            <w:pPr>
              <w:pStyle w:val="BodyText"/>
              <w:rPr>
                <w:rFonts w:ascii="Arial" w:hAnsi="Arial" w:cs="Arial"/>
                <w:color w:val="FF00FF"/>
                <w:szCs w:val="24"/>
              </w:rPr>
            </w:pPr>
          </w:p>
          <w:p w14:paraId="276631DB" w14:textId="56E8AD1A" w:rsidR="00C4165F" w:rsidRPr="00BF4D0B" w:rsidRDefault="00C4165F" w:rsidP="00C07B34">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1F1DF0A8"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5AA60CAF" w14:textId="2F41837F" w:rsidR="00C07B34" w:rsidRDefault="00C07B34" w:rsidP="00A12067">
            <w:pPr>
              <w:rPr>
                <w:rFonts w:ascii="Arial" w:hAnsi="Arial" w:cs="Arial"/>
                <w:szCs w:val="24"/>
              </w:rPr>
            </w:pPr>
          </w:p>
          <w:p w14:paraId="634323CC" w14:textId="1B078BF9" w:rsidR="00C07B34" w:rsidRDefault="00C07B34" w:rsidP="00C07B34">
            <w:pPr>
              <w:pStyle w:val="BodyText"/>
              <w:rPr>
                <w:rFonts w:ascii="Arial" w:hAnsi="Arial" w:cs="Arial"/>
                <w:szCs w:val="24"/>
              </w:rPr>
            </w:pPr>
            <w:r>
              <w:rPr>
                <w:rFonts w:ascii="Arial" w:hAnsi="Arial" w:cs="Arial"/>
                <w:szCs w:val="24"/>
              </w:rPr>
              <w:t xml:space="preserve">This is confirmed by the final site visit by NRW officer and report </w:t>
            </w:r>
            <w:r w:rsidRPr="00C4165F">
              <w:rPr>
                <w:rFonts w:ascii="Arial" w:hAnsi="Arial" w:cs="Arial"/>
                <w:szCs w:val="24"/>
              </w:rPr>
              <w:t>ref: CAR_NRW0039222</w:t>
            </w:r>
            <w:r>
              <w:rPr>
                <w:rFonts w:ascii="Arial" w:hAnsi="Arial" w:cs="Arial"/>
                <w:szCs w:val="24"/>
              </w:rPr>
              <w:t>.</w:t>
            </w:r>
          </w:p>
          <w:p w14:paraId="7F5E6484" w14:textId="77777777" w:rsidR="00C07B34" w:rsidRDefault="00C07B34" w:rsidP="00A12067">
            <w:pPr>
              <w:rPr>
                <w:rFonts w:ascii="Arial" w:hAnsi="Arial" w:cs="Arial"/>
                <w:szCs w:val="24"/>
              </w:rPr>
            </w:pP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7"/>
      <w:footerReference w:type="default" r:id="rId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11DD3"/>
    <w:rsid w:val="00012F65"/>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0F4C13"/>
    <w:rsid w:val="00104834"/>
    <w:rsid w:val="00116716"/>
    <w:rsid w:val="00120FD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80AFF"/>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7211A"/>
    <w:rsid w:val="00AA4DA1"/>
    <w:rsid w:val="00AC66F9"/>
    <w:rsid w:val="00AD4B61"/>
    <w:rsid w:val="00AD4B73"/>
    <w:rsid w:val="00AD4DCA"/>
    <w:rsid w:val="00AD731D"/>
    <w:rsid w:val="00AE70BF"/>
    <w:rsid w:val="00B00F7A"/>
    <w:rsid w:val="00B10601"/>
    <w:rsid w:val="00B267CC"/>
    <w:rsid w:val="00B36EE5"/>
    <w:rsid w:val="00B52DFF"/>
    <w:rsid w:val="00B756CE"/>
    <w:rsid w:val="00BB408D"/>
    <w:rsid w:val="00BB4528"/>
    <w:rsid w:val="00BB7409"/>
    <w:rsid w:val="00BF3244"/>
    <w:rsid w:val="00BF4D0B"/>
    <w:rsid w:val="00C07B34"/>
    <w:rsid w:val="00C4165F"/>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C10F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Nadine Jones</dc:creator>
  <cp:keywords>23308SD49, 233 08 SD49, 233-08-SD49</cp:keywords>
  <dc:description>233_08_SD49, Version 4_x000d_
Issue date: 19/07/2011</dc:description>
  <cp:lastModifiedBy>Green, Judith</cp:lastModifiedBy>
  <cp:revision>13</cp:revision>
  <cp:lastPrinted>2006-03-10T14:23:00Z</cp:lastPrinted>
  <dcterms:created xsi:type="dcterms:W3CDTF">2013-03-28T11:21:00Z</dcterms:created>
  <dcterms:modified xsi:type="dcterms:W3CDTF">2022-03-18T09:43:00Z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