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E8235" w14:textId="77777777" w:rsidR="00E6212A" w:rsidRPr="00E6212A" w:rsidRDefault="00E6212A" w:rsidP="00E95C68">
      <w:pPr>
        <w:suppressAutoHyphens/>
        <w:rPr>
          <w:color w:val="FFFFFF" w:themeColor="background1"/>
          <w:sz w:val="20"/>
        </w:rPr>
      </w:pPr>
    </w:p>
    <w:p w14:paraId="75DE8238" w14:textId="77777777" w:rsidR="0077288D" w:rsidRDefault="00F9015B" w:rsidP="00F9015B">
      <w:pPr>
        <w:rPr>
          <w:b/>
          <w:color w:val="0091A5"/>
        </w:rPr>
      </w:pPr>
      <w:r w:rsidRPr="006B3551">
        <w:rPr>
          <w:b/>
          <w:color w:val="0091A5"/>
        </w:rPr>
        <w:t>Environmental Permitting (Engl</w:t>
      </w:r>
      <w:r w:rsidR="0077288D">
        <w:rPr>
          <w:b/>
          <w:color w:val="0091A5"/>
        </w:rPr>
        <w:t>and and Wales) Regulations 2010</w:t>
      </w:r>
    </w:p>
    <w:p w14:paraId="75DE8239"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5DE823A" w14:textId="77777777" w:rsidR="00844BCF" w:rsidRPr="00A0607C" w:rsidRDefault="00844BCF"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75DE823C" w14:textId="77777777" w:rsidTr="000024EC">
        <w:tc>
          <w:tcPr>
            <w:tcW w:w="8931" w:type="dxa"/>
            <w:shd w:val="clear" w:color="auto" w:fill="0091A5"/>
          </w:tcPr>
          <w:p w14:paraId="75DE823B" w14:textId="77777777" w:rsidR="00553924" w:rsidRPr="00F532A9" w:rsidRDefault="003D514B" w:rsidP="001811A9">
            <w:pPr>
              <w:jc w:val="center"/>
              <w:rPr>
                <w:rFonts w:cs="Arial"/>
                <w:b/>
                <w:color w:val="FFFFFF" w:themeColor="background1"/>
              </w:rPr>
            </w:pPr>
            <w:r w:rsidRPr="00CB6893">
              <w:rPr>
                <w:rFonts w:cs="Arial"/>
                <w:b/>
                <w:color w:val="FFFFFF"/>
                <w:szCs w:val="24"/>
              </w:rPr>
              <w:t>ENFORCEMENT NOTICE OF SUSPENSION AND REQUIREMENT TO TAKE STEPS</w:t>
            </w:r>
          </w:p>
        </w:tc>
      </w:tr>
    </w:tbl>
    <w:p w14:paraId="75DE823D" w14:textId="77777777" w:rsidR="00553924" w:rsidRPr="003201F3" w:rsidRDefault="00553924" w:rsidP="00553924">
      <w:pPr>
        <w:pStyle w:val="TOAHeading"/>
        <w:tabs>
          <w:tab w:val="clear" w:pos="9360"/>
        </w:tabs>
        <w:rPr>
          <w:rFonts w:ascii="Arial" w:hAnsi="Arial" w:cs="Arial"/>
          <w:sz w:val="24"/>
          <w:szCs w:val="24"/>
          <w:lang w:val="en-GB"/>
        </w:rPr>
      </w:pPr>
    </w:p>
    <w:p w14:paraId="0E659B29" w14:textId="1EE92A24" w:rsidR="008B6150" w:rsidRDefault="00553924" w:rsidP="00105387">
      <w:pPr>
        <w:suppressAutoHyphens/>
        <w:ind w:left="720" w:hanging="720"/>
        <w:rPr>
          <w:rFonts w:cs="Arial"/>
        </w:rPr>
      </w:pPr>
      <w:r w:rsidRPr="00D961DA">
        <w:rPr>
          <w:rFonts w:cs="Arial"/>
        </w:rPr>
        <w:t>To:</w:t>
      </w:r>
      <w:r w:rsidR="00105387">
        <w:rPr>
          <w:rFonts w:cs="Arial"/>
        </w:rPr>
        <w:t xml:space="preserve"> Sundorne Products</w:t>
      </w:r>
      <w:r w:rsidR="008B6150">
        <w:rPr>
          <w:rFonts w:cs="Arial"/>
        </w:rPr>
        <w:t xml:space="preserve"> (Llanidloes)</w:t>
      </w:r>
      <w:r w:rsidR="00105387">
        <w:rPr>
          <w:rFonts w:cs="Arial"/>
        </w:rPr>
        <w:t xml:space="preserve"> L</w:t>
      </w:r>
      <w:r w:rsidR="00982F09">
        <w:rPr>
          <w:rFonts w:cs="Arial"/>
        </w:rPr>
        <w:t>imited</w:t>
      </w:r>
    </w:p>
    <w:p w14:paraId="3178CD5C" w14:textId="439E18E2" w:rsidR="008B6150" w:rsidRDefault="008B6150" w:rsidP="00105387">
      <w:pPr>
        <w:suppressAutoHyphens/>
        <w:ind w:left="720" w:hanging="720"/>
        <w:rPr>
          <w:rFonts w:cs="Arial"/>
        </w:rPr>
      </w:pPr>
      <w:r>
        <w:rPr>
          <w:rFonts w:cs="Arial"/>
        </w:rPr>
        <w:t xml:space="preserve">      Potter House</w:t>
      </w:r>
    </w:p>
    <w:p w14:paraId="60B81890" w14:textId="30684F59" w:rsidR="008B6150" w:rsidRDefault="008B6150" w:rsidP="00105387">
      <w:pPr>
        <w:suppressAutoHyphens/>
        <w:ind w:left="720" w:hanging="720"/>
        <w:rPr>
          <w:rFonts w:cs="Arial"/>
        </w:rPr>
      </w:pPr>
      <w:r>
        <w:rPr>
          <w:rFonts w:cs="Arial"/>
        </w:rPr>
        <w:t xml:space="preserve">      Henfaes Lane</w:t>
      </w:r>
    </w:p>
    <w:p w14:paraId="570C1F76" w14:textId="2CB8C799" w:rsidR="008B6150" w:rsidRDefault="008B6150" w:rsidP="00105387">
      <w:pPr>
        <w:suppressAutoHyphens/>
        <w:ind w:left="720" w:hanging="720"/>
        <w:rPr>
          <w:rFonts w:cs="Arial"/>
        </w:rPr>
      </w:pPr>
      <w:r>
        <w:rPr>
          <w:rFonts w:cs="Arial"/>
        </w:rPr>
        <w:t xml:space="preserve">      Welshpool</w:t>
      </w:r>
    </w:p>
    <w:p w14:paraId="6C325544" w14:textId="47CE103F" w:rsidR="008B6150" w:rsidRDefault="008B6150" w:rsidP="00105387">
      <w:pPr>
        <w:suppressAutoHyphens/>
        <w:ind w:left="720" w:hanging="720"/>
        <w:rPr>
          <w:rFonts w:cs="Arial"/>
        </w:rPr>
      </w:pPr>
      <w:r>
        <w:rPr>
          <w:rFonts w:cs="Arial"/>
        </w:rPr>
        <w:t xml:space="preserve">      Powys</w:t>
      </w:r>
    </w:p>
    <w:p w14:paraId="75DE8243" w14:textId="1ECF611C" w:rsidR="009C73FB" w:rsidRPr="00172B1F" w:rsidRDefault="008B6150" w:rsidP="00105387">
      <w:pPr>
        <w:suppressAutoHyphens/>
        <w:ind w:left="720" w:hanging="720"/>
        <w:rPr>
          <w:rFonts w:cs="Arial"/>
          <w:b/>
          <w:color w:val="FF0000"/>
          <w:szCs w:val="24"/>
        </w:rPr>
      </w:pPr>
      <w:r>
        <w:rPr>
          <w:rFonts w:cs="Arial"/>
        </w:rPr>
        <w:t xml:space="preserve">      SY21 7</w:t>
      </w:r>
      <w:r w:rsidR="002B4A55">
        <w:rPr>
          <w:rFonts w:cs="Arial"/>
        </w:rPr>
        <w:t>B</w:t>
      </w:r>
      <w:r>
        <w:rPr>
          <w:rFonts w:cs="Arial"/>
        </w:rPr>
        <w:t>E</w:t>
      </w:r>
      <w:r w:rsidR="00553924" w:rsidRPr="00D961DA">
        <w:rPr>
          <w:rFonts w:cs="Arial"/>
        </w:rPr>
        <w:tab/>
      </w:r>
    </w:p>
    <w:p w14:paraId="75DE8244" w14:textId="77777777" w:rsidR="004710BF" w:rsidRDefault="004710BF" w:rsidP="00553924">
      <w:pPr>
        <w:rPr>
          <w:rFonts w:cs="Arial"/>
          <w:snapToGrid w:val="0"/>
          <w:lang w:eastAsia="en-US"/>
        </w:rPr>
      </w:pPr>
    </w:p>
    <w:p w14:paraId="75DE8245" w14:textId="788752B7" w:rsidR="003D514B" w:rsidRDefault="003D514B" w:rsidP="003D514B">
      <w:pPr>
        <w:suppressAutoHyphens/>
        <w:rPr>
          <w:b/>
          <w:color w:val="FF0000"/>
          <w:spacing w:val="-2"/>
        </w:rPr>
      </w:pPr>
      <w:r>
        <w:rPr>
          <w:b/>
          <w:spacing w:val="-2"/>
        </w:rPr>
        <w:t xml:space="preserve">Environmental permit number: </w:t>
      </w:r>
      <w:r w:rsidR="00105387" w:rsidRPr="00105387">
        <w:rPr>
          <w:spacing w:val="-2"/>
        </w:rPr>
        <w:t>EPR/</w:t>
      </w:r>
      <w:r w:rsidR="008B6150">
        <w:rPr>
          <w:spacing w:val="-2"/>
        </w:rPr>
        <w:t>PB3490HV</w:t>
      </w:r>
    </w:p>
    <w:p w14:paraId="75DE8246" w14:textId="3951B3A5" w:rsidR="003D514B" w:rsidRDefault="003D514B" w:rsidP="003D514B">
      <w:pPr>
        <w:suppressAutoHyphens/>
        <w:rPr>
          <w:b/>
          <w:color w:val="FF0000"/>
          <w:spacing w:val="-2"/>
        </w:rPr>
      </w:pPr>
      <w:r>
        <w:rPr>
          <w:b/>
          <w:spacing w:val="-2"/>
        </w:rPr>
        <w:t xml:space="preserve">Regulated facility: </w:t>
      </w:r>
      <w:r w:rsidR="00105387" w:rsidRPr="00105387">
        <w:rPr>
          <w:spacing w:val="-2"/>
        </w:rPr>
        <w:t xml:space="preserve">Unit 41, </w:t>
      </w:r>
      <w:r w:rsidR="008B6150">
        <w:rPr>
          <w:spacing w:val="-2"/>
        </w:rPr>
        <w:t xml:space="preserve">The </w:t>
      </w:r>
      <w:r w:rsidR="00105387" w:rsidRPr="00105387">
        <w:rPr>
          <w:spacing w:val="-2"/>
        </w:rPr>
        <w:t>Dockyard, Pembroke Dock, Pembrokeshire. SA</w:t>
      </w:r>
      <w:r w:rsidR="008B6150">
        <w:rPr>
          <w:spacing w:val="-2"/>
        </w:rPr>
        <w:t>72 6TD</w:t>
      </w:r>
    </w:p>
    <w:p w14:paraId="75DE8247" w14:textId="4BDF2E55" w:rsidR="003D514B" w:rsidRPr="00D3252E" w:rsidRDefault="003D514B" w:rsidP="003D514B">
      <w:pPr>
        <w:spacing w:before="240"/>
        <w:rPr>
          <w:spacing w:val="-2"/>
        </w:rPr>
      </w:pPr>
      <w:r w:rsidRPr="006E5A5E">
        <w:rPr>
          <w:color w:val="000000"/>
          <w:spacing w:val="-2"/>
        </w:rPr>
        <w:t xml:space="preserve">Under </w:t>
      </w:r>
      <w:r>
        <w:rPr>
          <w:color w:val="000000"/>
          <w:spacing w:val="-2"/>
        </w:rPr>
        <w:t xml:space="preserve">Regulation 37(1) and (2) of the Environmental Permitting (England and Wales) Regulations 2010 </w:t>
      </w:r>
      <w:r w:rsidRPr="00E835B8">
        <w:rPr>
          <w:rFonts w:cs="Arial"/>
          <w:b/>
          <w:szCs w:val="24"/>
        </w:rPr>
        <w:t>, Natural Resources Wales</w:t>
      </w:r>
      <w:r w:rsidRPr="006E5A5E">
        <w:rPr>
          <w:color w:val="000000"/>
          <w:spacing w:val="-2"/>
        </w:rPr>
        <w:t xml:space="preserve"> may suspend an</w:t>
      </w:r>
      <w:r>
        <w:rPr>
          <w:color w:val="000000"/>
          <w:spacing w:val="-2"/>
        </w:rPr>
        <w:t xml:space="preserve"> environmental permit if </w:t>
      </w:r>
      <w:r w:rsidRPr="00E835B8">
        <w:rPr>
          <w:rFonts w:cs="Arial"/>
          <w:b/>
          <w:szCs w:val="24"/>
        </w:rPr>
        <w:t>, Natural Resources Wales</w:t>
      </w:r>
      <w:r w:rsidRPr="006E5A5E">
        <w:rPr>
          <w:color w:val="000000"/>
          <w:spacing w:val="-2"/>
        </w:rPr>
        <w:t xml:space="preserve"> consider that </w:t>
      </w:r>
      <w:r>
        <w:rPr>
          <w:color w:val="000000"/>
          <w:spacing w:val="-2"/>
        </w:rPr>
        <w:t>operation of the regulated facility involves a risk of pollution.</w:t>
      </w:r>
      <w:r w:rsidR="00105387">
        <w:rPr>
          <w:spacing w:val="-2"/>
        </w:rPr>
        <w:t xml:space="preserve"> </w:t>
      </w:r>
      <w:r w:rsidRPr="000622C8">
        <w:rPr>
          <w:rFonts w:cs="Arial"/>
          <w:szCs w:val="24"/>
        </w:rPr>
        <w:t>Accordingly</w:t>
      </w:r>
      <w:r w:rsidRPr="00E835B8">
        <w:rPr>
          <w:rFonts w:cs="Arial"/>
          <w:b/>
          <w:szCs w:val="24"/>
        </w:rPr>
        <w:t>, Natural Resources Wales</w:t>
      </w:r>
      <w:r w:rsidRPr="000622C8">
        <w:rPr>
          <w:rFonts w:cs="Arial"/>
          <w:szCs w:val="24"/>
        </w:rPr>
        <w:t xml:space="preserve"> has decided to suspend the environmental permit to the extent specified in Schedule 1 with </w:t>
      </w:r>
      <w:r w:rsidRPr="00D3252E">
        <w:rPr>
          <w:rFonts w:cs="Arial"/>
          <w:szCs w:val="24"/>
        </w:rPr>
        <w:t>immediate effect</w:t>
      </w:r>
      <w:r w:rsidR="00105387" w:rsidRPr="00D3252E">
        <w:rPr>
          <w:rFonts w:cs="Arial"/>
          <w:szCs w:val="24"/>
        </w:rPr>
        <w:t>.</w:t>
      </w:r>
    </w:p>
    <w:p w14:paraId="75DE8248" w14:textId="77777777" w:rsidR="003D514B" w:rsidRPr="000622C8" w:rsidRDefault="003D514B" w:rsidP="003D514B">
      <w:pPr>
        <w:pStyle w:val="a"/>
        <w:ind w:left="0" w:firstLine="0"/>
        <w:rPr>
          <w:rFonts w:ascii="Arial" w:hAnsi="Arial" w:cs="Arial"/>
          <w:snapToGrid/>
          <w:spacing w:val="-2"/>
          <w:szCs w:val="24"/>
          <w:lang w:val="en-GB"/>
        </w:rPr>
      </w:pPr>
    </w:p>
    <w:p w14:paraId="75DE8249" w14:textId="77777777" w:rsidR="003D514B" w:rsidRPr="00F022C2" w:rsidRDefault="003D514B" w:rsidP="003D514B">
      <w:pPr>
        <w:pStyle w:val="a"/>
        <w:ind w:left="0" w:firstLine="0"/>
        <w:rPr>
          <w:rFonts w:ascii="Arial" w:hAnsi="Arial"/>
          <w:snapToGrid/>
          <w:spacing w:val="-2"/>
          <w:lang w:val="en-GB"/>
        </w:rPr>
      </w:pPr>
      <w:r w:rsidRPr="00F022C2">
        <w:rPr>
          <w:rFonts w:ascii="Arial" w:hAnsi="Arial"/>
          <w:snapToGrid/>
          <w:spacing w:val="-2"/>
          <w:lang w:val="en-GB"/>
        </w:rPr>
        <w:t xml:space="preserve">In addition, you are required to take the steps specified in Schedule </w:t>
      </w:r>
      <w:r>
        <w:rPr>
          <w:rFonts w:ascii="Arial" w:hAnsi="Arial"/>
          <w:snapToGrid/>
          <w:spacing w:val="-2"/>
          <w:lang w:val="en-GB"/>
        </w:rPr>
        <w:t xml:space="preserve">2 to remove that risk.  </w:t>
      </w:r>
      <w:r w:rsidRPr="00F022C2">
        <w:rPr>
          <w:rFonts w:ascii="Arial" w:hAnsi="Arial"/>
          <w:snapToGrid/>
          <w:spacing w:val="-2"/>
          <w:lang w:val="en-GB"/>
        </w:rPr>
        <w:t>Further, in relation to</w:t>
      </w:r>
      <w:r>
        <w:rPr>
          <w:rFonts w:ascii="Arial" w:hAnsi="Arial"/>
          <w:snapToGrid/>
          <w:spacing w:val="-2"/>
          <w:lang w:val="en-GB"/>
        </w:rPr>
        <w:t xml:space="preserve"> any</w:t>
      </w:r>
      <w:r w:rsidRPr="00F022C2">
        <w:rPr>
          <w:rFonts w:ascii="Arial" w:hAnsi="Arial"/>
          <w:snapToGrid/>
          <w:spacing w:val="-2"/>
          <w:lang w:val="en-GB"/>
        </w:rPr>
        <w:t xml:space="preserve"> activities that you are still authori</w:t>
      </w:r>
      <w:r>
        <w:rPr>
          <w:rFonts w:ascii="Arial" w:hAnsi="Arial"/>
          <w:snapToGrid/>
          <w:spacing w:val="-2"/>
          <w:lang w:val="en-GB"/>
        </w:rPr>
        <w:t>s</w:t>
      </w:r>
      <w:r w:rsidRPr="00F022C2">
        <w:rPr>
          <w:rFonts w:ascii="Arial" w:hAnsi="Arial"/>
          <w:snapToGrid/>
          <w:spacing w:val="-2"/>
          <w:lang w:val="en-GB"/>
        </w:rPr>
        <w:t xml:space="preserve">ed to carry out under the </w:t>
      </w:r>
      <w:r>
        <w:rPr>
          <w:rFonts w:ascii="Arial" w:hAnsi="Arial"/>
          <w:snapToGrid/>
          <w:spacing w:val="-2"/>
          <w:lang w:val="en-GB"/>
        </w:rPr>
        <w:t>e</w:t>
      </w:r>
      <w:r w:rsidRPr="00F022C2">
        <w:rPr>
          <w:rFonts w:ascii="Arial" w:hAnsi="Arial"/>
          <w:snapToGrid/>
          <w:spacing w:val="-2"/>
          <w:lang w:val="en-GB"/>
        </w:rPr>
        <w:t xml:space="preserve">nvironmental </w:t>
      </w:r>
      <w:r>
        <w:rPr>
          <w:rFonts w:ascii="Arial" w:hAnsi="Arial"/>
          <w:snapToGrid/>
          <w:spacing w:val="-2"/>
          <w:lang w:val="en-GB"/>
        </w:rPr>
        <w:t>p</w:t>
      </w:r>
      <w:r w:rsidRPr="00F022C2">
        <w:rPr>
          <w:rFonts w:ascii="Arial" w:hAnsi="Arial"/>
          <w:snapToGrid/>
          <w:spacing w:val="-2"/>
          <w:lang w:val="en-GB"/>
        </w:rPr>
        <w:t xml:space="preserve">ermit, you are required to take the steps specified in Schedule </w:t>
      </w:r>
      <w:r>
        <w:rPr>
          <w:rFonts w:ascii="Arial" w:hAnsi="Arial"/>
          <w:snapToGrid/>
          <w:spacing w:val="-2"/>
          <w:lang w:val="en-GB"/>
        </w:rPr>
        <w:t>3</w:t>
      </w:r>
      <w:r w:rsidRPr="00F022C2">
        <w:rPr>
          <w:rFonts w:ascii="Arial" w:hAnsi="Arial"/>
          <w:snapToGrid/>
          <w:spacing w:val="-2"/>
          <w:lang w:val="en-GB"/>
        </w:rPr>
        <w:t>.</w:t>
      </w:r>
    </w:p>
    <w:p w14:paraId="75DE824A" w14:textId="77777777" w:rsidR="003D514B" w:rsidRPr="0066774B" w:rsidRDefault="003D514B" w:rsidP="003D514B">
      <w:pPr>
        <w:pStyle w:val="a"/>
        <w:ind w:left="0" w:firstLine="0"/>
        <w:rPr>
          <w:rFonts w:ascii="Arial" w:hAnsi="Arial"/>
          <w:snapToGrid/>
          <w:spacing w:val="-2"/>
          <w:lang w:val="en-GB"/>
        </w:rPr>
      </w:pPr>
    </w:p>
    <w:p w14:paraId="75DE824D" w14:textId="4620D3EC" w:rsidR="001811A9" w:rsidRPr="00CC288E" w:rsidRDefault="003D514B" w:rsidP="00553924">
      <w:pPr>
        <w:suppressAutoHyphens/>
        <w:rPr>
          <w:spacing w:val="-2"/>
        </w:rPr>
      </w:pPr>
      <w:r>
        <w:rPr>
          <w:spacing w:val="-2"/>
        </w:rPr>
        <w:t>The reason for this decision is that</w:t>
      </w:r>
      <w:r w:rsidRPr="00E835B8">
        <w:rPr>
          <w:rFonts w:cs="Arial"/>
          <w:b/>
          <w:szCs w:val="24"/>
        </w:rPr>
        <w:t>, Natural Resources Wales</w:t>
      </w:r>
      <w:r>
        <w:rPr>
          <w:spacing w:val="-2"/>
        </w:rPr>
        <w:t xml:space="preserve"> consider that the operation of the regulated facility involves a risk of </w:t>
      </w:r>
      <w:r w:rsidR="00105387">
        <w:rPr>
          <w:spacing w:val="-2"/>
        </w:rPr>
        <w:t>p</w:t>
      </w:r>
      <w:r>
        <w:rPr>
          <w:spacing w:val="-2"/>
        </w:rPr>
        <w:t xml:space="preserve">ollution namely: </w:t>
      </w:r>
      <w:r w:rsidR="00D3252E">
        <w:rPr>
          <w:spacing w:val="-2"/>
        </w:rPr>
        <w:t>Odour and pests, namely flies, caused by activities onsite affecting nearby health care and residential properties.</w:t>
      </w:r>
      <w:r w:rsidR="00E45FC3">
        <w:rPr>
          <w:spacing w:val="-2"/>
        </w:rPr>
        <w:t xml:space="preserve"> </w:t>
      </w:r>
      <w:r w:rsidR="00D3252E">
        <w:rPr>
          <w:spacing w:val="-2"/>
        </w:rPr>
        <w:t>T</w:t>
      </w:r>
      <w:r>
        <w:rPr>
          <w:spacing w:val="-2"/>
        </w:rPr>
        <w:t>he environmental permit ceases to have effect to the extent specified until this notice is withdrawn.</w:t>
      </w:r>
    </w:p>
    <w:p w14:paraId="75DE824E" w14:textId="77777777" w:rsidR="001811A9" w:rsidRPr="006C5BF7" w:rsidRDefault="001811A9" w:rsidP="00553924">
      <w:pPr>
        <w:suppressAutoHyphens/>
        <w:rPr>
          <w:rFonts w:cs="Arial"/>
          <w:spacing w:val="-3"/>
        </w:rPr>
      </w:pPr>
    </w:p>
    <w:p w14:paraId="75DE824F" w14:textId="77777777"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p>
    <w:p w14:paraId="75DE8250" w14:textId="47A9AAA1" w:rsidR="00553924" w:rsidRPr="00105387"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105387" w:rsidRPr="00105387">
        <w:rPr>
          <w:rFonts w:cs="Arial"/>
          <w:b/>
          <w:spacing w:val="-2"/>
        </w:rPr>
        <w:t>Jonathan Willington</w:t>
      </w:r>
    </w:p>
    <w:p w14:paraId="75DE8251" w14:textId="7132D24F"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105387" w:rsidRPr="00105387">
        <w:rPr>
          <w:rFonts w:cs="Arial"/>
          <w:b/>
          <w:spacing w:val="-2"/>
        </w:rPr>
        <w:t>Team Leader Waste Regulation</w:t>
      </w:r>
    </w:p>
    <w:p w14:paraId="75DE8252" w14:textId="77777777" w:rsidR="00553924" w:rsidRPr="003201F3" w:rsidRDefault="00553924" w:rsidP="00553924">
      <w:pPr>
        <w:suppressAutoHyphens/>
        <w:rPr>
          <w:rFonts w:cs="Arial"/>
          <w:spacing w:val="-3"/>
        </w:rPr>
      </w:pPr>
    </w:p>
    <w:p w14:paraId="75DE8253" w14:textId="77777777" w:rsidR="00553924" w:rsidRPr="00E6212A" w:rsidRDefault="00553924" w:rsidP="00553924">
      <w:pPr>
        <w:rPr>
          <w:rFonts w:cs="Arial"/>
          <w:spacing w:val="-2"/>
        </w:rPr>
      </w:pPr>
      <w:r w:rsidRPr="00E6212A">
        <w:rPr>
          <w:rFonts w:cs="Arial"/>
          <w:spacing w:val="-3"/>
          <w:szCs w:val="24"/>
        </w:rPr>
        <w:t>Natural Resources Wales</w:t>
      </w:r>
    </w:p>
    <w:p w14:paraId="75DE8259" w14:textId="2F41FEC1" w:rsidR="009C73FB" w:rsidRPr="00105387" w:rsidRDefault="00105387" w:rsidP="00553924">
      <w:pPr>
        <w:tabs>
          <w:tab w:val="left" w:pos="0"/>
          <w:tab w:val="left" w:pos="720"/>
        </w:tabs>
        <w:suppressAutoHyphens/>
        <w:jc w:val="left"/>
        <w:rPr>
          <w:rFonts w:cs="Arial"/>
          <w:szCs w:val="24"/>
        </w:rPr>
      </w:pPr>
      <w:r w:rsidRPr="00105387">
        <w:rPr>
          <w:rFonts w:cs="Arial"/>
          <w:szCs w:val="24"/>
        </w:rPr>
        <w:t>Maes Newydd</w:t>
      </w:r>
    </w:p>
    <w:p w14:paraId="34800B65" w14:textId="7FA23BF3" w:rsidR="00105387" w:rsidRPr="00105387" w:rsidRDefault="00105387" w:rsidP="00553924">
      <w:pPr>
        <w:tabs>
          <w:tab w:val="left" w:pos="0"/>
          <w:tab w:val="left" w:pos="720"/>
        </w:tabs>
        <w:suppressAutoHyphens/>
        <w:jc w:val="left"/>
        <w:rPr>
          <w:rFonts w:cs="Arial"/>
          <w:szCs w:val="24"/>
        </w:rPr>
      </w:pPr>
      <w:r w:rsidRPr="00105387">
        <w:rPr>
          <w:rFonts w:cs="Arial"/>
          <w:szCs w:val="24"/>
        </w:rPr>
        <w:t>Llandarcy</w:t>
      </w:r>
    </w:p>
    <w:p w14:paraId="11D6FC85" w14:textId="536A8DAC" w:rsidR="00105387" w:rsidRPr="00105387" w:rsidRDefault="00105387" w:rsidP="00553924">
      <w:pPr>
        <w:tabs>
          <w:tab w:val="left" w:pos="0"/>
          <w:tab w:val="left" w:pos="720"/>
        </w:tabs>
        <w:suppressAutoHyphens/>
        <w:jc w:val="left"/>
        <w:rPr>
          <w:rFonts w:cs="Arial"/>
          <w:szCs w:val="24"/>
        </w:rPr>
      </w:pPr>
      <w:r w:rsidRPr="00105387">
        <w:rPr>
          <w:rFonts w:cs="Arial"/>
          <w:szCs w:val="24"/>
        </w:rPr>
        <w:t>Neath Port Talbot</w:t>
      </w:r>
    </w:p>
    <w:p w14:paraId="0DE2DDFB" w14:textId="0C95F2DC" w:rsidR="00105387" w:rsidRPr="00105387" w:rsidRDefault="00BC72B5" w:rsidP="00553924">
      <w:pPr>
        <w:tabs>
          <w:tab w:val="left" w:pos="0"/>
          <w:tab w:val="left" w:pos="720"/>
        </w:tabs>
        <w:suppressAutoHyphens/>
        <w:jc w:val="left"/>
        <w:rPr>
          <w:szCs w:val="24"/>
        </w:rPr>
      </w:pPr>
      <w:r>
        <w:rPr>
          <w:rFonts w:cs="Arial"/>
          <w:szCs w:val="24"/>
        </w:rPr>
        <w:t>SA10 6JQ</w:t>
      </w:r>
    </w:p>
    <w:p w14:paraId="6D6141DB" w14:textId="77777777" w:rsidR="00CC288E" w:rsidRDefault="00CC288E" w:rsidP="0077288D">
      <w:pPr>
        <w:suppressAutoHyphens/>
        <w:ind w:right="360"/>
        <w:rPr>
          <w:szCs w:val="24"/>
        </w:rPr>
      </w:pPr>
    </w:p>
    <w:p w14:paraId="75DE825C" w14:textId="77777777" w:rsidR="0077288D" w:rsidRDefault="0077288D" w:rsidP="0077288D">
      <w:pPr>
        <w:suppressAutoHyphens/>
        <w:ind w:right="360"/>
        <w:rPr>
          <w:rFonts w:cs="Arial"/>
          <w:b/>
          <w:szCs w:val="24"/>
        </w:rPr>
      </w:pPr>
      <w:r w:rsidRPr="004D4B57">
        <w:rPr>
          <w:rFonts w:cs="Arial"/>
          <w:b/>
          <w:szCs w:val="24"/>
        </w:rPr>
        <w:lastRenderedPageBreak/>
        <w:t>Please see over for notes.</w:t>
      </w:r>
    </w:p>
    <w:p w14:paraId="75DE825D" w14:textId="77777777" w:rsidR="0077288D" w:rsidRPr="00085AD5" w:rsidRDefault="0077288D" w:rsidP="0077288D">
      <w:pPr>
        <w:suppressAutoHyphens/>
        <w:rPr>
          <w:rFonts w:cs="Arial"/>
          <w:b/>
          <w:color w:val="0091A5"/>
          <w:spacing w:val="-2"/>
          <w:szCs w:val="24"/>
        </w:rPr>
      </w:pPr>
      <w:r>
        <w:rPr>
          <w:rFonts w:cs="Arial"/>
          <w:b/>
          <w:szCs w:val="24"/>
        </w:rPr>
        <w:br w:type="page"/>
      </w:r>
      <w:r w:rsidRPr="00085AD5">
        <w:rPr>
          <w:rFonts w:cs="Arial"/>
          <w:b/>
          <w:color w:val="0091A5"/>
          <w:spacing w:val="-2"/>
          <w:szCs w:val="24"/>
        </w:rPr>
        <w:lastRenderedPageBreak/>
        <w:t>Environmental Permitting (England and Wales) Regulations 2010</w:t>
      </w:r>
    </w:p>
    <w:p w14:paraId="75DE825E"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5DE825F" w14:textId="77777777" w:rsidR="00844BCF" w:rsidRPr="00E55951" w:rsidRDefault="00844BCF" w:rsidP="0077288D">
      <w:pPr>
        <w:suppressAutoHyphens/>
        <w:rPr>
          <w:rFonts w:cs="Arial"/>
          <w:spacing w:val="-2"/>
          <w:szCs w:val="24"/>
        </w:rPr>
      </w:pPr>
    </w:p>
    <w:p w14:paraId="75DE8260" w14:textId="77777777" w:rsidR="0077288D" w:rsidRPr="00522FAD" w:rsidRDefault="0077288D" w:rsidP="0077288D">
      <w:pPr>
        <w:suppressAutoHyphens/>
        <w:rPr>
          <w:rFonts w:cs="Arial"/>
          <w:b/>
          <w:spacing w:val="-2"/>
          <w:szCs w:val="24"/>
        </w:rPr>
      </w:pPr>
      <w:r w:rsidRPr="00522FAD">
        <w:rPr>
          <w:rFonts w:cs="Arial"/>
          <w:b/>
          <w:spacing w:val="-2"/>
          <w:szCs w:val="24"/>
        </w:rPr>
        <w:t>Notes:</w:t>
      </w:r>
    </w:p>
    <w:p w14:paraId="75DE8261" w14:textId="77777777" w:rsidR="0077288D" w:rsidRPr="00E55951" w:rsidRDefault="0077288D" w:rsidP="0077288D">
      <w:pPr>
        <w:suppressAutoHyphens/>
        <w:rPr>
          <w:rFonts w:cs="Arial"/>
          <w:spacing w:val="-2"/>
          <w:sz w:val="20"/>
        </w:rPr>
      </w:pPr>
    </w:p>
    <w:p w14:paraId="75DE8262" w14:textId="77777777" w:rsidR="003D514B" w:rsidRPr="003D514B" w:rsidRDefault="003D514B" w:rsidP="003D514B">
      <w:pPr>
        <w:suppressAutoHyphens/>
        <w:rPr>
          <w:b/>
          <w:spacing w:val="-2"/>
          <w:sz w:val="20"/>
        </w:rPr>
      </w:pPr>
      <w:r w:rsidRPr="003D514B">
        <w:rPr>
          <w:b/>
          <w:spacing w:val="-2"/>
          <w:sz w:val="20"/>
        </w:rPr>
        <w:t>General</w:t>
      </w:r>
    </w:p>
    <w:p w14:paraId="75DE8263" w14:textId="33516906" w:rsidR="003D514B" w:rsidRPr="00AB19C6" w:rsidRDefault="003D514B" w:rsidP="003D514B">
      <w:pPr>
        <w:pStyle w:val="BodyTextIndent"/>
        <w:numPr>
          <w:ilvl w:val="0"/>
          <w:numId w:val="22"/>
        </w:numPr>
        <w:tabs>
          <w:tab w:val="clear" w:pos="360"/>
        </w:tabs>
        <w:spacing w:after="0"/>
        <w:ind w:left="567" w:hanging="284"/>
        <w:jc w:val="left"/>
        <w:rPr>
          <w:rFonts w:cs="Arial"/>
          <w:sz w:val="20"/>
        </w:rPr>
      </w:pPr>
      <w:r w:rsidRPr="00AB19C6">
        <w:rPr>
          <w:rFonts w:cs="Arial"/>
          <w:sz w:val="20"/>
        </w:rPr>
        <w:t xml:space="preserve">This </w:t>
      </w:r>
      <w:r>
        <w:rPr>
          <w:rFonts w:cs="Arial"/>
          <w:sz w:val="20"/>
        </w:rPr>
        <w:t>n</w:t>
      </w:r>
      <w:r w:rsidRPr="00AB19C6">
        <w:rPr>
          <w:rFonts w:cs="Arial"/>
          <w:sz w:val="20"/>
        </w:rPr>
        <w:t xml:space="preserve">otice suspends the </w:t>
      </w:r>
      <w:r>
        <w:rPr>
          <w:rFonts w:cs="Arial"/>
          <w:sz w:val="20"/>
        </w:rPr>
        <w:t>e</w:t>
      </w:r>
      <w:r w:rsidRPr="00AB19C6">
        <w:rPr>
          <w:rFonts w:cs="Arial"/>
          <w:sz w:val="20"/>
        </w:rPr>
        <w:t xml:space="preserve">nvironmental </w:t>
      </w:r>
      <w:r>
        <w:rPr>
          <w:rFonts w:cs="Arial"/>
          <w:sz w:val="20"/>
        </w:rPr>
        <w:t>p</w:t>
      </w:r>
      <w:r w:rsidRPr="00AB19C6">
        <w:rPr>
          <w:rFonts w:cs="Arial"/>
          <w:sz w:val="20"/>
        </w:rPr>
        <w:t xml:space="preserve">ermit to the extent specified </w:t>
      </w:r>
      <w:r>
        <w:rPr>
          <w:rFonts w:cs="Arial"/>
          <w:sz w:val="20"/>
        </w:rPr>
        <w:t>in Schedule 1 because Natural Resources Wales</w:t>
      </w:r>
      <w:r w:rsidRPr="00AB19C6">
        <w:rPr>
          <w:rFonts w:cs="Arial"/>
          <w:sz w:val="20"/>
        </w:rPr>
        <w:t xml:space="preserve"> consider operation of the </w:t>
      </w:r>
      <w:r>
        <w:rPr>
          <w:rFonts w:cs="Arial"/>
          <w:sz w:val="20"/>
        </w:rPr>
        <w:t>r</w:t>
      </w:r>
      <w:r w:rsidRPr="00AB19C6">
        <w:rPr>
          <w:rFonts w:cs="Arial"/>
          <w:sz w:val="20"/>
        </w:rPr>
        <w:t xml:space="preserve">egulated </w:t>
      </w:r>
      <w:r>
        <w:rPr>
          <w:rFonts w:cs="Arial"/>
          <w:sz w:val="20"/>
        </w:rPr>
        <w:t>f</w:t>
      </w:r>
      <w:r w:rsidRPr="00AB19C6">
        <w:rPr>
          <w:rFonts w:cs="Arial"/>
          <w:sz w:val="20"/>
        </w:rPr>
        <w:t xml:space="preserve">acility involves a risk of pollution. </w:t>
      </w:r>
      <w:r>
        <w:rPr>
          <w:rFonts w:cs="Arial"/>
          <w:sz w:val="20"/>
        </w:rPr>
        <w:t xml:space="preserve"> </w:t>
      </w:r>
      <w:r w:rsidRPr="00AB19C6">
        <w:rPr>
          <w:rFonts w:cs="Arial"/>
          <w:sz w:val="20"/>
        </w:rPr>
        <w:t xml:space="preserve">Consequently, </w:t>
      </w:r>
      <w:r>
        <w:rPr>
          <w:rFonts w:cs="Arial"/>
          <w:sz w:val="20"/>
        </w:rPr>
        <w:t>operating</w:t>
      </w:r>
      <w:r w:rsidRPr="00AB19C6">
        <w:rPr>
          <w:rFonts w:cs="Arial"/>
          <w:sz w:val="20"/>
        </w:rPr>
        <w:t xml:space="preserve"> any of </w:t>
      </w:r>
      <w:r w:rsidRPr="00AB19C6">
        <w:rPr>
          <w:rFonts w:cs="Arial"/>
          <w:spacing w:val="-2"/>
          <w:sz w:val="20"/>
        </w:rPr>
        <w:t xml:space="preserve">the activities </w:t>
      </w:r>
      <w:r>
        <w:rPr>
          <w:rFonts w:cs="Arial"/>
          <w:spacing w:val="-2"/>
          <w:sz w:val="20"/>
        </w:rPr>
        <w:t>which this notice has suspended</w:t>
      </w:r>
      <w:r w:rsidRPr="00AB19C6">
        <w:rPr>
          <w:rFonts w:cs="Arial"/>
          <w:spacing w:val="-2"/>
          <w:sz w:val="20"/>
        </w:rPr>
        <w:t xml:space="preserve"> is an offence and legal action may be taken against you</w:t>
      </w:r>
      <w:r>
        <w:rPr>
          <w:rFonts w:cs="Arial"/>
          <w:spacing w:val="-2"/>
          <w:sz w:val="20"/>
        </w:rPr>
        <w:t>.</w:t>
      </w:r>
    </w:p>
    <w:p w14:paraId="75DE8264" w14:textId="77777777" w:rsidR="003D514B" w:rsidRPr="00AB19C6" w:rsidRDefault="003D514B" w:rsidP="003D514B">
      <w:pPr>
        <w:pStyle w:val="BodyTextIndent"/>
        <w:jc w:val="left"/>
        <w:rPr>
          <w:rFonts w:cs="Arial"/>
          <w:sz w:val="20"/>
        </w:rPr>
      </w:pPr>
    </w:p>
    <w:p w14:paraId="75DE8265" w14:textId="77777777" w:rsidR="003D514B" w:rsidRPr="00AB19C6" w:rsidRDefault="003D514B" w:rsidP="003D514B">
      <w:pPr>
        <w:pStyle w:val="BodyTextIndent"/>
        <w:numPr>
          <w:ilvl w:val="0"/>
          <w:numId w:val="22"/>
        </w:numPr>
        <w:tabs>
          <w:tab w:val="clear" w:pos="360"/>
        </w:tabs>
        <w:spacing w:after="0"/>
        <w:ind w:left="567" w:hanging="284"/>
        <w:jc w:val="left"/>
        <w:rPr>
          <w:rFonts w:cs="Arial"/>
          <w:spacing w:val="-2"/>
          <w:sz w:val="20"/>
        </w:rPr>
      </w:pPr>
      <w:r w:rsidRPr="00AB19C6">
        <w:rPr>
          <w:rFonts w:cs="Arial"/>
          <w:spacing w:val="-2"/>
          <w:sz w:val="20"/>
        </w:rPr>
        <w:t xml:space="preserve">You remain bound by any conditions of the </w:t>
      </w:r>
      <w:r>
        <w:rPr>
          <w:rFonts w:cs="Arial"/>
          <w:spacing w:val="-2"/>
          <w:sz w:val="20"/>
        </w:rPr>
        <w:t>e</w:t>
      </w:r>
      <w:r w:rsidRPr="00AB19C6">
        <w:rPr>
          <w:rFonts w:cs="Arial"/>
          <w:spacing w:val="-2"/>
          <w:sz w:val="20"/>
        </w:rPr>
        <w:t xml:space="preserve">nvironmental </w:t>
      </w:r>
      <w:r>
        <w:rPr>
          <w:rFonts w:cs="Arial"/>
          <w:spacing w:val="-2"/>
          <w:sz w:val="20"/>
        </w:rPr>
        <w:t>p</w:t>
      </w:r>
      <w:r w:rsidRPr="00AB19C6">
        <w:rPr>
          <w:rFonts w:cs="Arial"/>
          <w:spacing w:val="-2"/>
          <w:sz w:val="20"/>
        </w:rPr>
        <w:t xml:space="preserve">ermit that are not specified in Schedule 1. </w:t>
      </w:r>
      <w:r>
        <w:rPr>
          <w:rFonts w:cs="Arial"/>
          <w:spacing w:val="-2"/>
          <w:sz w:val="20"/>
        </w:rPr>
        <w:t xml:space="preserve"> </w:t>
      </w:r>
      <w:r w:rsidRPr="00AB19C6">
        <w:rPr>
          <w:rFonts w:cs="Arial"/>
          <w:spacing w:val="-2"/>
          <w:sz w:val="20"/>
        </w:rPr>
        <w:t>Failure to comply with these conditions is an offence and legal action may be taken against you.</w:t>
      </w:r>
    </w:p>
    <w:p w14:paraId="75DE8266" w14:textId="77777777" w:rsidR="003D514B" w:rsidRPr="00AB19C6" w:rsidRDefault="003D514B" w:rsidP="003D514B">
      <w:pPr>
        <w:pStyle w:val="BodyTextIndent"/>
        <w:jc w:val="left"/>
        <w:rPr>
          <w:rFonts w:cs="Arial"/>
          <w:sz w:val="20"/>
        </w:rPr>
      </w:pPr>
    </w:p>
    <w:p w14:paraId="75DE8267" w14:textId="77777777" w:rsidR="003D514B" w:rsidRPr="00AB19C6" w:rsidRDefault="003D514B" w:rsidP="003D514B">
      <w:pPr>
        <w:pStyle w:val="BodyTextIndent"/>
        <w:numPr>
          <w:ilvl w:val="0"/>
          <w:numId w:val="22"/>
        </w:numPr>
        <w:tabs>
          <w:tab w:val="clear" w:pos="360"/>
        </w:tabs>
        <w:spacing w:after="0"/>
        <w:ind w:left="567" w:hanging="284"/>
        <w:jc w:val="left"/>
        <w:rPr>
          <w:rFonts w:cs="Arial"/>
          <w:sz w:val="20"/>
        </w:rPr>
      </w:pPr>
      <w:r w:rsidRPr="00AB19C6">
        <w:rPr>
          <w:rFonts w:cs="Arial"/>
          <w:spacing w:val="-2"/>
          <w:sz w:val="20"/>
        </w:rPr>
        <w:t>You</w:t>
      </w:r>
      <w:r w:rsidRPr="00AB19C6">
        <w:rPr>
          <w:rFonts w:cs="Arial"/>
          <w:sz w:val="20"/>
        </w:rPr>
        <w:t xml:space="preserve"> may wish to seek independent legal advice.</w:t>
      </w:r>
    </w:p>
    <w:p w14:paraId="75DE8268" w14:textId="77777777" w:rsidR="009F0BD5" w:rsidRPr="009F0BD5" w:rsidRDefault="009F0BD5" w:rsidP="009F0BD5">
      <w:pPr>
        <w:suppressAutoHyphens/>
        <w:rPr>
          <w:rFonts w:cs="Arial"/>
          <w:spacing w:val="-2"/>
          <w:sz w:val="20"/>
        </w:rPr>
      </w:pPr>
    </w:p>
    <w:p w14:paraId="75DE8269" w14:textId="77777777" w:rsidR="009F0BD5" w:rsidRPr="009F0BD5" w:rsidRDefault="009F0BD5" w:rsidP="009F0BD5">
      <w:pPr>
        <w:rPr>
          <w:rFonts w:cs="Arial"/>
          <w:b/>
          <w:sz w:val="20"/>
        </w:rPr>
      </w:pPr>
      <w:r w:rsidRPr="009F0BD5">
        <w:rPr>
          <w:rFonts w:cs="Arial"/>
          <w:b/>
          <w:sz w:val="20"/>
        </w:rPr>
        <w:t>Appeal provisions</w:t>
      </w:r>
    </w:p>
    <w:p w14:paraId="75DE826A" w14:textId="795F7821" w:rsidR="009F0BD5" w:rsidRPr="009F0BD5" w:rsidRDefault="009F0BD5" w:rsidP="009F0BD5">
      <w:pPr>
        <w:pStyle w:val="BodyText3"/>
        <w:spacing w:after="0"/>
        <w:jc w:val="left"/>
        <w:rPr>
          <w:rFonts w:cs="Arial"/>
          <w:sz w:val="20"/>
          <w:szCs w:val="20"/>
        </w:rPr>
      </w:pPr>
      <w:r w:rsidRPr="009F0BD5">
        <w:rPr>
          <w:rFonts w:cs="Arial"/>
          <w:sz w:val="20"/>
          <w:szCs w:val="20"/>
        </w:rPr>
        <w:t xml:space="preserve">You are entitled to appeal against this Notice under Regulation 31(2)(f) of the Environmental Permitting (England and Wales) Regulations 2010.  Notice of appeal must be given before the date on which the partial </w:t>
      </w:r>
      <w:r w:rsidR="00105387">
        <w:rPr>
          <w:rFonts w:cs="Arial"/>
          <w:sz w:val="20"/>
          <w:szCs w:val="20"/>
        </w:rPr>
        <w:t>suspension</w:t>
      </w:r>
      <w:r w:rsidRPr="009F0BD5">
        <w:rPr>
          <w:rFonts w:cs="Arial"/>
          <w:sz w:val="20"/>
          <w:szCs w:val="20"/>
        </w:rPr>
        <w:t xml:space="preserve"> takes effect.  Where an appeal is brought the </w:t>
      </w:r>
      <w:r w:rsidR="00105387">
        <w:rPr>
          <w:rFonts w:cs="Arial"/>
          <w:sz w:val="20"/>
          <w:szCs w:val="20"/>
        </w:rPr>
        <w:t>suspension</w:t>
      </w:r>
      <w:r w:rsidRPr="009F0BD5">
        <w:rPr>
          <w:rFonts w:cs="Arial"/>
          <w:sz w:val="20"/>
          <w:szCs w:val="20"/>
        </w:rPr>
        <w:t xml:space="preserve"> will not take effect until the final determination or withdrawal of the appeal.</w:t>
      </w:r>
    </w:p>
    <w:p w14:paraId="75DE826B" w14:textId="77777777" w:rsidR="009F0BD5" w:rsidRPr="009F0BD5" w:rsidRDefault="009F0BD5" w:rsidP="009F0BD5">
      <w:pPr>
        <w:rPr>
          <w:rFonts w:cs="Arial"/>
          <w:sz w:val="20"/>
        </w:rPr>
      </w:pPr>
    </w:p>
    <w:p w14:paraId="75DE826C" w14:textId="77777777" w:rsidR="009F0BD5" w:rsidRPr="009F0BD5" w:rsidRDefault="009F0BD5" w:rsidP="009F0BD5">
      <w:pPr>
        <w:rPr>
          <w:rFonts w:cs="Arial"/>
          <w:sz w:val="20"/>
        </w:rPr>
      </w:pPr>
      <w:r w:rsidRPr="009F0BD5">
        <w:rPr>
          <w:rFonts w:cs="Arial"/>
          <w:sz w:val="20"/>
        </w:rPr>
        <w:t>You must send written notice of the appeal and the documents listed below to:</w:t>
      </w:r>
    </w:p>
    <w:p w14:paraId="75DE826D" w14:textId="77777777" w:rsidR="009F0BD5" w:rsidRPr="009F0BD5" w:rsidRDefault="009F0BD5" w:rsidP="009F0BD5">
      <w:pPr>
        <w:rPr>
          <w:rFonts w:cs="Arial"/>
          <w:sz w:val="20"/>
        </w:rPr>
      </w:pPr>
      <w:r w:rsidRPr="009F0BD5">
        <w:rPr>
          <w:rFonts w:cs="Arial"/>
          <w:sz w:val="20"/>
        </w:rPr>
        <w:t>The Planning Inspectorate</w:t>
      </w:r>
    </w:p>
    <w:p w14:paraId="75DE826E" w14:textId="77777777" w:rsidR="009F0BD5" w:rsidRPr="009F0BD5" w:rsidRDefault="009F0BD5" w:rsidP="009F0BD5">
      <w:pPr>
        <w:rPr>
          <w:rFonts w:cs="Arial"/>
          <w:sz w:val="20"/>
        </w:rPr>
      </w:pPr>
      <w:r w:rsidRPr="009F0BD5">
        <w:rPr>
          <w:rFonts w:cs="Arial"/>
          <w:sz w:val="20"/>
        </w:rPr>
        <w:t>Crown Building</w:t>
      </w:r>
    </w:p>
    <w:p w14:paraId="75DE826F" w14:textId="77777777" w:rsidR="009F0BD5" w:rsidRPr="009F0BD5" w:rsidRDefault="009F0BD5" w:rsidP="009F0BD5">
      <w:pPr>
        <w:rPr>
          <w:rFonts w:cs="Arial"/>
          <w:sz w:val="20"/>
        </w:rPr>
      </w:pPr>
      <w:r w:rsidRPr="009F0BD5">
        <w:rPr>
          <w:rFonts w:cs="Arial"/>
          <w:sz w:val="20"/>
        </w:rPr>
        <w:t>Cathays Park</w:t>
      </w:r>
    </w:p>
    <w:p w14:paraId="75DE8270" w14:textId="77777777" w:rsidR="009F0BD5" w:rsidRPr="009F0BD5" w:rsidRDefault="009F0BD5" w:rsidP="009F0BD5">
      <w:pPr>
        <w:rPr>
          <w:rFonts w:cs="Arial"/>
          <w:sz w:val="20"/>
        </w:rPr>
      </w:pPr>
      <w:r w:rsidRPr="009F0BD5">
        <w:rPr>
          <w:rFonts w:cs="Arial"/>
          <w:sz w:val="20"/>
        </w:rPr>
        <w:t>CARDIFF</w:t>
      </w:r>
    </w:p>
    <w:p w14:paraId="75DE8271" w14:textId="77777777" w:rsidR="009F0BD5" w:rsidRPr="009F0BD5" w:rsidRDefault="009F0BD5" w:rsidP="009F0BD5">
      <w:pPr>
        <w:rPr>
          <w:rFonts w:cs="Arial"/>
          <w:sz w:val="20"/>
        </w:rPr>
      </w:pPr>
      <w:r w:rsidRPr="009F0BD5">
        <w:rPr>
          <w:rFonts w:cs="Arial"/>
          <w:sz w:val="20"/>
        </w:rPr>
        <w:t>CF10 3NQ</w:t>
      </w:r>
    </w:p>
    <w:p w14:paraId="75DE8272" w14:textId="77777777" w:rsidR="009F0BD5" w:rsidRPr="009F0BD5" w:rsidRDefault="009F0BD5" w:rsidP="009F0BD5">
      <w:pPr>
        <w:rPr>
          <w:rFonts w:cs="Arial"/>
          <w:sz w:val="20"/>
        </w:rPr>
      </w:pPr>
    </w:p>
    <w:p w14:paraId="75DE8273" w14:textId="77777777" w:rsidR="009F0BD5" w:rsidRPr="009F0BD5" w:rsidRDefault="009F0BD5" w:rsidP="009F0BD5">
      <w:pPr>
        <w:rPr>
          <w:rFonts w:cs="Arial"/>
          <w:sz w:val="20"/>
        </w:rPr>
      </w:pPr>
      <w:r w:rsidRPr="009F0BD5">
        <w:rPr>
          <w:rFonts w:cs="Arial"/>
          <w:sz w:val="20"/>
        </w:rPr>
        <w:t>Tel: 029 2082 3866</w:t>
      </w:r>
    </w:p>
    <w:p w14:paraId="75DE8274" w14:textId="77777777" w:rsidR="009F0BD5" w:rsidRPr="00913D3D" w:rsidRDefault="009F0BD5" w:rsidP="009F0BD5">
      <w:pPr>
        <w:rPr>
          <w:rFonts w:cs="Arial"/>
          <w:color w:val="0070C0"/>
          <w:sz w:val="20"/>
        </w:rPr>
      </w:pPr>
      <w:r w:rsidRPr="009F0BD5">
        <w:rPr>
          <w:rFonts w:cs="Arial"/>
          <w:sz w:val="20"/>
        </w:rPr>
        <w:t xml:space="preserve">Email: </w:t>
      </w:r>
      <w:hyperlink r:id="rId12" w:history="1">
        <w:r w:rsidRPr="00913D3D">
          <w:rPr>
            <w:rStyle w:val="Hyperlink"/>
            <w:rFonts w:cs="Arial"/>
            <w:color w:val="0070C0"/>
            <w:sz w:val="20"/>
            <w:u w:val="none"/>
          </w:rPr>
          <w:t>wales@pins.gsi.gov.uk</w:t>
        </w:r>
      </w:hyperlink>
    </w:p>
    <w:p w14:paraId="75DE8275" w14:textId="77777777" w:rsidR="009F0BD5" w:rsidRPr="009F0BD5" w:rsidRDefault="009F0BD5" w:rsidP="009F0BD5">
      <w:pPr>
        <w:rPr>
          <w:rFonts w:cs="Arial"/>
          <w:color w:val="0070C0"/>
          <w:sz w:val="20"/>
        </w:rPr>
      </w:pPr>
      <w:r w:rsidRPr="009F0BD5">
        <w:rPr>
          <w:rFonts w:cs="Arial"/>
          <w:sz w:val="20"/>
        </w:rPr>
        <w:t xml:space="preserve">Website: </w:t>
      </w:r>
      <w:hyperlink r:id="rId13" w:history="1">
        <w:r w:rsidRPr="00913D3D">
          <w:rPr>
            <w:rStyle w:val="Hyperlink"/>
            <w:rFonts w:cs="Arial"/>
            <w:color w:val="0070C0"/>
            <w:sz w:val="20"/>
            <w:u w:val="none"/>
          </w:rPr>
          <w:t>http://www.planningportal.gov.uk/planning/appeals</w:t>
        </w:r>
      </w:hyperlink>
    </w:p>
    <w:p w14:paraId="75DE8276" w14:textId="77777777" w:rsidR="009F0BD5" w:rsidRPr="009F0BD5" w:rsidRDefault="009F0BD5" w:rsidP="009F0BD5">
      <w:pPr>
        <w:rPr>
          <w:rFonts w:cs="Arial"/>
          <w:sz w:val="20"/>
        </w:rPr>
      </w:pPr>
    </w:p>
    <w:p w14:paraId="75DE8277" w14:textId="77777777" w:rsidR="009F0BD5" w:rsidRPr="009F0BD5" w:rsidRDefault="009F0BD5" w:rsidP="009F0BD5">
      <w:pPr>
        <w:rPr>
          <w:rFonts w:cs="Arial"/>
          <w:sz w:val="20"/>
        </w:rPr>
      </w:pPr>
      <w:r w:rsidRPr="009F0BD5">
        <w:rPr>
          <w:rFonts w:cs="Arial"/>
          <w:sz w:val="20"/>
        </w:rPr>
        <w:t>At the same time you must send a copy of the appeal notice and documents to Natural Resources Wales.</w:t>
      </w:r>
    </w:p>
    <w:p w14:paraId="75DE8278" w14:textId="77777777" w:rsidR="009F0BD5" w:rsidRPr="009F0BD5" w:rsidRDefault="009F0BD5" w:rsidP="009F0BD5">
      <w:pPr>
        <w:rPr>
          <w:rFonts w:cs="Arial"/>
          <w:sz w:val="20"/>
        </w:rPr>
      </w:pPr>
    </w:p>
    <w:p w14:paraId="75DE8279" w14:textId="77777777" w:rsidR="009F0BD5" w:rsidRPr="009F0BD5" w:rsidRDefault="009F0BD5" w:rsidP="009F0BD5">
      <w:pPr>
        <w:rPr>
          <w:rFonts w:cs="Arial"/>
          <w:sz w:val="20"/>
        </w:rPr>
      </w:pPr>
      <w:r w:rsidRPr="009F0BD5">
        <w:rPr>
          <w:rFonts w:cs="Arial"/>
          <w:sz w:val="20"/>
        </w:rPr>
        <w:t>The required documents are:</w:t>
      </w:r>
    </w:p>
    <w:p w14:paraId="75DE827A" w14:textId="77777777" w:rsidR="009F0BD5" w:rsidRPr="009F0BD5" w:rsidRDefault="009F0BD5" w:rsidP="009F0BD5">
      <w:pPr>
        <w:numPr>
          <w:ilvl w:val="0"/>
          <w:numId w:val="25"/>
        </w:numPr>
        <w:jc w:val="left"/>
        <w:rPr>
          <w:rFonts w:cs="Arial"/>
          <w:sz w:val="20"/>
        </w:rPr>
      </w:pPr>
      <w:r w:rsidRPr="009F0BD5">
        <w:rPr>
          <w:rFonts w:cs="Arial"/>
          <w:sz w:val="20"/>
        </w:rPr>
        <w:t>A statement of the grounds of appeal</w:t>
      </w:r>
    </w:p>
    <w:p w14:paraId="75DE827B" w14:textId="77777777" w:rsidR="009F0BD5" w:rsidRPr="009F0BD5" w:rsidRDefault="009F0BD5" w:rsidP="009F0BD5">
      <w:pPr>
        <w:numPr>
          <w:ilvl w:val="0"/>
          <w:numId w:val="25"/>
        </w:numPr>
        <w:jc w:val="left"/>
        <w:rPr>
          <w:rFonts w:cs="Arial"/>
          <w:sz w:val="20"/>
        </w:rPr>
      </w:pPr>
      <w:r w:rsidRPr="009F0BD5">
        <w:rPr>
          <w:rFonts w:cs="Arial"/>
          <w:sz w:val="20"/>
        </w:rPr>
        <w:t>A copy of any relevant application</w:t>
      </w:r>
    </w:p>
    <w:p w14:paraId="75DE827C" w14:textId="77777777" w:rsidR="009F0BD5" w:rsidRPr="009F0BD5" w:rsidRDefault="009F0BD5" w:rsidP="009F0BD5">
      <w:pPr>
        <w:numPr>
          <w:ilvl w:val="0"/>
          <w:numId w:val="25"/>
        </w:numPr>
        <w:jc w:val="left"/>
        <w:rPr>
          <w:rFonts w:cs="Arial"/>
          <w:sz w:val="20"/>
        </w:rPr>
      </w:pPr>
      <w:r w:rsidRPr="009F0BD5">
        <w:rPr>
          <w:rFonts w:cs="Arial"/>
          <w:sz w:val="20"/>
        </w:rPr>
        <w:t>A copy of any relevant environmental permit</w:t>
      </w:r>
    </w:p>
    <w:p w14:paraId="75DE827D" w14:textId="77777777" w:rsidR="009F0BD5" w:rsidRPr="009F0BD5" w:rsidRDefault="009F0BD5" w:rsidP="009F0BD5">
      <w:pPr>
        <w:numPr>
          <w:ilvl w:val="0"/>
          <w:numId w:val="25"/>
        </w:numPr>
        <w:jc w:val="left"/>
        <w:rPr>
          <w:rFonts w:cs="Arial"/>
          <w:sz w:val="20"/>
        </w:rPr>
      </w:pPr>
      <w:r w:rsidRPr="009F0BD5">
        <w:rPr>
          <w:rFonts w:cs="Arial"/>
          <w:sz w:val="20"/>
        </w:rPr>
        <w:t>A copy of any relevant correspondence between the appellant and the regulator</w:t>
      </w:r>
    </w:p>
    <w:p w14:paraId="75DE827E" w14:textId="77777777" w:rsidR="009F0BD5" w:rsidRPr="009F0BD5" w:rsidRDefault="009F0BD5" w:rsidP="009F0BD5">
      <w:pPr>
        <w:numPr>
          <w:ilvl w:val="0"/>
          <w:numId w:val="25"/>
        </w:numPr>
        <w:jc w:val="left"/>
        <w:rPr>
          <w:rFonts w:cs="Arial"/>
          <w:sz w:val="20"/>
        </w:rPr>
      </w:pPr>
      <w:r w:rsidRPr="009F0BD5">
        <w:rPr>
          <w:rFonts w:cs="Arial"/>
          <w:sz w:val="20"/>
        </w:rPr>
        <w:t>A copy of any decision or notice which is the subject matter of the appeal</w:t>
      </w:r>
    </w:p>
    <w:p w14:paraId="75DE827F" w14:textId="77777777" w:rsidR="009F0BD5" w:rsidRPr="009F0BD5" w:rsidRDefault="009F0BD5" w:rsidP="009F0BD5">
      <w:pPr>
        <w:numPr>
          <w:ilvl w:val="0"/>
          <w:numId w:val="25"/>
        </w:numPr>
        <w:jc w:val="left"/>
        <w:rPr>
          <w:rFonts w:cs="Arial"/>
          <w:sz w:val="20"/>
        </w:rPr>
      </w:pPr>
      <w:r w:rsidRPr="009F0BD5">
        <w:rPr>
          <w:rFonts w:cs="Arial"/>
          <w:sz w:val="20"/>
        </w:rPr>
        <w:t>A statement indicating whether you wish the appeal to be in the form of a hearing or dealt with by way of written representations.</w:t>
      </w:r>
    </w:p>
    <w:p w14:paraId="75DE8280" w14:textId="77777777" w:rsidR="009F0BD5" w:rsidRPr="009F0BD5" w:rsidRDefault="009F0BD5" w:rsidP="009F0BD5">
      <w:pPr>
        <w:rPr>
          <w:rFonts w:cs="Arial"/>
          <w:sz w:val="20"/>
        </w:rPr>
      </w:pPr>
    </w:p>
    <w:p w14:paraId="75DE8281" w14:textId="77777777" w:rsidR="009F0BD5" w:rsidRPr="009F0BD5" w:rsidRDefault="009F0BD5" w:rsidP="009F0BD5">
      <w:pPr>
        <w:rPr>
          <w:rFonts w:cs="Arial"/>
          <w:color w:val="000000"/>
          <w:sz w:val="20"/>
        </w:rPr>
      </w:pPr>
      <w:r w:rsidRPr="009F0BD5">
        <w:rPr>
          <w:rFonts w:cs="Arial"/>
          <w:color w:val="000000"/>
          <w:sz w:val="20"/>
        </w:rPr>
        <w:t>You may withdraw an appeal by notifying The Planning Inspectorate in writing and sending a copy of that notification to Natural Resources Wales.  Further information about making an appeal and the forms that you will need are available from The Planning Inspectorate detailed above.</w:t>
      </w:r>
    </w:p>
    <w:p w14:paraId="75DE8282" w14:textId="77777777" w:rsidR="0077288D" w:rsidRPr="001F0875" w:rsidRDefault="0077288D" w:rsidP="0077288D">
      <w:pPr>
        <w:suppressAutoHyphens/>
        <w:ind w:right="-58"/>
        <w:rPr>
          <w:spacing w:val="-2"/>
          <w:sz w:val="20"/>
        </w:rPr>
      </w:pPr>
    </w:p>
    <w:p w14:paraId="75DE8283" w14:textId="77777777" w:rsidR="0077288D" w:rsidRPr="007810F2" w:rsidRDefault="0077288D" w:rsidP="0077288D">
      <w:pPr>
        <w:rPr>
          <w:rFonts w:cs="Arial"/>
          <w:b/>
          <w:spacing w:val="-2"/>
          <w:sz w:val="20"/>
        </w:rPr>
      </w:pPr>
      <w:r w:rsidRPr="007810F2">
        <w:rPr>
          <w:rFonts w:cs="Arial"/>
          <w:b/>
          <w:spacing w:val="-2"/>
          <w:sz w:val="20"/>
        </w:rPr>
        <w:t>Legislation note</w:t>
      </w:r>
    </w:p>
    <w:p w14:paraId="75DE8284" w14:textId="77777777" w:rsidR="003D0E0C" w:rsidRDefault="0077288D" w:rsidP="0077288D">
      <w:pPr>
        <w:rPr>
          <w:rFonts w:cs="Arial"/>
          <w:sz w:val="20"/>
        </w:rPr>
      </w:pPr>
      <w:r w:rsidRPr="007810F2">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75DE8285" w14:textId="77777777" w:rsidR="003D514B" w:rsidRDefault="003D514B">
      <w:pPr>
        <w:jc w:val="left"/>
        <w:rPr>
          <w:rFonts w:cs="Arial"/>
          <w:sz w:val="20"/>
        </w:rPr>
      </w:pPr>
      <w:r>
        <w:rPr>
          <w:rFonts w:cs="Arial"/>
          <w:sz w:val="20"/>
        </w:rPr>
        <w:br w:type="page"/>
      </w:r>
    </w:p>
    <w:p w14:paraId="75DE8286" w14:textId="77777777" w:rsidR="00913D3D" w:rsidRDefault="00913D3D" w:rsidP="00913D3D">
      <w:pPr>
        <w:suppressAutoHyphens/>
        <w:rPr>
          <w:rFonts w:cs="Arial"/>
          <w:b/>
          <w:color w:val="0091A5"/>
          <w:spacing w:val="-2"/>
        </w:rPr>
      </w:pPr>
      <w:r w:rsidRPr="00C40F54">
        <w:rPr>
          <w:rFonts w:cs="Arial"/>
          <w:b/>
          <w:color w:val="0091A5"/>
          <w:spacing w:val="-2"/>
        </w:rPr>
        <w:lastRenderedPageBreak/>
        <w:t>Environmental Permitting (England and Wales) Regulations 2010</w:t>
      </w:r>
    </w:p>
    <w:p w14:paraId="75DE8287"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5DE8288" w14:textId="77777777" w:rsidR="00156E3D" w:rsidRDefault="00156E3D" w:rsidP="00156E3D">
      <w:pPr>
        <w:suppressAutoHyphens/>
        <w:rPr>
          <w:rFonts w:cs="Arial"/>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tblLook w:val="04A0" w:firstRow="1" w:lastRow="0" w:firstColumn="1" w:lastColumn="0" w:noHBand="0" w:noVBand="1"/>
      </w:tblPr>
      <w:tblGrid>
        <w:gridCol w:w="9622"/>
      </w:tblGrid>
      <w:tr w:rsidR="00156E3D" w14:paraId="75DE828A" w14:textId="77777777" w:rsidTr="000C6468">
        <w:tc>
          <w:tcPr>
            <w:tcW w:w="9622" w:type="dxa"/>
            <w:shd w:val="clear" w:color="auto" w:fill="0091A5"/>
          </w:tcPr>
          <w:p w14:paraId="75DE8289" w14:textId="77777777" w:rsidR="00156E3D" w:rsidRPr="00E02DDE" w:rsidRDefault="00156E3D" w:rsidP="000C6468">
            <w:pPr>
              <w:jc w:val="center"/>
              <w:rPr>
                <w:b/>
                <w:color w:val="FFFFFF"/>
              </w:rPr>
            </w:pPr>
            <w:r w:rsidRPr="00014B6B">
              <w:rPr>
                <w:b/>
                <w:color w:val="FFFFFF"/>
              </w:rPr>
              <w:t>SCHEDULE 1</w:t>
            </w:r>
          </w:p>
        </w:tc>
      </w:tr>
      <w:tr w:rsidR="00156E3D" w14:paraId="75DE828C" w14:textId="77777777" w:rsidTr="000C6468">
        <w:tc>
          <w:tcPr>
            <w:tcW w:w="9622" w:type="dxa"/>
            <w:shd w:val="clear" w:color="auto" w:fill="0091A5"/>
          </w:tcPr>
          <w:p w14:paraId="75DE828B" w14:textId="77777777" w:rsidR="00156E3D" w:rsidRPr="00AA015E" w:rsidRDefault="00AA015E" w:rsidP="000C6468">
            <w:pPr>
              <w:suppressAutoHyphens/>
              <w:jc w:val="center"/>
              <w:rPr>
                <w:rFonts w:cs="Arial"/>
                <w:b/>
                <w:color w:val="FFFFFF" w:themeColor="background1"/>
                <w:szCs w:val="24"/>
              </w:rPr>
            </w:pPr>
            <w:r w:rsidRPr="00AA015E">
              <w:rPr>
                <w:rFonts w:cs="Arial"/>
                <w:b/>
                <w:smallCaps/>
                <w:color w:val="FFFFFF"/>
              </w:rPr>
              <w:t>EXTENT TO WHICH THE ENVIRONMENTAL PERMIT IS SUSPENDED</w:t>
            </w:r>
          </w:p>
        </w:tc>
      </w:tr>
      <w:tr w:rsidR="00156E3D" w14:paraId="75DE828E" w14:textId="77777777" w:rsidTr="000C6468">
        <w:tc>
          <w:tcPr>
            <w:tcW w:w="9622" w:type="dxa"/>
            <w:shd w:val="clear" w:color="auto" w:fill="0091A5"/>
          </w:tcPr>
          <w:p w14:paraId="75DE828D" w14:textId="77777777" w:rsidR="00156E3D" w:rsidRDefault="00156E3D" w:rsidP="000C6468">
            <w:pPr>
              <w:suppressAutoHyphens/>
              <w:rPr>
                <w:rFonts w:cs="Arial"/>
                <w:szCs w:val="24"/>
              </w:rPr>
            </w:pPr>
          </w:p>
        </w:tc>
      </w:tr>
      <w:tr w:rsidR="00156E3D" w14:paraId="75DE8290" w14:textId="77777777" w:rsidTr="009813B6">
        <w:tc>
          <w:tcPr>
            <w:tcW w:w="9622" w:type="dxa"/>
            <w:tcBorders>
              <w:bottom w:val="single" w:sz="6" w:space="0" w:color="0091A5"/>
            </w:tcBorders>
            <w:shd w:val="clear" w:color="auto" w:fill="0091A5"/>
            <w:vAlign w:val="center"/>
          </w:tcPr>
          <w:p w14:paraId="75DE828F" w14:textId="77777777" w:rsidR="00156E3D" w:rsidRPr="001E5D12" w:rsidRDefault="00AA015E" w:rsidP="000C6468">
            <w:pPr>
              <w:jc w:val="center"/>
              <w:rPr>
                <w:rFonts w:cs="Arial"/>
                <w:b/>
                <w:color w:val="FFFFFF"/>
              </w:rPr>
            </w:pPr>
            <w:r>
              <w:rPr>
                <w:rFonts w:cs="Arial"/>
                <w:b/>
                <w:color w:val="FFFFFF"/>
              </w:rPr>
              <w:t>Extent</w:t>
            </w:r>
          </w:p>
        </w:tc>
      </w:tr>
      <w:tr w:rsidR="00156E3D" w14:paraId="75DE8292" w14:textId="77777777" w:rsidTr="00551538">
        <w:tc>
          <w:tcPr>
            <w:tcW w:w="9622" w:type="dxa"/>
            <w:tcBorders>
              <w:top w:val="single" w:sz="6" w:space="0" w:color="0091A5"/>
              <w:left w:val="single" w:sz="12" w:space="0" w:color="0091A5"/>
              <w:bottom w:val="single" w:sz="6" w:space="0" w:color="0091A5"/>
              <w:right w:val="single" w:sz="12" w:space="0" w:color="0091A5"/>
            </w:tcBorders>
          </w:tcPr>
          <w:p w14:paraId="3BECDDDF" w14:textId="62F7ADD2" w:rsidR="00156E3D" w:rsidRDefault="00CC288E" w:rsidP="00CC288E">
            <w:pPr>
              <w:suppressAutoHyphens/>
              <w:jc w:val="left"/>
              <w:rPr>
                <w:rFonts w:cs="Arial"/>
                <w:szCs w:val="24"/>
              </w:rPr>
            </w:pPr>
            <w:r>
              <w:rPr>
                <w:rFonts w:cs="Arial"/>
                <w:szCs w:val="24"/>
              </w:rPr>
              <w:t>Condition 2.1.1 Schedule 1 Table S1.1 Activities: S</w:t>
            </w:r>
            <w:r w:rsidR="00105387">
              <w:rPr>
                <w:rFonts w:cs="Arial"/>
                <w:szCs w:val="24"/>
              </w:rPr>
              <w:t xml:space="preserve">torage </w:t>
            </w:r>
            <w:r>
              <w:rPr>
                <w:rFonts w:cs="Arial"/>
                <w:szCs w:val="24"/>
              </w:rPr>
              <w:t>may take place either in a building or outside</w:t>
            </w:r>
            <w:r w:rsidR="00105387">
              <w:rPr>
                <w:rFonts w:cs="Arial"/>
                <w:szCs w:val="24"/>
              </w:rPr>
              <w:t>.</w:t>
            </w:r>
          </w:p>
          <w:p w14:paraId="09089ABE" w14:textId="77777777" w:rsidR="00CC288E" w:rsidRDefault="00CC288E" w:rsidP="00CC288E">
            <w:pPr>
              <w:suppressAutoHyphens/>
              <w:jc w:val="left"/>
              <w:rPr>
                <w:rFonts w:cs="Arial"/>
                <w:szCs w:val="24"/>
              </w:rPr>
            </w:pPr>
          </w:p>
          <w:p w14:paraId="4667E84D" w14:textId="77777777" w:rsidR="00A30A1E" w:rsidRDefault="00D3252E" w:rsidP="00CC288E">
            <w:pPr>
              <w:suppressAutoHyphens/>
              <w:jc w:val="left"/>
              <w:rPr>
                <w:rFonts w:cs="Arial"/>
                <w:szCs w:val="24"/>
              </w:rPr>
            </w:pPr>
            <w:r>
              <w:rPr>
                <w:rFonts w:cs="Arial"/>
                <w:szCs w:val="24"/>
              </w:rPr>
              <w:t xml:space="preserve">With immediate </w:t>
            </w:r>
            <w:commentRangeStart w:id="0"/>
            <w:r>
              <w:rPr>
                <w:rFonts w:cs="Arial"/>
                <w:szCs w:val="24"/>
              </w:rPr>
              <w:t>effect</w:t>
            </w:r>
            <w:commentRangeEnd w:id="0"/>
            <w:r w:rsidR="00A30A1E">
              <w:rPr>
                <w:rStyle w:val="CommentReference"/>
              </w:rPr>
              <w:commentReference w:id="0"/>
            </w:r>
            <w:r>
              <w:rPr>
                <w:rFonts w:cs="Arial"/>
                <w:szCs w:val="24"/>
              </w:rPr>
              <w:t>, t</w:t>
            </w:r>
            <w:r w:rsidR="00CC288E">
              <w:rPr>
                <w:rFonts w:cs="Arial"/>
                <w:szCs w:val="24"/>
              </w:rPr>
              <w:t>he activity of storing waste outside of a building is suspended.</w:t>
            </w:r>
          </w:p>
          <w:p w14:paraId="272FA0E4" w14:textId="77777777" w:rsidR="00A30A1E" w:rsidRDefault="00A30A1E" w:rsidP="00CC288E">
            <w:pPr>
              <w:suppressAutoHyphens/>
              <w:jc w:val="left"/>
              <w:rPr>
                <w:rFonts w:cs="Arial"/>
                <w:szCs w:val="24"/>
              </w:rPr>
            </w:pPr>
          </w:p>
          <w:p w14:paraId="26493EB7" w14:textId="2BECA844" w:rsidR="00CC288E" w:rsidRDefault="00A30A1E" w:rsidP="00CC288E">
            <w:pPr>
              <w:suppressAutoHyphens/>
              <w:jc w:val="left"/>
              <w:rPr>
                <w:rFonts w:cs="Arial"/>
                <w:szCs w:val="24"/>
              </w:rPr>
            </w:pPr>
            <w:r>
              <w:rPr>
                <w:rFonts w:cs="Arial"/>
                <w:szCs w:val="24"/>
              </w:rPr>
              <w:t>All waste currently stored outside of the building shall be removed by XX XXXX 2016.</w:t>
            </w:r>
            <w:r w:rsidR="00CC288E">
              <w:rPr>
                <w:rFonts w:cs="Arial"/>
                <w:szCs w:val="24"/>
              </w:rPr>
              <w:t xml:space="preserve"> </w:t>
            </w:r>
          </w:p>
          <w:p w14:paraId="75DE8291" w14:textId="3DEF7431" w:rsidR="00CC288E" w:rsidRDefault="00CC288E" w:rsidP="00CC288E">
            <w:pPr>
              <w:suppressAutoHyphens/>
              <w:jc w:val="left"/>
              <w:rPr>
                <w:rFonts w:cs="Arial"/>
                <w:szCs w:val="24"/>
              </w:rPr>
            </w:pPr>
          </w:p>
        </w:tc>
      </w:tr>
      <w:tr w:rsidR="00156E3D" w14:paraId="75DE8294" w14:textId="77777777" w:rsidTr="00130B21">
        <w:tc>
          <w:tcPr>
            <w:tcW w:w="9622" w:type="dxa"/>
            <w:tcBorders>
              <w:top w:val="single" w:sz="6" w:space="0" w:color="0091A5"/>
              <w:left w:val="single" w:sz="12" w:space="0" w:color="0091A5"/>
              <w:bottom w:val="single" w:sz="6" w:space="0" w:color="0091A5"/>
              <w:right w:val="single" w:sz="12" w:space="0" w:color="0091A5"/>
            </w:tcBorders>
          </w:tcPr>
          <w:p w14:paraId="75DE8293" w14:textId="77777777" w:rsidR="00156E3D" w:rsidRDefault="00156E3D" w:rsidP="00156E3D">
            <w:pPr>
              <w:suppressAutoHyphens/>
              <w:jc w:val="left"/>
              <w:rPr>
                <w:rFonts w:cs="Arial"/>
                <w:szCs w:val="24"/>
              </w:rPr>
            </w:pPr>
          </w:p>
        </w:tc>
      </w:tr>
      <w:tr w:rsidR="00156E3D" w14:paraId="75DE8296" w14:textId="77777777" w:rsidTr="007412C0">
        <w:tc>
          <w:tcPr>
            <w:tcW w:w="9622" w:type="dxa"/>
            <w:tcBorders>
              <w:top w:val="single" w:sz="6" w:space="0" w:color="0091A5"/>
              <w:left w:val="single" w:sz="12" w:space="0" w:color="0091A5"/>
              <w:bottom w:val="single" w:sz="6" w:space="0" w:color="0091A5"/>
              <w:right w:val="single" w:sz="12" w:space="0" w:color="0091A5"/>
            </w:tcBorders>
          </w:tcPr>
          <w:p w14:paraId="75DE8295" w14:textId="77777777" w:rsidR="00156E3D" w:rsidRDefault="00156E3D" w:rsidP="00156E3D">
            <w:pPr>
              <w:suppressAutoHyphens/>
              <w:jc w:val="left"/>
              <w:rPr>
                <w:rFonts w:cs="Arial"/>
                <w:szCs w:val="24"/>
              </w:rPr>
            </w:pPr>
            <w:bookmarkStart w:id="1" w:name="_GoBack"/>
            <w:bookmarkEnd w:id="1"/>
          </w:p>
        </w:tc>
      </w:tr>
      <w:tr w:rsidR="00156E3D" w14:paraId="75DE8298" w14:textId="77777777" w:rsidTr="00B675DB">
        <w:tc>
          <w:tcPr>
            <w:tcW w:w="9622" w:type="dxa"/>
            <w:tcBorders>
              <w:top w:val="single" w:sz="6" w:space="0" w:color="0091A5"/>
              <w:left w:val="single" w:sz="12" w:space="0" w:color="0091A5"/>
              <w:bottom w:val="single" w:sz="6" w:space="0" w:color="0091A5"/>
              <w:right w:val="single" w:sz="12" w:space="0" w:color="0091A5"/>
            </w:tcBorders>
          </w:tcPr>
          <w:p w14:paraId="75DE8297" w14:textId="77777777" w:rsidR="00156E3D" w:rsidRDefault="00156E3D" w:rsidP="00156E3D">
            <w:pPr>
              <w:suppressAutoHyphens/>
              <w:jc w:val="left"/>
              <w:rPr>
                <w:rFonts w:cs="Arial"/>
                <w:szCs w:val="24"/>
              </w:rPr>
            </w:pPr>
          </w:p>
        </w:tc>
      </w:tr>
      <w:tr w:rsidR="00156E3D" w14:paraId="75DE829A" w14:textId="77777777" w:rsidTr="00B066F2">
        <w:tc>
          <w:tcPr>
            <w:tcW w:w="9622" w:type="dxa"/>
            <w:tcBorders>
              <w:top w:val="single" w:sz="6" w:space="0" w:color="0091A5"/>
              <w:left w:val="single" w:sz="12" w:space="0" w:color="0091A5"/>
              <w:bottom w:val="single" w:sz="12" w:space="0" w:color="0091A5"/>
              <w:right w:val="single" w:sz="12" w:space="0" w:color="0091A5"/>
            </w:tcBorders>
          </w:tcPr>
          <w:p w14:paraId="75DE8299" w14:textId="77777777" w:rsidR="00156E3D" w:rsidRDefault="00156E3D" w:rsidP="00156E3D">
            <w:pPr>
              <w:suppressAutoHyphens/>
              <w:jc w:val="left"/>
              <w:rPr>
                <w:rFonts w:cs="Arial"/>
                <w:szCs w:val="24"/>
              </w:rPr>
            </w:pPr>
          </w:p>
        </w:tc>
      </w:tr>
    </w:tbl>
    <w:p w14:paraId="75DE829B" w14:textId="77777777" w:rsidR="00913D3D" w:rsidRDefault="00913D3D" w:rsidP="0077288D">
      <w:pPr>
        <w:rPr>
          <w:rFonts w:cs="Arial"/>
          <w:spacing w:val="-2"/>
          <w:szCs w:val="24"/>
        </w:rPr>
      </w:pPr>
    </w:p>
    <w:p w14:paraId="75DE829C" w14:textId="77777777" w:rsidR="00913D3D" w:rsidRDefault="00913D3D">
      <w:pPr>
        <w:jc w:val="left"/>
        <w:rPr>
          <w:rFonts w:cs="Arial"/>
          <w:spacing w:val="-2"/>
          <w:szCs w:val="24"/>
        </w:rPr>
      </w:pPr>
      <w:r>
        <w:rPr>
          <w:rFonts w:cs="Arial"/>
          <w:spacing w:val="-2"/>
          <w:szCs w:val="24"/>
        </w:rPr>
        <w:br w:type="page"/>
      </w:r>
    </w:p>
    <w:p w14:paraId="75DE829D" w14:textId="77777777" w:rsidR="00913D3D" w:rsidRDefault="00913D3D" w:rsidP="00913D3D">
      <w:pPr>
        <w:suppressAutoHyphens/>
        <w:rPr>
          <w:rFonts w:cs="Arial"/>
          <w:b/>
          <w:color w:val="0091A5"/>
          <w:spacing w:val="-2"/>
        </w:rPr>
      </w:pPr>
      <w:r w:rsidRPr="00C40F54">
        <w:rPr>
          <w:rFonts w:cs="Arial"/>
          <w:b/>
          <w:color w:val="0091A5"/>
          <w:spacing w:val="-2"/>
        </w:rPr>
        <w:t>Environmental Permitting (England and Wales) Regulations 2010</w:t>
      </w:r>
    </w:p>
    <w:p w14:paraId="75DE829E"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5DE829F" w14:textId="77777777" w:rsidR="00913D3D" w:rsidRDefault="00913D3D" w:rsidP="00913D3D">
      <w:pPr>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7215"/>
        <w:gridCol w:w="2407"/>
      </w:tblGrid>
      <w:tr w:rsidR="00E30A29" w14:paraId="75DE82A1" w14:textId="77777777" w:rsidTr="003B25F6">
        <w:tc>
          <w:tcPr>
            <w:tcW w:w="9622" w:type="dxa"/>
            <w:gridSpan w:val="2"/>
            <w:shd w:val="clear" w:color="auto" w:fill="0091A5"/>
          </w:tcPr>
          <w:p w14:paraId="75DE82A0" w14:textId="77777777" w:rsidR="00E30A29" w:rsidRPr="00E81B7A" w:rsidRDefault="00E30A29" w:rsidP="003B25F6">
            <w:pPr>
              <w:suppressAutoHyphens/>
              <w:jc w:val="center"/>
              <w:rPr>
                <w:rFonts w:cs="Arial"/>
                <w:b/>
                <w:color w:val="FFFFFF" w:themeColor="background1"/>
                <w:spacing w:val="-2"/>
                <w:szCs w:val="24"/>
              </w:rPr>
            </w:pPr>
            <w:r w:rsidRPr="00014B6B">
              <w:rPr>
                <w:b/>
                <w:color w:val="FFFFFF"/>
              </w:rPr>
              <w:t xml:space="preserve">SCHEDULE </w:t>
            </w:r>
            <w:r>
              <w:rPr>
                <w:b/>
                <w:color w:val="FFFFFF"/>
              </w:rPr>
              <w:t>2</w:t>
            </w:r>
          </w:p>
        </w:tc>
      </w:tr>
      <w:tr w:rsidR="00E30A29" w14:paraId="75DE82A3" w14:textId="77777777" w:rsidTr="003B25F6">
        <w:tc>
          <w:tcPr>
            <w:tcW w:w="9622" w:type="dxa"/>
            <w:gridSpan w:val="2"/>
            <w:shd w:val="clear" w:color="auto" w:fill="0091A5"/>
          </w:tcPr>
          <w:p w14:paraId="75DE82A2" w14:textId="239E6395" w:rsidR="00E30A29" w:rsidRPr="00E81B7A" w:rsidRDefault="00E30A29" w:rsidP="00105387">
            <w:pPr>
              <w:suppressAutoHyphens/>
              <w:jc w:val="center"/>
              <w:rPr>
                <w:rFonts w:cs="Arial"/>
                <w:b/>
                <w:color w:val="FFFFFF" w:themeColor="background1"/>
                <w:spacing w:val="-2"/>
                <w:szCs w:val="24"/>
              </w:rPr>
            </w:pPr>
            <w:r w:rsidRPr="00CB6893">
              <w:rPr>
                <w:b/>
                <w:color w:val="FFFFFF"/>
              </w:rPr>
              <w:t>STEPS TO BE TAKEN TO REMOVE RISK OF POLLUTION</w:t>
            </w:r>
          </w:p>
        </w:tc>
      </w:tr>
      <w:tr w:rsidR="00E30A29" w14:paraId="75DE82A5" w14:textId="77777777" w:rsidTr="003B25F6">
        <w:tc>
          <w:tcPr>
            <w:tcW w:w="9622" w:type="dxa"/>
            <w:gridSpan w:val="2"/>
            <w:shd w:val="clear" w:color="auto" w:fill="0091A5"/>
          </w:tcPr>
          <w:p w14:paraId="75DE82A4" w14:textId="77777777" w:rsidR="00E30A29" w:rsidRDefault="00E30A29" w:rsidP="003B25F6">
            <w:pPr>
              <w:suppressAutoHyphens/>
              <w:rPr>
                <w:rFonts w:cs="Arial"/>
                <w:spacing w:val="-2"/>
                <w:szCs w:val="24"/>
              </w:rPr>
            </w:pPr>
          </w:p>
        </w:tc>
      </w:tr>
      <w:tr w:rsidR="00E30A29" w14:paraId="75DE82A8" w14:textId="77777777" w:rsidTr="00E30A29">
        <w:tc>
          <w:tcPr>
            <w:tcW w:w="7215" w:type="dxa"/>
            <w:shd w:val="clear" w:color="auto" w:fill="0091A5"/>
          </w:tcPr>
          <w:p w14:paraId="75DE82A6" w14:textId="77777777" w:rsidR="00E30A29" w:rsidRPr="00E81B7A" w:rsidRDefault="00E30A29" w:rsidP="003B25F6">
            <w:pPr>
              <w:suppressAutoHyphens/>
              <w:rPr>
                <w:rFonts w:cs="Arial"/>
                <w:b/>
                <w:color w:val="FFFFFF" w:themeColor="background1"/>
                <w:spacing w:val="-2"/>
                <w:szCs w:val="24"/>
              </w:rPr>
            </w:pPr>
            <w:r w:rsidRPr="00CB6893">
              <w:rPr>
                <w:b/>
                <w:color w:val="FFFFFF"/>
              </w:rPr>
              <w:t>Steps to be taken</w:t>
            </w:r>
          </w:p>
        </w:tc>
        <w:tc>
          <w:tcPr>
            <w:tcW w:w="2407" w:type="dxa"/>
            <w:shd w:val="clear" w:color="auto" w:fill="0091A5"/>
          </w:tcPr>
          <w:p w14:paraId="75DE82A7" w14:textId="77777777" w:rsidR="00E30A29" w:rsidRPr="00F00ABB" w:rsidRDefault="00E30A29" w:rsidP="00E30A29">
            <w:pPr>
              <w:jc w:val="center"/>
              <w:rPr>
                <w:rFonts w:cs="Arial"/>
                <w:b/>
                <w:color w:val="FFFFFF"/>
                <w:szCs w:val="24"/>
              </w:rPr>
            </w:pPr>
            <w:r>
              <w:rPr>
                <w:rFonts w:cs="Arial"/>
                <w:b/>
                <w:color w:val="FFFFFF"/>
                <w:szCs w:val="24"/>
              </w:rPr>
              <w:t>By date</w:t>
            </w:r>
          </w:p>
        </w:tc>
      </w:tr>
      <w:tr w:rsidR="00E30A29" w14:paraId="75DE82AB" w14:textId="77777777" w:rsidTr="00E30A29">
        <w:tc>
          <w:tcPr>
            <w:tcW w:w="7215" w:type="dxa"/>
          </w:tcPr>
          <w:p w14:paraId="63133891" w14:textId="7F27E4AC" w:rsidR="00E30A29" w:rsidRDefault="00D3252E" w:rsidP="00E34A81">
            <w:pPr>
              <w:suppressAutoHyphens/>
              <w:jc w:val="left"/>
              <w:rPr>
                <w:rFonts w:cs="Arial"/>
                <w:spacing w:val="-2"/>
                <w:szCs w:val="24"/>
              </w:rPr>
            </w:pPr>
            <w:r>
              <w:rPr>
                <w:rFonts w:cs="Arial"/>
                <w:spacing w:val="-2"/>
                <w:szCs w:val="24"/>
              </w:rPr>
              <w:t>Remove</w:t>
            </w:r>
            <w:r w:rsidR="00481F65">
              <w:rPr>
                <w:rFonts w:cs="Arial"/>
                <w:spacing w:val="-2"/>
                <w:szCs w:val="24"/>
              </w:rPr>
              <w:t xml:space="preserve"> from outside areas of the site </w:t>
            </w:r>
            <w:r w:rsidR="00105387">
              <w:rPr>
                <w:rFonts w:cs="Arial"/>
                <w:spacing w:val="-2"/>
                <w:szCs w:val="24"/>
              </w:rPr>
              <w:t xml:space="preserve">all baled Refuse Derived Fuel </w:t>
            </w:r>
            <w:r w:rsidR="00481F65">
              <w:rPr>
                <w:rFonts w:cs="Arial"/>
                <w:spacing w:val="-2"/>
                <w:szCs w:val="24"/>
              </w:rPr>
              <w:t>and any other waste materials.</w:t>
            </w:r>
          </w:p>
          <w:p w14:paraId="75DE82A9" w14:textId="59BA81D2" w:rsidR="00481F65" w:rsidRDefault="00481F65" w:rsidP="00E34A81">
            <w:pPr>
              <w:suppressAutoHyphens/>
              <w:jc w:val="left"/>
              <w:rPr>
                <w:rFonts w:cs="Arial"/>
                <w:spacing w:val="-2"/>
                <w:szCs w:val="24"/>
              </w:rPr>
            </w:pPr>
          </w:p>
        </w:tc>
        <w:tc>
          <w:tcPr>
            <w:tcW w:w="2407" w:type="dxa"/>
          </w:tcPr>
          <w:p w14:paraId="75DE82AA" w14:textId="5CBF2FA3" w:rsidR="00E30A29" w:rsidRDefault="00BC72B5" w:rsidP="00E30A29">
            <w:pPr>
              <w:suppressAutoHyphens/>
              <w:jc w:val="center"/>
              <w:rPr>
                <w:rFonts w:cs="Arial"/>
                <w:spacing w:val="-2"/>
                <w:szCs w:val="24"/>
              </w:rPr>
            </w:pPr>
            <w:r>
              <w:rPr>
                <w:rFonts w:cs="Arial"/>
                <w:spacing w:val="-2"/>
                <w:szCs w:val="24"/>
              </w:rPr>
              <w:t xml:space="preserve">X </w:t>
            </w:r>
          </w:p>
        </w:tc>
      </w:tr>
      <w:tr w:rsidR="00E30A29" w14:paraId="75DE82AE" w14:textId="77777777" w:rsidTr="00E30A29">
        <w:tc>
          <w:tcPr>
            <w:tcW w:w="7215" w:type="dxa"/>
          </w:tcPr>
          <w:p w14:paraId="75DE82AC" w14:textId="77777777" w:rsidR="00E34A81" w:rsidRDefault="00E34A81" w:rsidP="00E34A81">
            <w:pPr>
              <w:suppressAutoHyphens/>
              <w:jc w:val="left"/>
              <w:rPr>
                <w:rFonts w:cs="Arial"/>
                <w:spacing w:val="-2"/>
                <w:szCs w:val="24"/>
              </w:rPr>
            </w:pPr>
          </w:p>
        </w:tc>
        <w:tc>
          <w:tcPr>
            <w:tcW w:w="2407" w:type="dxa"/>
          </w:tcPr>
          <w:p w14:paraId="75DE82AD" w14:textId="77777777" w:rsidR="00E30A29" w:rsidRDefault="00E30A29" w:rsidP="00E30A29">
            <w:pPr>
              <w:suppressAutoHyphens/>
              <w:jc w:val="center"/>
              <w:rPr>
                <w:rFonts w:cs="Arial"/>
                <w:spacing w:val="-2"/>
                <w:szCs w:val="24"/>
              </w:rPr>
            </w:pPr>
          </w:p>
        </w:tc>
      </w:tr>
      <w:tr w:rsidR="00E30A29" w14:paraId="75DE82B1" w14:textId="77777777" w:rsidTr="00E30A29">
        <w:tc>
          <w:tcPr>
            <w:tcW w:w="7215" w:type="dxa"/>
          </w:tcPr>
          <w:p w14:paraId="75DE82AF" w14:textId="20FD1FF2" w:rsidR="00E34A81" w:rsidRDefault="00E34A81" w:rsidP="00E34A81">
            <w:pPr>
              <w:suppressAutoHyphens/>
              <w:jc w:val="left"/>
              <w:rPr>
                <w:rFonts w:cs="Arial"/>
                <w:spacing w:val="-2"/>
                <w:szCs w:val="24"/>
              </w:rPr>
            </w:pPr>
          </w:p>
        </w:tc>
        <w:tc>
          <w:tcPr>
            <w:tcW w:w="2407" w:type="dxa"/>
          </w:tcPr>
          <w:p w14:paraId="75DE82B0" w14:textId="77777777" w:rsidR="00E30A29" w:rsidRDefault="00E30A29" w:rsidP="00E30A29">
            <w:pPr>
              <w:suppressAutoHyphens/>
              <w:jc w:val="center"/>
              <w:rPr>
                <w:rFonts w:cs="Arial"/>
                <w:spacing w:val="-2"/>
                <w:szCs w:val="24"/>
              </w:rPr>
            </w:pPr>
          </w:p>
        </w:tc>
      </w:tr>
      <w:tr w:rsidR="00E34A81" w14:paraId="5E7C05A7" w14:textId="77777777" w:rsidTr="00E30A29">
        <w:tc>
          <w:tcPr>
            <w:tcW w:w="7215" w:type="dxa"/>
          </w:tcPr>
          <w:p w14:paraId="5BA5B2C5" w14:textId="77777777" w:rsidR="00E34A81" w:rsidRDefault="00E34A81" w:rsidP="00E34A81">
            <w:pPr>
              <w:suppressAutoHyphens/>
              <w:jc w:val="left"/>
              <w:rPr>
                <w:rFonts w:cs="Arial"/>
                <w:spacing w:val="-2"/>
                <w:szCs w:val="24"/>
              </w:rPr>
            </w:pPr>
          </w:p>
        </w:tc>
        <w:tc>
          <w:tcPr>
            <w:tcW w:w="2407" w:type="dxa"/>
          </w:tcPr>
          <w:p w14:paraId="7EC81FE1" w14:textId="77777777" w:rsidR="00E34A81" w:rsidRDefault="00E34A81" w:rsidP="00E30A29">
            <w:pPr>
              <w:suppressAutoHyphens/>
              <w:jc w:val="center"/>
              <w:rPr>
                <w:rFonts w:cs="Arial"/>
                <w:spacing w:val="-2"/>
                <w:szCs w:val="24"/>
              </w:rPr>
            </w:pPr>
          </w:p>
        </w:tc>
      </w:tr>
      <w:tr w:rsidR="00E30A29" w14:paraId="75DE82B4" w14:textId="77777777" w:rsidTr="00E30A29">
        <w:tc>
          <w:tcPr>
            <w:tcW w:w="7215" w:type="dxa"/>
          </w:tcPr>
          <w:p w14:paraId="75DE82B2" w14:textId="1F8EFB95" w:rsidR="00C92B61" w:rsidRDefault="00C92B61" w:rsidP="00E34A81">
            <w:pPr>
              <w:suppressAutoHyphens/>
              <w:jc w:val="left"/>
              <w:rPr>
                <w:rFonts w:cs="Arial"/>
                <w:spacing w:val="-2"/>
                <w:szCs w:val="24"/>
              </w:rPr>
            </w:pPr>
          </w:p>
        </w:tc>
        <w:tc>
          <w:tcPr>
            <w:tcW w:w="2407" w:type="dxa"/>
          </w:tcPr>
          <w:p w14:paraId="75DE82B3" w14:textId="77777777" w:rsidR="00E30A29" w:rsidRDefault="00E30A29" w:rsidP="00E30A29">
            <w:pPr>
              <w:suppressAutoHyphens/>
              <w:jc w:val="center"/>
              <w:rPr>
                <w:rFonts w:cs="Arial"/>
                <w:spacing w:val="-2"/>
                <w:szCs w:val="24"/>
              </w:rPr>
            </w:pPr>
          </w:p>
        </w:tc>
      </w:tr>
    </w:tbl>
    <w:p w14:paraId="75DE82B5" w14:textId="77777777" w:rsidR="00913D3D" w:rsidRDefault="00913D3D" w:rsidP="0077288D">
      <w:pPr>
        <w:rPr>
          <w:rFonts w:cs="Arial"/>
          <w:spacing w:val="-2"/>
          <w:szCs w:val="24"/>
        </w:rPr>
      </w:pPr>
    </w:p>
    <w:p w14:paraId="75DE82B6" w14:textId="77777777" w:rsidR="00E81B7A" w:rsidRDefault="00E81B7A">
      <w:pPr>
        <w:jc w:val="left"/>
        <w:rPr>
          <w:rFonts w:cs="Arial"/>
          <w:spacing w:val="-2"/>
          <w:szCs w:val="24"/>
        </w:rPr>
      </w:pPr>
      <w:r>
        <w:rPr>
          <w:rFonts w:cs="Arial"/>
          <w:spacing w:val="-2"/>
          <w:szCs w:val="24"/>
        </w:rPr>
        <w:br w:type="page"/>
      </w:r>
    </w:p>
    <w:p w14:paraId="75DE82B7" w14:textId="77777777" w:rsidR="00E81B7A" w:rsidRPr="00A10D9B" w:rsidRDefault="00E81B7A" w:rsidP="00E81B7A">
      <w:pPr>
        <w:suppressAutoHyphens/>
        <w:rPr>
          <w:rFonts w:cs="Arial"/>
          <w:b/>
          <w:color w:val="0091A5"/>
          <w:spacing w:val="-2"/>
        </w:rPr>
      </w:pPr>
      <w:r w:rsidRPr="00A10D9B">
        <w:rPr>
          <w:rFonts w:cs="Arial"/>
          <w:b/>
          <w:color w:val="0091A5"/>
          <w:spacing w:val="-2"/>
        </w:rPr>
        <w:t>Environmental Permitting (England and Wales) Regulations 2010</w:t>
      </w:r>
    </w:p>
    <w:p w14:paraId="75DE82B8"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5DE82B9" w14:textId="77777777" w:rsidR="00E81B7A" w:rsidRDefault="00E81B7A" w:rsidP="00E81B7A">
      <w:pPr>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7215"/>
        <w:gridCol w:w="2407"/>
      </w:tblGrid>
      <w:tr w:rsidR="00E81B7A" w14:paraId="75DE82BB" w14:textId="77777777" w:rsidTr="00E81B7A">
        <w:tc>
          <w:tcPr>
            <w:tcW w:w="9622" w:type="dxa"/>
            <w:gridSpan w:val="2"/>
            <w:shd w:val="clear" w:color="auto" w:fill="0091A5"/>
          </w:tcPr>
          <w:p w14:paraId="75DE82BA" w14:textId="77777777" w:rsidR="00E81B7A" w:rsidRPr="00E81B7A" w:rsidRDefault="00E81B7A" w:rsidP="00E81B7A">
            <w:pPr>
              <w:suppressAutoHyphens/>
              <w:jc w:val="center"/>
              <w:rPr>
                <w:rFonts w:cs="Arial"/>
                <w:b/>
                <w:color w:val="FFFFFF" w:themeColor="background1"/>
                <w:spacing w:val="-2"/>
                <w:szCs w:val="24"/>
              </w:rPr>
            </w:pPr>
            <w:r w:rsidRPr="00014B6B">
              <w:rPr>
                <w:b/>
                <w:color w:val="FFFFFF"/>
              </w:rPr>
              <w:t xml:space="preserve">SCHEDULE </w:t>
            </w:r>
            <w:r>
              <w:rPr>
                <w:b/>
                <w:color w:val="FFFFFF"/>
              </w:rPr>
              <w:t>3</w:t>
            </w:r>
          </w:p>
        </w:tc>
      </w:tr>
      <w:tr w:rsidR="00E81B7A" w14:paraId="75DE82BD" w14:textId="77777777" w:rsidTr="00E81B7A">
        <w:tc>
          <w:tcPr>
            <w:tcW w:w="9622" w:type="dxa"/>
            <w:gridSpan w:val="2"/>
            <w:shd w:val="clear" w:color="auto" w:fill="0091A5"/>
          </w:tcPr>
          <w:p w14:paraId="75DE82BC" w14:textId="77777777" w:rsidR="00E81B7A" w:rsidRPr="00E81B7A" w:rsidRDefault="002F14DB" w:rsidP="00E81B7A">
            <w:pPr>
              <w:suppressAutoHyphens/>
              <w:jc w:val="center"/>
              <w:rPr>
                <w:rFonts w:cs="Arial"/>
                <w:b/>
                <w:color w:val="FFFFFF" w:themeColor="background1"/>
                <w:spacing w:val="-2"/>
                <w:szCs w:val="24"/>
              </w:rPr>
            </w:pPr>
            <w:r w:rsidRPr="00CB6893">
              <w:rPr>
                <w:b/>
                <w:color w:val="FFFFFF"/>
              </w:rPr>
              <w:t>ADDITIONAL STEPS FOR NON-SUSPENDED OPERATIONS</w:t>
            </w:r>
          </w:p>
        </w:tc>
      </w:tr>
      <w:tr w:rsidR="00E81B7A" w14:paraId="75DE82BF" w14:textId="77777777" w:rsidTr="00E81B7A">
        <w:tc>
          <w:tcPr>
            <w:tcW w:w="9622" w:type="dxa"/>
            <w:gridSpan w:val="2"/>
            <w:shd w:val="clear" w:color="auto" w:fill="0091A5"/>
          </w:tcPr>
          <w:p w14:paraId="75DE82BE" w14:textId="77777777" w:rsidR="00E81B7A" w:rsidRDefault="00E81B7A" w:rsidP="00E81B7A">
            <w:pPr>
              <w:suppressAutoHyphens/>
              <w:rPr>
                <w:rFonts w:cs="Arial"/>
                <w:spacing w:val="-2"/>
                <w:szCs w:val="24"/>
              </w:rPr>
            </w:pPr>
          </w:p>
        </w:tc>
      </w:tr>
      <w:tr w:rsidR="00E81B7A" w14:paraId="75DE82C2" w14:textId="77777777" w:rsidTr="002F14DB">
        <w:tc>
          <w:tcPr>
            <w:tcW w:w="7215" w:type="dxa"/>
            <w:shd w:val="clear" w:color="auto" w:fill="0091A5"/>
          </w:tcPr>
          <w:p w14:paraId="75DE82C0" w14:textId="77777777" w:rsidR="00E81B7A" w:rsidRPr="00E81B7A" w:rsidRDefault="002F14DB" w:rsidP="00E81B7A">
            <w:pPr>
              <w:suppressAutoHyphens/>
              <w:rPr>
                <w:rFonts w:cs="Arial"/>
                <w:b/>
                <w:color w:val="FFFFFF" w:themeColor="background1"/>
                <w:spacing w:val="-2"/>
                <w:szCs w:val="24"/>
              </w:rPr>
            </w:pPr>
            <w:r w:rsidRPr="00CB6893">
              <w:rPr>
                <w:b/>
                <w:color w:val="FFFFFF"/>
              </w:rPr>
              <w:t>Steps to be taken</w:t>
            </w:r>
          </w:p>
        </w:tc>
        <w:tc>
          <w:tcPr>
            <w:tcW w:w="2407" w:type="dxa"/>
            <w:shd w:val="clear" w:color="auto" w:fill="0091A5"/>
          </w:tcPr>
          <w:p w14:paraId="75DE82C1" w14:textId="77777777" w:rsidR="00E81B7A" w:rsidRPr="00F00ABB" w:rsidRDefault="002F14DB" w:rsidP="002F14DB">
            <w:pPr>
              <w:jc w:val="center"/>
              <w:rPr>
                <w:rFonts w:cs="Arial"/>
                <w:b/>
                <w:color w:val="FFFFFF"/>
                <w:szCs w:val="24"/>
              </w:rPr>
            </w:pPr>
            <w:r>
              <w:rPr>
                <w:rFonts w:cs="Arial"/>
                <w:b/>
                <w:color w:val="FFFFFF"/>
                <w:szCs w:val="24"/>
              </w:rPr>
              <w:t>By date</w:t>
            </w:r>
          </w:p>
        </w:tc>
      </w:tr>
      <w:tr w:rsidR="00E81B7A" w14:paraId="75DE82C5" w14:textId="77777777" w:rsidTr="002F14DB">
        <w:tc>
          <w:tcPr>
            <w:tcW w:w="7215" w:type="dxa"/>
          </w:tcPr>
          <w:p w14:paraId="75DE82C3" w14:textId="387C97C4" w:rsidR="00E81B7A" w:rsidRDefault="00D3252E" w:rsidP="00E81B7A">
            <w:pPr>
              <w:suppressAutoHyphens/>
              <w:rPr>
                <w:rFonts w:cs="Arial"/>
                <w:spacing w:val="-2"/>
                <w:szCs w:val="24"/>
              </w:rPr>
            </w:pPr>
            <w:r>
              <w:rPr>
                <w:rFonts w:cs="Arial"/>
                <w:spacing w:val="-2"/>
                <w:szCs w:val="24"/>
              </w:rPr>
              <w:t>All activities authorised by the permit must be carried out wholly within a building.</w:t>
            </w:r>
          </w:p>
        </w:tc>
        <w:tc>
          <w:tcPr>
            <w:tcW w:w="2407" w:type="dxa"/>
          </w:tcPr>
          <w:p w14:paraId="75DE82C4" w14:textId="1ED708A8" w:rsidR="00E81B7A" w:rsidRDefault="00D3252E" w:rsidP="002F14DB">
            <w:pPr>
              <w:suppressAutoHyphens/>
              <w:jc w:val="center"/>
              <w:rPr>
                <w:rFonts w:cs="Arial"/>
                <w:spacing w:val="-2"/>
                <w:szCs w:val="24"/>
              </w:rPr>
            </w:pPr>
            <w:r>
              <w:rPr>
                <w:rFonts w:cs="Arial"/>
                <w:spacing w:val="-2"/>
                <w:szCs w:val="24"/>
              </w:rPr>
              <w:t>Immediate effect</w:t>
            </w:r>
          </w:p>
        </w:tc>
      </w:tr>
      <w:tr w:rsidR="00E81B7A" w14:paraId="75DE82C8" w14:textId="77777777" w:rsidTr="002F14DB">
        <w:tc>
          <w:tcPr>
            <w:tcW w:w="7215" w:type="dxa"/>
          </w:tcPr>
          <w:p w14:paraId="75DE82C6" w14:textId="77777777" w:rsidR="00E81B7A" w:rsidRDefault="00E81B7A" w:rsidP="00E81B7A">
            <w:pPr>
              <w:suppressAutoHyphens/>
              <w:rPr>
                <w:rFonts w:cs="Arial"/>
                <w:spacing w:val="-2"/>
                <w:szCs w:val="24"/>
              </w:rPr>
            </w:pPr>
          </w:p>
        </w:tc>
        <w:tc>
          <w:tcPr>
            <w:tcW w:w="2407" w:type="dxa"/>
          </w:tcPr>
          <w:p w14:paraId="75DE82C7" w14:textId="77777777" w:rsidR="00E81B7A" w:rsidRDefault="00E81B7A" w:rsidP="002F14DB">
            <w:pPr>
              <w:suppressAutoHyphens/>
              <w:jc w:val="center"/>
              <w:rPr>
                <w:rFonts w:cs="Arial"/>
                <w:spacing w:val="-2"/>
                <w:szCs w:val="24"/>
              </w:rPr>
            </w:pPr>
          </w:p>
        </w:tc>
      </w:tr>
      <w:tr w:rsidR="00E81B7A" w14:paraId="75DE82CB" w14:textId="77777777" w:rsidTr="002F14DB">
        <w:tc>
          <w:tcPr>
            <w:tcW w:w="7215" w:type="dxa"/>
          </w:tcPr>
          <w:p w14:paraId="75DE82C9" w14:textId="77777777" w:rsidR="00E81B7A" w:rsidRDefault="00E81B7A" w:rsidP="00E81B7A">
            <w:pPr>
              <w:suppressAutoHyphens/>
              <w:rPr>
                <w:rFonts w:cs="Arial"/>
                <w:spacing w:val="-2"/>
                <w:szCs w:val="24"/>
              </w:rPr>
            </w:pPr>
          </w:p>
        </w:tc>
        <w:tc>
          <w:tcPr>
            <w:tcW w:w="2407" w:type="dxa"/>
          </w:tcPr>
          <w:p w14:paraId="75DE82CA" w14:textId="77777777" w:rsidR="00E81B7A" w:rsidRDefault="00E81B7A" w:rsidP="002F14DB">
            <w:pPr>
              <w:suppressAutoHyphens/>
              <w:jc w:val="center"/>
              <w:rPr>
                <w:rFonts w:cs="Arial"/>
                <w:spacing w:val="-2"/>
                <w:szCs w:val="24"/>
              </w:rPr>
            </w:pPr>
          </w:p>
        </w:tc>
      </w:tr>
      <w:tr w:rsidR="00E81B7A" w14:paraId="75DE82CE" w14:textId="77777777" w:rsidTr="002F14DB">
        <w:tc>
          <w:tcPr>
            <w:tcW w:w="7215" w:type="dxa"/>
          </w:tcPr>
          <w:p w14:paraId="75DE82CC" w14:textId="77777777" w:rsidR="00E81B7A" w:rsidRDefault="00E81B7A" w:rsidP="00E81B7A">
            <w:pPr>
              <w:suppressAutoHyphens/>
              <w:rPr>
                <w:rFonts w:cs="Arial"/>
                <w:spacing w:val="-2"/>
                <w:szCs w:val="24"/>
              </w:rPr>
            </w:pPr>
          </w:p>
        </w:tc>
        <w:tc>
          <w:tcPr>
            <w:tcW w:w="2407" w:type="dxa"/>
          </w:tcPr>
          <w:p w14:paraId="75DE82CD" w14:textId="77777777" w:rsidR="00E81B7A" w:rsidRDefault="00E81B7A" w:rsidP="002F14DB">
            <w:pPr>
              <w:suppressAutoHyphens/>
              <w:jc w:val="center"/>
              <w:rPr>
                <w:rFonts w:cs="Arial"/>
                <w:spacing w:val="-2"/>
                <w:szCs w:val="24"/>
              </w:rPr>
            </w:pPr>
          </w:p>
        </w:tc>
      </w:tr>
    </w:tbl>
    <w:p w14:paraId="75DE82CF" w14:textId="77777777" w:rsidR="00E81B7A" w:rsidRPr="00913D3D" w:rsidRDefault="00E81B7A" w:rsidP="0077288D">
      <w:pPr>
        <w:rPr>
          <w:rFonts w:cs="Arial"/>
          <w:spacing w:val="-2"/>
          <w:szCs w:val="24"/>
        </w:rPr>
      </w:pPr>
    </w:p>
    <w:sectPr w:rsidR="00E81B7A" w:rsidRPr="00913D3D"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avies, Gareth" w:date="2016-08-01T11:44:00Z" w:initials="DG">
    <w:p w14:paraId="56F8B510" w14:textId="184C6914" w:rsidR="00A30A1E" w:rsidRDefault="00A30A1E">
      <w:pPr>
        <w:pStyle w:val="CommentText"/>
      </w:pPr>
      <w:r>
        <w:rPr>
          <w:rStyle w:val="CommentReference"/>
        </w:rPr>
        <w:annotationRef/>
      </w:r>
      <w:r>
        <w:t>Although we want it to be immediate, are they then in breach of the Notice due to the waste currently stored on site.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6F8B51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E72F8" w14:textId="77777777" w:rsidR="00F02C75" w:rsidRDefault="00F02C75" w:rsidP="003B1B95">
      <w:r>
        <w:separator/>
      </w:r>
    </w:p>
  </w:endnote>
  <w:endnote w:type="continuationSeparator" w:id="0">
    <w:p w14:paraId="2BFC80FC" w14:textId="77777777" w:rsidR="00F02C75" w:rsidRDefault="00F02C75"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E82D4" w14:textId="77777777" w:rsidR="005D0F1A" w:rsidRDefault="005D0F1A" w:rsidP="005D0F1A">
    <w:pPr>
      <w:pStyle w:val="Footer"/>
      <w:rPr>
        <w:rFonts w:cs="Arial"/>
        <w:color w:val="C0C0C0"/>
        <w:sz w:val="20"/>
      </w:rPr>
    </w:pPr>
  </w:p>
  <w:p w14:paraId="75DE82D5" w14:textId="77777777" w:rsidR="005D0F1A" w:rsidRPr="005D0F1A" w:rsidRDefault="00975D50" w:rsidP="005D0F1A">
    <w:pPr>
      <w:pStyle w:val="Footer"/>
      <w:rPr>
        <w:rFonts w:cs="Arial"/>
        <w:color w:val="C0C0C0"/>
        <w:sz w:val="20"/>
      </w:rPr>
    </w:pPr>
    <w:r>
      <w:rPr>
        <w:rFonts w:cs="Arial"/>
        <w:color w:val="C0C0C0"/>
        <w:sz w:val="20"/>
      </w:rPr>
      <w:t>OGN 193 FORM 11</w:t>
    </w:r>
  </w:p>
  <w:p w14:paraId="75DE82D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75DE82E8" wp14:editId="75DE82E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2F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E82E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75DE82F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5DE82D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A30A1E">
      <w:rPr>
        <w:noProof/>
        <w:color w:val="0091A5"/>
      </w:rPr>
      <w:t>4</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A30A1E">
      <w:rPr>
        <w:noProof/>
        <w:color w:val="0091A5"/>
      </w:rPr>
      <w:t>6</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E82E4" w14:textId="77777777" w:rsidR="002525EB" w:rsidRDefault="002525EB" w:rsidP="002525EB">
    <w:pPr>
      <w:pStyle w:val="Footer"/>
      <w:rPr>
        <w:rFonts w:cs="Arial"/>
        <w:color w:val="C0C0C0"/>
        <w:sz w:val="20"/>
      </w:rPr>
    </w:pPr>
  </w:p>
  <w:p w14:paraId="75DE82E5" w14:textId="77777777" w:rsidR="002525EB" w:rsidRPr="005D0F1A" w:rsidRDefault="00975D50" w:rsidP="002525EB">
    <w:pPr>
      <w:pStyle w:val="Footer"/>
      <w:rPr>
        <w:rFonts w:cs="Arial"/>
        <w:color w:val="C0C0C0"/>
        <w:sz w:val="20"/>
      </w:rPr>
    </w:pPr>
    <w:r>
      <w:rPr>
        <w:rFonts w:cs="Arial"/>
        <w:color w:val="C0C0C0"/>
        <w:sz w:val="20"/>
      </w:rPr>
      <w:t>OGN 193 FORM 11</w:t>
    </w:r>
  </w:p>
  <w:p w14:paraId="75DE82E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75DE82EE" wp14:editId="75DE82E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2F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E82E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75DE82F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5DE82E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75DE82F0" wp14:editId="75DE82F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2F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E82F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5DE82F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75DE82F2" wp14:editId="75DE82F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2F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E82F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75DE82F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75DE82F4" wp14:editId="75DE82F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30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E82F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75DE830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75DE82F6" wp14:editId="75DE82F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30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E82F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75DE830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75DE82F8" wp14:editId="75DE82F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30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E82F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5DE830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5DE82FA" wp14:editId="75DE82F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DE830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E82F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5DE830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A30A1E">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A30A1E">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F4D0D" w14:textId="77777777" w:rsidR="00F02C75" w:rsidRDefault="00F02C75" w:rsidP="003B1B95">
      <w:r>
        <w:separator/>
      </w:r>
    </w:p>
  </w:footnote>
  <w:footnote w:type="continuationSeparator" w:id="0">
    <w:p w14:paraId="074ACF9E" w14:textId="77777777" w:rsidR="00F02C75" w:rsidRDefault="00F02C75"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75DE82D9" w14:textId="77777777" w:rsidTr="004A1361">
      <w:trPr>
        <w:trHeight w:val="1943"/>
      </w:trPr>
      <w:tc>
        <w:tcPr>
          <w:tcW w:w="6190" w:type="dxa"/>
        </w:tcPr>
        <w:p w14:paraId="75DE82D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75DE82DA" w14:textId="77777777" w:rsidR="0003584B" w:rsidRDefault="0003584B" w:rsidP="0003584B">
    <w:pPr>
      <w:pStyle w:val="Header"/>
    </w:pPr>
  </w:p>
  <w:p w14:paraId="75DE82DB" w14:textId="77777777" w:rsidR="0003584B" w:rsidRDefault="0003584B" w:rsidP="0003584B">
    <w:pPr>
      <w:pStyle w:val="Header"/>
    </w:pPr>
  </w:p>
  <w:p w14:paraId="75DE82DC" w14:textId="77777777" w:rsidR="0003584B" w:rsidRDefault="0003584B" w:rsidP="0003584B">
    <w:pPr>
      <w:pStyle w:val="Header"/>
    </w:pPr>
  </w:p>
  <w:p w14:paraId="75DE82DD" w14:textId="77777777" w:rsidR="0003584B" w:rsidRDefault="0003584B" w:rsidP="0003584B">
    <w:pPr>
      <w:pStyle w:val="Header"/>
    </w:pPr>
  </w:p>
  <w:p w14:paraId="75DE82DE" w14:textId="77777777" w:rsidR="0003584B" w:rsidRDefault="0003584B" w:rsidP="0003584B">
    <w:pPr>
      <w:pStyle w:val="Header"/>
    </w:pPr>
  </w:p>
  <w:p w14:paraId="75DE82DF" w14:textId="77777777" w:rsidR="0003584B" w:rsidRDefault="0003584B" w:rsidP="0003584B">
    <w:pPr>
      <w:pStyle w:val="Header"/>
    </w:pPr>
  </w:p>
  <w:p w14:paraId="75DE82E0" w14:textId="77777777" w:rsidR="0003584B" w:rsidRDefault="0003584B" w:rsidP="0003584B">
    <w:pPr>
      <w:pStyle w:val="Header"/>
    </w:pPr>
  </w:p>
  <w:p w14:paraId="75DE82E1" w14:textId="77777777" w:rsidR="008A0F5F" w:rsidRDefault="008A0F5F">
    <w:pPr>
      <w:pStyle w:val="Header"/>
    </w:pPr>
  </w:p>
  <w:p w14:paraId="75DE82E2" w14:textId="77777777" w:rsidR="008A0F5F" w:rsidRDefault="008A0F5F">
    <w:pPr>
      <w:pStyle w:val="Header"/>
    </w:pPr>
  </w:p>
  <w:p w14:paraId="75DE82E3" w14:textId="77777777" w:rsidR="00323656" w:rsidRDefault="00D4293C">
    <w:pPr>
      <w:pStyle w:val="Header"/>
    </w:pPr>
    <w:r>
      <w:rPr>
        <w:noProof/>
      </w:rPr>
      <w:drawing>
        <wp:anchor distT="0" distB="0" distL="114300" distR="114300" simplePos="0" relativeHeight="251661824" behindDoc="1" locked="1" layoutInCell="1" allowOverlap="1" wp14:anchorId="75DE82EA" wp14:editId="75DE82E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75DE82EC" wp14:editId="75DE82E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AD95C38"/>
    <w:multiLevelType w:val="hybridMultilevel"/>
    <w:tmpl w:val="0FB26898"/>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900FA9"/>
    <w:multiLevelType w:val="singleLevel"/>
    <w:tmpl w:val="74CE78A8"/>
    <w:lvl w:ilvl="0">
      <w:start w:val="2"/>
      <w:numFmt w:val="decimal"/>
      <w:lvlText w:val="%1."/>
      <w:lvlJc w:val="left"/>
      <w:pPr>
        <w:tabs>
          <w:tab w:val="num" w:pos="360"/>
        </w:tabs>
        <w:ind w:left="360" w:hanging="360"/>
      </w:pPr>
      <w:rPr>
        <w:rFont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C6D1366"/>
    <w:multiLevelType w:val="hybridMultilevel"/>
    <w:tmpl w:val="E654E1A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B36C63"/>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6"/>
  </w:num>
  <w:num w:numId="7">
    <w:abstractNumId w:val="8"/>
  </w:num>
  <w:num w:numId="8">
    <w:abstractNumId w:val="2"/>
  </w:num>
  <w:num w:numId="9">
    <w:abstractNumId w:val="2"/>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11"/>
  </w:num>
  <w:num w:numId="17">
    <w:abstractNumId w:val="0"/>
  </w:num>
  <w:num w:numId="18">
    <w:abstractNumId w:val="15"/>
  </w:num>
  <w:num w:numId="19">
    <w:abstractNumId w:val="9"/>
  </w:num>
  <w:num w:numId="20">
    <w:abstractNumId w:val="13"/>
  </w:num>
  <w:num w:numId="21">
    <w:abstractNumId w:val="1"/>
  </w:num>
  <w:num w:numId="22">
    <w:abstractNumId w:val="12"/>
  </w:num>
  <w:num w:numId="23">
    <w:abstractNumId w:val="7"/>
  </w:num>
  <w:num w:numId="24">
    <w:abstractNumId w:val="10"/>
  </w:num>
  <w:num w:numId="25">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vies, Gareth">
    <w15:presenceInfo w15:providerId="None"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3584B"/>
    <w:rsid w:val="0006469D"/>
    <w:rsid w:val="00077101"/>
    <w:rsid w:val="00081B13"/>
    <w:rsid w:val="000C1D36"/>
    <w:rsid w:val="000D1041"/>
    <w:rsid w:val="000D42BC"/>
    <w:rsid w:val="0010023A"/>
    <w:rsid w:val="00105387"/>
    <w:rsid w:val="00111C12"/>
    <w:rsid w:val="00124C2B"/>
    <w:rsid w:val="0014299F"/>
    <w:rsid w:val="00144435"/>
    <w:rsid w:val="00156E3D"/>
    <w:rsid w:val="00163204"/>
    <w:rsid w:val="001811A9"/>
    <w:rsid w:val="001F0875"/>
    <w:rsid w:val="001F107B"/>
    <w:rsid w:val="001F7F60"/>
    <w:rsid w:val="002225AA"/>
    <w:rsid w:val="00223FBB"/>
    <w:rsid w:val="00227FCF"/>
    <w:rsid w:val="002310C5"/>
    <w:rsid w:val="00231357"/>
    <w:rsid w:val="00236892"/>
    <w:rsid w:val="0024550F"/>
    <w:rsid w:val="002525EB"/>
    <w:rsid w:val="00255C71"/>
    <w:rsid w:val="00281DA5"/>
    <w:rsid w:val="0028576E"/>
    <w:rsid w:val="00295704"/>
    <w:rsid w:val="002B0FE6"/>
    <w:rsid w:val="002B4A55"/>
    <w:rsid w:val="002C1957"/>
    <w:rsid w:val="002C74DA"/>
    <w:rsid w:val="002C7D1B"/>
    <w:rsid w:val="002D1C88"/>
    <w:rsid w:val="002D1E23"/>
    <w:rsid w:val="002F14DB"/>
    <w:rsid w:val="003201F3"/>
    <w:rsid w:val="00323656"/>
    <w:rsid w:val="00325394"/>
    <w:rsid w:val="00366E8B"/>
    <w:rsid w:val="00396D29"/>
    <w:rsid w:val="003B1B95"/>
    <w:rsid w:val="003D0E0C"/>
    <w:rsid w:val="003D514B"/>
    <w:rsid w:val="003E31B8"/>
    <w:rsid w:val="00421C65"/>
    <w:rsid w:val="00430CA7"/>
    <w:rsid w:val="00436A14"/>
    <w:rsid w:val="00446A1C"/>
    <w:rsid w:val="004710BF"/>
    <w:rsid w:val="00481F65"/>
    <w:rsid w:val="00495694"/>
    <w:rsid w:val="004A1232"/>
    <w:rsid w:val="004B55D4"/>
    <w:rsid w:val="004D606F"/>
    <w:rsid w:val="004E070B"/>
    <w:rsid w:val="004E1029"/>
    <w:rsid w:val="004E21FB"/>
    <w:rsid w:val="004F361B"/>
    <w:rsid w:val="00504C76"/>
    <w:rsid w:val="0051775A"/>
    <w:rsid w:val="005233BD"/>
    <w:rsid w:val="00553924"/>
    <w:rsid w:val="00580178"/>
    <w:rsid w:val="00597B58"/>
    <w:rsid w:val="005A0D52"/>
    <w:rsid w:val="005B301B"/>
    <w:rsid w:val="005B3B64"/>
    <w:rsid w:val="005C5EE6"/>
    <w:rsid w:val="005D0F1A"/>
    <w:rsid w:val="006071B9"/>
    <w:rsid w:val="00641D98"/>
    <w:rsid w:val="00656851"/>
    <w:rsid w:val="0066120C"/>
    <w:rsid w:val="00666BB5"/>
    <w:rsid w:val="00675690"/>
    <w:rsid w:val="006D0587"/>
    <w:rsid w:val="006D64E1"/>
    <w:rsid w:val="006D6756"/>
    <w:rsid w:val="006E1121"/>
    <w:rsid w:val="00726D3D"/>
    <w:rsid w:val="0077288D"/>
    <w:rsid w:val="00773040"/>
    <w:rsid w:val="00780D50"/>
    <w:rsid w:val="007810F2"/>
    <w:rsid w:val="00783CEA"/>
    <w:rsid w:val="00794C61"/>
    <w:rsid w:val="007A0D06"/>
    <w:rsid w:val="007A3172"/>
    <w:rsid w:val="007A78C9"/>
    <w:rsid w:val="007C7F2F"/>
    <w:rsid w:val="00820898"/>
    <w:rsid w:val="00832030"/>
    <w:rsid w:val="00836F30"/>
    <w:rsid w:val="00842FC5"/>
    <w:rsid w:val="00844BCF"/>
    <w:rsid w:val="0085223F"/>
    <w:rsid w:val="00861D04"/>
    <w:rsid w:val="008837A9"/>
    <w:rsid w:val="008949CA"/>
    <w:rsid w:val="00897388"/>
    <w:rsid w:val="008A0F5F"/>
    <w:rsid w:val="008A56C7"/>
    <w:rsid w:val="008B6150"/>
    <w:rsid w:val="008E5A86"/>
    <w:rsid w:val="008E6805"/>
    <w:rsid w:val="008F11CB"/>
    <w:rsid w:val="00904DF8"/>
    <w:rsid w:val="00913D3D"/>
    <w:rsid w:val="0095246A"/>
    <w:rsid w:val="009533E0"/>
    <w:rsid w:val="00967FB8"/>
    <w:rsid w:val="00975D50"/>
    <w:rsid w:val="00982F09"/>
    <w:rsid w:val="009A0C01"/>
    <w:rsid w:val="009A29B0"/>
    <w:rsid w:val="009B37B8"/>
    <w:rsid w:val="009C73FB"/>
    <w:rsid w:val="009D7750"/>
    <w:rsid w:val="009E3C9E"/>
    <w:rsid w:val="009F0BD5"/>
    <w:rsid w:val="00A0607C"/>
    <w:rsid w:val="00A30A1E"/>
    <w:rsid w:val="00A36091"/>
    <w:rsid w:val="00A55C9F"/>
    <w:rsid w:val="00A61870"/>
    <w:rsid w:val="00A63022"/>
    <w:rsid w:val="00A73E72"/>
    <w:rsid w:val="00A908E3"/>
    <w:rsid w:val="00AA015E"/>
    <w:rsid w:val="00AA54D9"/>
    <w:rsid w:val="00AA7A5D"/>
    <w:rsid w:val="00AB7169"/>
    <w:rsid w:val="00AE4565"/>
    <w:rsid w:val="00AF5EC2"/>
    <w:rsid w:val="00B02CD4"/>
    <w:rsid w:val="00B066CD"/>
    <w:rsid w:val="00B322A0"/>
    <w:rsid w:val="00B5452A"/>
    <w:rsid w:val="00B90A54"/>
    <w:rsid w:val="00BA4AE0"/>
    <w:rsid w:val="00BB7B8D"/>
    <w:rsid w:val="00BC72B5"/>
    <w:rsid w:val="00C14522"/>
    <w:rsid w:val="00C332A7"/>
    <w:rsid w:val="00C3757D"/>
    <w:rsid w:val="00C37E1F"/>
    <w:rsid w:val="00C70646"/>
    <w:rsid w:val="00C92B61"/>
    <w:rsid w:val="00CB0986"/>
    <w:rsid w:val="00CC288E"/>
    <w:rsid w:val="00CD0AA9"/>
    <w:rsid w:val="00CD4B48"/>
    <w:rsid w:val="00CE72E1"/>
    <w:rsid w:val="00D26A41"/>
    <w:rsid w:val="00D30CC0"/>
    <w:rsid w:val="00D3252E"/>
    <w:rsid w:val="00D4293C"/>
    <w:rsid w:val="00D85BC2"/>
    <w:rsid w:val="00D92E4F"/>
    <w:rsid w:val="00D97203"/>
    <w:rsid w:val="00D97305"/>
    <w:rsid w:val="00DF2CC7"/>
    <w:rsid w:val="00E3072A"/>
    <w:rsid w:val="00E30A29"/>
    <w:rsid w:val="00E34A81"/>
    <w:rsid w:val="00E45FC3"/>
    <w:rsid w:val="00E575DF"/>
    <w:rsid w:val="00E6212A"/>
    <w:rsid w:val="00E81B7A"/>
    <w:rsid w:val="00E82385"/>
    <w:rsid w:val="00E95C68"/>
    <w:rsid w:val="00E97F2C"/>
    <w:rsid w:val="00EA1E4A"/>
    <w:rsid w:val="00EA5293"/>
    <w:rsid w:val="00EB4078"/>
    <w:rsid w:val="00EE6FB7"/>
    <w:rsid w:val="00EF38E7"/>
    <w:rsid w:val="00F02C75"/>
    <w:rsid w:val="00F2124E"/>
    <w:rsid w:val="00F4177D"/>
    <w:rsid w:val="00F47AE1"/>
    <w:rsid w:val="00F51D14"/>
    <w:rsid w:val="00F63843"/>
    <w:rsid w:val="00F77DC7"/>
    <w:rsid w:val="00F9015B"/>
    <w:rsid w:val="00F91178"/>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75DE8235"/>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
    <w:name w:val="Body Text Indent"/>
    <w:basedOn w:val="Normal"/>
    <w:link w:val="BodyTextIndentChar"/>
    <w:semiHidden/>
    <w:unhideWhenUsed/>
    <w:rsid w:val="001F0875"/>
    <w:pPr>
      <w:spacing w:after="120"/>
      <w:ind w:left="283"/>
    </w:pPr>
  </w:style>
  <w:style w:type="character" w:customStyle="1" w:styleId="BodyTextIndentChar">
    <w:name w:val="Body Text Indent Char"/>
    <w:basedOn w:val="DefaultParagraphFont"/>
    <w:link w:val="BodyTextIndent"/>
    <w:semiHidden/>
    <w:rsid w:val="001F0875"/>
    <w:rPr>
      <w:sz w:val="24"/>
    </w:rPr>
  </w:style>
  <w:style w:type="paragraph" w:styleId="BodyText3">
    <w:name w:val="Body Text 3"/>
    <w:basedOn w:val="Normal"/>
    <w:link w:val="BodyText3Char"/>
    <w:semiHidden/>
    <w:unhideWhenUsed/>
    <w:rsid w:val="009F0BD5"/>
    <w:pPr>
      <w:spacing w:after="120"/>
    </w:pPr>
    <w:rPr>
      <w:sz w:val="16"/>
      <w:szCs w:val="16"/>
    </w:rPr>
  </w:style>
  <w:style w:type="character" w:customStyle="1" w:styleId="BodyText3Char">
    <w:name w:val="Body Text 3 Char"/>
    <w:basedOn w:val="DefaultParagraphFont"/>
    <w:link w:val="BodyText3"/>
    <w:semiHidden/>
    <w:rsid w:val="009F0BD5"/>
    <w:rPr>
      <w:sz w:val="16"/>
      <w:szCs w:val="16"/>
    </w:rPr>
  </w:style>
  <w:style w:type="paragraph" w:customStyle="1" w:styleId="a">
    <w:name w:val="_"/>
    <w:basedOn w:val="Normal"/>
    <w:rsid w:val="003D514B"/>
    <w:pPr>
      <w:widowControl w:val="0"/>
      <w:ind w:left="1440" w:hanging="720"/>
      <w:jc w:val="left"/>
    </w:pPr>
    <w:rPr>
      <w:rFonts w:ascii="Times New Roman" w:hAnsi="Times New Roman"/>
      <w:snapToGrid w:val="0"/>
      <w:lang w:val="en-US" w:eastAsia="en-US"/>
    </w:rPr>
  </w:style>
  <w:style w:type="character" w:styleId="CommentReference">
    <w:name w:val="annotation reference"/>
    <w:basedOn w:val="DefaultParagraphFont"/>
    <w:semiHidden/>
    <w:unhideWhenUsed/>
    <w:rsid w:val="00A30A1E"/>
    <w:rPr>
      <w:sz w:val="16"/>
      <w:szCs w:val="16"/>
    </w:rPr>
  </w:style>
  <w:style w:type="paragraph" w:styleId="CommentText">
    <w:name w:val="annotation text"/>
    <w:basedOn w:val="Normal"/>
    <w:link w:val="CommentTextChar"/>
    <w:semiHidden/>
    <w:unhideWhenUsed/>
    <w:rsid w:val="00A30A1E"/>
    <w:rPr>
      <w:sz w:val="20"/>
    </w:rPr>
  </w:style>
  <w:style w:type="character" w:customStyle="1" w:styleId="CommentTextChar">
    <w:name w:val="Comment Text Char"/>
    <w:basedOn w:val="DefaultParagraphFont"/>
    <w:link w:val="CommentText"/>
    <w:semiHidden/>
    <w:rsid w:val="00A30A1E"/>
  </w:style>
  <w:style w:type="paragraph" w:styleId="CommentSubject">
    <w:name w:val="annotation subject"/>
    <w:basedOn w:val="CommentText"/>
    <w:next w:val="CommentText"/>
    <w:link w:val="CommentSubjectChar"/>
    <w:semiHidden/>
    <w:unhideWhenUsed/>
    <w:rsid w:val="00A30A1E"/>
    <w:rPr>
      <w:b/>
      <w:bCs/>
    </w:rPr>
  </w:style>
  <w:style w:type="character" w:customStyle="1" w:styleId="CommentSubjectChar">
    <w:name w:val="Comment Subject Char"/>
    <w:basedOn w:val="CommentTextChar"/>
    <w:link w:val="CommentSubject"/>
    <w:semiHidden/>
    <w:rsid w:val="00A30A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lanningportal.gov.uk/planning/appeal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wales@pins.gsi.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omments" Target="commen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2016-07-31T23:00:00+00:00</Document_x0020_Date>
    <Facility_x0020_Address xmlns="859f7ad6-93f6-4205-b62b-a17f28acbbac">Unit 41, The Dockyard, Pembroke Dock, Pembrokeshire, SA72 6TD</Facility_x0020_Address>
    <Environment_x0020_Sub_x0020_Folder xmlns="859f7ad6-93f6-4205-b62b-a17f28acbbac">Licence supervision</Environment_x0020_Sub_x0020_Folder>
    <Customer_x0020_Name xmlns="859f7ad6-93f6-4205-b62b-a17f28acbbac">Pembrokeshire County Council</Customer_x0020_Name>
    <Surrendered_x002f_Expired xmlns="859f7ad6-93f6-4205-b62b-a17f28acbbac" xsi:nil="true"/>
    <Post_x0020_code xmlns="859f7ad6-93f6-4205-b62b-a17f28acbbac">SA72 6TD</Post_x0020_code>
    <Surrendered_x002f_Expired_x0020_Date xmlns="859f7ad6-93f6-4205-b62b-a17f28acbbac" xsi:nil="true"/>
    <IconOverlay xmlns="http://schemas.microsoft.com/sharepoint/v4" xsi:nil="true"/>
    <_dlc_DocId xmlns="9be56660-2c31-41ef-bc00-23e72f632f2a">REGU-219-44979</_dlc_DocId>
    <_dlc_DocIdUrl xmlns="9be56660-2c31-41ef-bc00-23e72f632f2a">
      <Url>https://cyfoethnaturiolcymru.sharepoint.com/teams/Regulatory/Permitting/_layouts/15/DocIdRedir.aspx?ID=REGU-219-44979</Url>
      <Description>REGU-219-44979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CC54ADA-4594-4ECD-B98B-31079274517C}"/>
</file>

<file path=customXml/itemProps5.xml><?xml version="1.0" encoding="utf-8"?>
<ds:datastoreItem xmlns:ds="http://schemas.openxmlformats.org/officeDocument/2006/customXml" ds:itemID="{861A5F8B-4378-49AC-B62F-E6CBA027516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798</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OGN 193 FORM 11</vt:lpstr>
    </vt:vector>
  </TitlesOfParts>
  <Manager>Chapman, Jane</Manager>
  <Company>Natural Resources Wales, NRW</Company>
  <LinksUpToDate>false</LinksUpToDate>
  <CharactersWithSpaces>5502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Reg 37 Notice</dc:title>
  <dc:subject>Statutory Notice Template</dc:subject>
  <dc:creator>Gareth Davies</dc:creator>
  <cp:keywords>Statutory Notice, Enforcement, Enforcement Notice, OGN, OGN FORM</cp:keywords>
  <dc:description>Version 1, dated June 2015</dc:description>
  <cp:lastModifiedBy>Davies, Gareth</cp:lastModifiedBy>
  <cp:revision>2</cp:revision>
  <cp:lastPrinted>2015-04-24T14:53:00Z</cp:lastPrinted>
  <dcterms:created xsi:type="dcterms:W3CDTF">2016-08-01T10:46:00Z</dcterms:created>
  <dcterms:modified xsi:type="dcterms:W3CDTF">2016-08-01T10:46:00Z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1a59a833-78bf-4ccb-bd5b-eaa7a3325aad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REGU-219-44979</vt:lpwstr>
  </property>
  <property fmtid="{D5CDD505-2E9C-101B-9397-08002B2CF9AE}" pid="9" name="_dlc_DocIdUrl">
    <vt:lpwstr>https://cyfoethnaturiolcymru.sharepoint.com/teams/Regulatory/Permitting/_layouts/15/DocIdRedir.aspx?ID=REGU-219-44979, REGU-219-44979</vt:lpwstr>
  </property>
</Properties>
</file>