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63162" w14:textId="77777777"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AC2A58" w:rsidRDefault="001A15CF" w:rsidP="001A15CF">
      <w:pPr>
        <w:pStyle w:val="Heading1"/>
        <w:spacing w:before="0" w:after="0"/>
        <w:jc w:val="left"/>
        <w:rPr>
          <w:bCs/>
          <w:color w:val="auto"/>
          <w:sz w:val="24"/>
          <w:szCs w:val="24"/>
        </w:rPr>
      </w:pPr>
    </w:p>
    <w:p w14:paraId="27663164" w14:textId="03C8973A" w:rsidR="00D7535C" w:rsidRPr="00AC2A58" w:rsidRDefault="00AC2A58" w:rsidP="001A15CF">
      <w:pPr>
        <w:pStyle w:val="Heading1"/>
        <w:spacing w:before="0" w:after="0"/>
        <w:jc w:val="left"/>
        <w:rPr>
          <w:bCs/>
          <w:color w:val="auto"/>
          <w:sz w:val="32"/>
        </w:rPr>
      </w:pPr>
      <w:r w:rsidRPr="00AC2A58">
        <w:rPr>
          <w:bCs/>
          <w:color w:val="auto"/>
          <w:sz w:val="32"/>
        </w:rPr>
        <w:t>Surrender</w:t>
      </w:r>
    </w:p>
    <w:p w14:paraId="2766316A" w14:textId="77777777" w:rsidR="00011DD3" w:rsidRDefault="00011DD3" w:rsidP="00BF4D0B">
      <w:pPr>
        <w:rPr>
          <w:rFonts w:ascii="Arial" w:hAnsi="Arial"/>
          <w:color w:val="FF00FF"/>
        </w:rPr>
      </w:pPr>
    </w:p>
    <w:p w14:paraId="2766316B" w14:textId="1989A5CC" w:rsidR="00E450D5" w:rsidRPr="00AC2A58" w:rsidRDefault="00E450D5" w:rsidP="006F331E">
      <w:pPr>
        <w:spacing w:after="120"/>
        <w:rPr>
          <w:rFonts w:ascii="Arial" w:hAnsi="Arial"/>
          <w:b/>
          <w:kern w:val="28"/>
          <w:szCs w:val="24"/>
        </w:rPr>
      </w:pPr>
      <w:r w:rsidRPr="00011DD3">
        <w:rPr>
          <w:rFonts w:ascii="Arial" w:hAnsi="Arial" w:cs="Arial"/>
          <w:szCs w:val="24"/>
        </w:rPr>
        <w:t xml:space="preserve">We have decided to </w:t>
      </w:r>
      <w:r w:rsidR="007E01FD" w:rsidRPr="00011DD3">
        <w:rPr>
          <w:rFonts w:ascii="Arial" w:hAnsi="Arial" w:cs="Arial"/>
          <w:color w:val="000000"/>
          <w:szCs w:val="24"/>
        </w:rPr>
        <w:t>accept</w:t>
      </w:r>
      <w:r w:rsidR="007E01FD" w:rsidRPr="00011DD3">
        <w:rPr>
          <w:rFonts w:ascii="Arial" w:hAnsi="Arial" w:cs="Arial"/>
          <w:szCs w:val="24"/>
        </w:rPr>
        <w:t xml:space="preserve"> the surrender</w:t>
      </w:r>
      <w:r w:rsidRPr="00011DD3">
        <w:rPr>
          <w:rFonts w:ascii="Arial" w:hAnsi="Arial" w:cs="Arial"/>
          <w:szCs w:val="24"/>
        </w:rPr>
        <w:t xml:space="preserve"> </w:t>
      </w:r>
      <w:r w:rsidR="007E01FD" w:rsidRPr="00011DD3">
        <w:rPr>
          <w:rFonts w:ascii="Arial" w:hAnsi="Arial" w:cs="Arial"/>
          <w:szCs w:val="24"/>
        </w:rPr>
        <w:t>of the permit</w:t>
      </w:r>
      <w:r w:rsidRPr="00011DD3">
        <w:rPr>
          <w:rFonts w:ascii="Arial" w:hAnsi="Arial" w:cs="Arial"/>
          <w:szCs w:val="24"/>
        </w:rPr>
        <w:t xml:space="preserve"> for </w:t>
      </w:r>
      <w:r w:rsidR="00AC2A58">
        <w:rPr>
          <w:rFonts w:ascii="Arial" w:hAnsi="Arial" w:cs="Arial"/>
          <w:szCs w:val="24"/>
        </w:rPr>
        <w:t>Merthyr Tydfil County Boroug</w:t>
      </w:r>
      <w:r w:rsidR="00AC2A58" w:rsidRPr="00AC2A58">
        <w:rPr>
          <w:rFonts w:ascii="Arial" w:hAnsi="Arial" w:cs="Arial"/>
          <w:szCs w:val="24"/>
        </w:rPr>
        <w:t>h Council Waste Depot</w:t>
      </w:r>
      <w:r w:rsidR="00D7535C" w:rsidRPr="00AC2A58">
        <w:rPr>
          <w:rFonts w:ascii="Arial" w:hAnsi="Arial" w:cs="Arial"/>
          <w:szCs w:val="24"/>
        </w:rPr>
        <w:t xml:space="preserve"> operated by </w:t>
      </w:r>
      <w:r w:rsidR="00AC2A58" w:rsidRPr="00AC2A58">
        <w:rPr>
          <w:rFonts w:ascii="Arial" w:hAnsi="Arial" w:cs="Arial"/>
          <w:szCs w:val="24"/>
        </w:rPr>
        <w:t>Merthyr Tydfil County Borough Council</w:t>
      </w:r>
      <w:r w:rsidR="00864744" w:rsidRPr="00AC2A58">
        <w:rPr>
          <w:rFonts w:ascii="Arial" w:hAnsi="Arial" w:cs="Arial"/>
          <w:szCs w:val="24"/>
        </w:rPr>
        <w:t>.</w:t>
      </w:r>
    </w:p>
    <w:p w14:paraId="2766316C" w14:textId="1C580A2C" w:rsidR="00C44B7E" w:rsidRPr="00AC2A58" w:rsidRDefault="00E450D5" w:rsidP="006F331E">
      <w:pPr>
        <w:tabs>
          <w:tab w:val="left" w:pos="4253"/>
          <w:tab w:val="left" w:pos="6804"/>
        </w:tabs>
        <w:spacing w:after="120"/>
        <w:rPr>
          <w:rFonts w:ascii="Arial" w:hAnsi="Arial"/>
        </w:rPr>
      </w:pPr>
      <w:r w:rsidRPr="00AC2A58">
        <w:rPr>
          <w:rFonts w:ascii="Arial" w:hAnsi="Arial"/>
          <w:kern w:val="28"/>
          <w:szCs w:val="24"/>
        </w:rPr>
        <w:t>The</w:t>
      </w:r>
      <w:r w:rsidRPr="00AC2A58">
        <w:rPr>
          <w:rFonts w:ascii="Arial" w:hAnsi="Arial"/>
          <w:b/>
          <w:kern w:val="28"/>
          <w:sz w:val="28"/>
        </w:rPr>
        <w:t xml:space="preserve"> </w:t>
      </w:r>
      <w:r w:rsidRPr="00AC2A58">
        <w:rPr>
          <w:rFonts w:ascii="Arial" w:hAnsi="Arial"/>
        </w:rPr>
        <w:t>p</w:t>
      </w:r>
      <w:r w:rsidR="00C44B7E" w:rsidRPr="00AC2A58">
        <w:rPr>
          <w:rFonts w:ascii="Arial" w:hAnsi="Arial"/>
        </w:rPr>
        <w:t xml:space="preserve">ermit number </w:t>
      </w:r>
      <w:r w:rsidRPr="00AC2A58">
        <w:rPr>
          <w:rFonts w:ascii="Arial" w:hAnsi="Arial"/>
        </w:rPr>
        <w:t xml:space="preserve">is </w:t>
      </w:r>
      <w:r w:rsidR="00AC2A58" w:rsidRPr="00AC2A58">
        <w:rPr>
          <w:rFonts w:ascii="Arial" w:hAnsi="Arial"/>
        </w:rPr>
        <w:t>EPR/EB3393HT</w:t>
      </w:r>
    </w:p>
    <w:p w14:paraId="2766316D" w14:textId="77777777" w:rsidR="00B267CC" w:rsidRDefault="00B267CC" w:rsidP="006F331E">
      <w:pPr>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6" w14:textId="77777777" w:rsidR="00C44B7E"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8" w14:textId="77777777" w:rsidR="00C44B7E" w:rsidRDefault="00C44B7E">
      <w:pPr>
        <w:rPr>
          <w:rFonts w:ascii="Arial" w:hAnsi="Arial"/>
        </w:rPr>
      </w:pPr>
    </w:p>
    <w:p w14:paraId="27663179" w14:textId="77777777" w:rsidR="00476B14" w:rsidRDefault="00476B14">
      <w:pPr>
        <w:rPr>
          <w:rFonts w:ascii="Arial" w:hAnsi="Arial"/>
        </w:rPr>
      </w:pPr>
    </w:p>
    <w:p w14:paraId="2766317A" w14:textId="77777777" w:rsidR="00476B14" w:rsidRPr="00476B14" w:rsidRDefault="00476B14">
      <w:pPr>
        <w:rPr>
          <w:rFonts w:ascii="Arial" w:hAnsi="Arial"/>
          <w:b/>
          <w:caps/>
          <w:sz w:val="28"/>
          <w:szCs w:val="28"/>
        </w:rPr>
      </w:pPr>
      <w:r w:rsidRPr="00476B14">
        <w:rPr>
          <w:rFonts w:ascii="Arial" w:hAnsi="Arial"/>
          <w:b/>
          <w:sz w:val="28"/>
          <w:szCs w:val="28"/>
        </w:rPr>
        <w:t>Structure of this document</w:t>
      </w:r>
    </w:p>
    <w:p w14:paraId="2766317C" w14:textId="77777777" w:rsidR="00384396" w:rsidRPr="0067478B" w:rsidRDefault="00384396" w:rsidP="00384396">
      <w:pPr>
        <w:numPr>
          <w:ilvl w:val="0"/>
          <w:numId w:val="13"/>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66317E" w14:textId="77777777" w:rsidR="00622014" w:rsidRDefault="00622014" w:rsidP="00622014">
      <w:pPr>
        <w:spacing w:after="120"/>
        <w:rPr>
          <w:rFonts w:ascii="Arial" w:hAnsi="Arial"/>
          <w:color w:val="FF0000"/>
          <w:szCs w:val="24"/>
        </w:rPr>
      </w:pPr>
    </w:p>
    <w:p w14:paraId="2766317F" w14:textId="77777777" w:rsidR="00622014" w:rsidRDefault="00622014" w:rsidP="00622014">
      <w:pPr>
        <w:spacing w:after="120"/>
        <w:rPr>
          <w:rFonts w:ascii="Arial" w:hAnsi="Arial"/>
          <w:color w:val="FF0000"/>
          <w:szCs w:val="24"/>
        </w:rPr>
      </w:pPr>
    </w:p>
    <w:p w14:paraId="27663180" w14:textId="77777777" w:rsidR="00622014" w:rsidRDefault="00622014" w:rsidP="00622014">
      <w:pPr>
        <w:spacing w:after="120"/>
        <w:rPr>
          <w:rFonts w:ascii="Arial" w:hAnsi="Arial"/>
          <w:color w:val="FF0000"/>
          <w:szCs w:val="24"/>
        </w:rPr>
      </w:pPr>
    </w:p>
    <w:p w14:paraId="27663181" w14:textId="77777777" w:rsidR="00622014" w:rsidRPr="003546B3" w:rsidRDefault="00622014" w:rsidP="00622014">
      <w:pPr>
        <w:spacing w:after="120"/>
        <w:rPr>
          <w:rFonts w:ascii="Arial" w:hAnsi="Arial"/>
        </w:rPr>
      </w:pPr>
    </w:p>
    <w:p w14:paraId="27663190" w14:textId="77777777" w:rsidR="00D7535C" w:rsidRPr="008642DA" w:rsidRDefault="00D7535C" w:rsidP="00D7535C">
      <w:pPr>
        <w:ind w:left="360"/>
        <w:rPr>
          <w:rFonts w:ascii="Arial" w:hAnsi="Arial"/>
        </w:rPr>
      </w:pPr>
    </w:p>
    <w:p w14:paraId="27663191" w14:textId="77777777" w:rsidR="00DE632F" w:rsidRDefault="00C44B7E" w:rsidP="00A2493A">
      <w:pPr>
        <w:pStyle w:val="Heading112"/>
      </w:pPr>
      <w:r>
        <w:br w:type="page"/>
      </w:r>
      <w:r w:rsidR="00527E97" w:rsidRPr="008A1FB1">
        <w:lastRenderedPageBreak/>
        <w:t xml:space="preserve">Annex 1: decision </w:t>
      </w:r>
      <w:r w:rsidR="00ED0093">
        <w:t>checklist</w:t>
      </w:r>
    </w:p>
    <w:p w14:paraId="27663192" w14:textId="58BD4DBD"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permit/notice.</w:t>
      </w:r>
      <w:r>
        <w:rPr>
          <w:rFonts w:ascii="Arial" w:hAnsi="Arial" w:cs="Arial"/>
          <w:color w:val="000000"/>
          <w:szCs w:val="24"/>
        </w:rPr>
        <w:t xml:space="preserve">  </w:t>
      </w:r>
    </w:p>
    <w:p w14:paraId="27663193" w14:textId="77777777" w:rsidR="00BF4D0B" w:rsidRDefault="00BF4D0B" w:rsidP="00E5577A">
      <w:pPr>
        <w:rPr>
          <w:rFonts w:ascii="Arial" w:hAnsi="Arial" w:cs="Arial"/>
          <w:color w:val="000000"/>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bookmarkStart w:id="0" w:name="_GoBack"/>
            <w:bookmarkEnd w:id="0"/>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12EF18F0" w14:textId="75A8687C" w:rsidR="00995517" w:rsidRDefault="00995517" w:rsidP="00995517">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139C7">
              <w:rPr>
                <w:rFonts w:ascii="Arial" w:hAnsi="Arial" w:cs="Arial"/>
              </w:rPr>
              <w:t>.</w:t>
            </w:r>
          </w:p>
          <w:p w14:paraId="062B9166" w14:textId="77777777" w:rsidR="00995517" w:rsidRPr="008303D9" w:rsidRDefault="00995517" w:rsidP="00AC2A58">
            <w:pPr>
              <w:pStyle w:val="NormalWeb"/>
              <w:rPr>
                <w:rFonts w:ascii="Arial" w:hAnsi="Arial" w:cs="Arial"/>
              </w:rPr>
            </w:pP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BF4D0B" w:rsidRPr="00BF4D0B" w14:paraId="276631D3" w14:textId="77777777" w:rsidTr="00995517">
        <w:tc>
          <w:tcPr>
            <w:tcW w:w="1951" w:type="dxa"/>
          </w:tcPr>
          <w:p w14:paraId="276631CD" w14:textId="77777777" w:rsidR="00BF4D0B" w:rsidRPr="00BF4D0B" w:rsidRDefault="00BF4D0B" w:rsidP="00F22A07">
            <w:pPr>
              <w:rPr>
                <w:rFonts w:ascii="Arial" w:hAnsi="Arial" w:cs="Arial"/>
                <w:szCs w:val="24"/>
              </w:rPr>
            </w:pPr>
            <w:r w:rsidRPr="00BF4D0B">
              <w:rPr>
                <w:rFonts w:ascii="Arial" w:hAnsi="Arial" w:cs="Arial"/>
                <w:szCs w:val="24"/>
              </w:rPr>
              <w:t xml:space="preserve">Extent of the surrender application </w:t>
            </w:r>
          </w:p>
        </w:tc>
        <w:tc>
          <w:tcPr>
            <w:tcW w:w="6095" w:type="dxa"/>
          </w:tcPr>
          <w:p w14:paraId="276631CE" w14:textId="77777777" w:rsidR="00BB7409" w:rsidRDefault="00BF4D0B" w:rsidP="00F22A07">
            <w:pPr>
              <w:rPr>
                <w:rFonts w:ascii="Arial" w:hAnsi="Arial" w:cs="Arial"/>
                <w:szCs w:val="24"/>
              </w:rPr>
            </w:pPr>
            <w:r w:rsidRPr="00BF4D0B">
              <w:rPr>
                <w:rFonts w:ascii="Arial" w:hAnsi="Arial" w:cs="Arial"/>
                <w:szCs w:val="24"/>
              </w:rPr>
              <w:t>The operator has provided a plan</w:t>
            </w:r>
            <w:r w:rsidR="00BB7409">
              <w:rPr>
                <w:rFonts w:ascii="Arial" w:hAnsi="Arial" w:cs="Arial"/>
                <w:szCs w:val="24"/>
              </w:rPr>
              <w:t xml:space="preserve"> </w:t>
            </w:r>
            <w:r w:rsidR="00BB7409" w:rsidRPr="00BF4D0B">
              <w:rPr>
                <w:rFonts w:ascii="Arial" w:hAnsi="Arial" w:cs="Arial"/>
                <w:szCs w:val="24"/>
              </w:rPr>
              <w:t>showing the extent of the site of the facility that is to be surrendered</w:t>
            </w:r>
            <w:r w:rsidR="00BB7409">
              <w:rPr>
                <w:rFonts w:ascii="Arial" w:hAnsi="Arial" w:cs="Arial"/>
                <w:szCs w:val="24"/>
              </w:rPr>
              <w:t>.</w:t>
            </w:r>
          </w:p>
          <w:p w14:paraId="276631CF" w14:textId="77777777" w:rsidR="00BB7409" w:rsidRDefault="00BB7409" w:rsidP="00F22A07">
            <w:pPr>
              <w:rPr>
                <w:rFonts w:ascii="Arial" w:hAnsi="Arial" w:cs="Arial"/>
                <w:szCs w:val="24"/>
              </w:rPr>
            </w:pPr>
          </w:p>
          <w:p w14:paraId="276631D0" w14:textId="3CDC9762" w:rsidR="00BF4D0B" w:rsidRDefault="00BB7409" w:rsidP="00F22A07">
            <w:pPr>
              <w:rPr>
                <w:rFonts w:ascii="Arial" w:hAnsi="Arial" w:cs="Arial"/>
                <w:color w:val="FF00FF"/>
                <w:szCs w:val="24"/>
              </w:rPr>
            </w:pPr>
            <w:r>
              <w:rPr>
                <w:rFonts w:ascii="Arial" w:hAnsi="Arial" w:cs="Arial"/>
                <w:szCs w:val="24"/>
              </w:rPr>
              <w:t xml:space="preserve">We </w:t>
            </w:r>
            <w:r w:rsidR="00BF4D0B" w:rsidRPr="00BF4D0B">
              <w:rPr>
                <w:rFonts w:ascii="Arial" w:hAnsi="Arial" w:cs="Arial"/>
                <w:szCs w:val="24"/>
              </w:rPr>
              <w:t xml:space="preserve">consider </w:t>
            </w:r>
            <w:r>
              <w:rPr>
                <w:rFonts w:ascii="Arial" w:hAnsi="Arial" w:cs="Arial"/>
                <w:szCs w:val="24"/>
              </w:rPr>
              <w:t>this plan to be</w:t>
            </w:r>
            <w:r w:rsidR="00BF4D0B" w:rsidRPr="00BF4D0B">
              <w:rPr>
                <w:rFonts w:ascii="Arial" w:hAnsi="Arial" w:cs="Arial"/>
                <w:szCs w:val="24"/>
              </w:rPr>
              <w:t xml:space="preserve"> satisfactory.</w:t>
            </w:r>
            <w:r w:rsidR="00BF4D0B" w:rsidRPr="00BF4D0B">
              <w:rPr>
                <w:rFonts w:ascii="Arial" w:hAnsi="Arial" w:cs="Arial"/>
                <w:color w:val="FF00FF"/>
                <w:szCs w:val="24"/>
              </w:rPr>
              <w:t xml:space="preserve"> </w:t>
            </w:r>
          </w:p>
          <w:p w14:paraId="276631D1" w14:textId="77777777" w:rsidR="00BF4D0B" w:rsidRPr="00BF4D0B" w:rsidRDefault="00BF4D0B" w:rsidP="006337DD">
            <w:pPr>
              <w:rPr>
                <w:rFonts w:ascii="Arial" w:hAnsi="Arial" w:cs="Arial"/>
                <w:szCs w:val="24"/>
              </w:rPr>
            </w:pPr>
          </w:p>
        </w:tc>
        <w:tc>
          <w:tcPr>
            <w:tcW w:w="1134" w:type="dxa"/>
          </w:tcPr>
          <w:p w14:paraId="276631D2" w14:textId="77777777" w:rsidR="00BF4D0B" w:rsidRPr="00BF4D0B" w:rsidRDefault="00BF4D0B" w:rsidP="00F22A07">
            <w:pPr>
              <w:rPr>
                <w:rFonts w:ascii="Arial" w:hAnsi="Arial" w:cs="Arial"/>
                <w:szCs w:val="24"/>
              </w:rPr>
            </w:pPr>
            <w:r w:rsidRPr="00BF4D0B">
              <w:rPr>
                <w:rFonts w:ascii="Arial" w:hAnsi="Arial" w:cs="Arial"/>
                <w:szCs w:val="24"/>
              </w:rPr>
              <w:sym w:font="Wingdings" w:char="F0FC"/>
            </w:r>
          </w:p>
        </w:tc>
      </w:tr>
      <w:tr w:rsidR="00BF4D0B" w:rsidRPr="00BF4D0B" w14:paraId="276631DD" w14:textId="77777777" w:rsidTr="00995517">
        <w:tc>
          <w:tcPr>
            <w:tcW w:w="1951" w:type="dxa"/>
          </w:tcPr>
          <w:p w14:paraId="276631D9" w14:textId="77777777" w:rsidR="00BF4D0B" w:rsidRPr="00BF4D0B" w:rsidRDefault="00BF4D0B" w:rsidP="00F22A07">
            <w:pPr>
              <w:rPr>
                <w:rFonts w:ascii="Arial" w:hAnsi="Arial" w:cs="Arial"/>
                <w:szCs w:val="24"/>
              </w:rPr>
            </w:pPr>
            <w:r w:rsidRPr="00BF4D0B">
              <w:rPr>
                <w:rFonts w:ascii="Arial" w:hAnsi="Arial" w:cs="Arial"/>
                <w:szCs w:val="24"/>
              </w:rPr>
              <w:t>Pollution risk</w:t>
            </w:r>
          </w:p>
        </w:tc>
        <w:tc>
          <w:tcPr>
            <w:tcW w:w="6095" w:type="dxa"/>
          </w:tcPr>
          <w:p w14:paraId="276631DA" w14:textId="77777777" w:rsidR="00BF4D0B" w:rsidRDefault="00BF4D0B" w:rsidP="00F22A07">
            <w:pPr>
              <w:pStyle w:val="BodyText"/>
              <w:rPr>
                <w:rFonts w:ascii="Arial" w:hAnsi="Arial" w:cs="Arial"/>
                <w:color w:val="FF00FF"/>
                <w:szCs w:val="24"/>
              </w:rPr>
            </w:pPr>
            <w:r w:rsidRPr="00BF4D0B">
              <w:rPr>
                <w:rFonts w:ascii="Arial" w:hAnsi="Arial" w:cs="Arial"/>
                <w:szCs w:val="24"/>
              </w:rPr>
              <w:t>We are satisfied that the necessary measures have been taken to avoid a pollution risk resulting from the operation of the regulated facility.</w:t>
            </w:r>
            <w:r w:rsidRPr="00BF4D0B">
              <w:rPr>
                <w:rFonts w:ascii="Arial" w:hAnsi="Arial" w:cs="Arial"/>
                <w:color w:val="FF00FF"/>
                <w:szCs w:val="24"/>
              </w:rPr>
              <w:t xml:space="preserve"> </w:t>
            </w:r>
          </w:p>
          <w:p w14:paraId="276631DB" w14:textId="77777777" w:rsidR="00BF4D0B" w:rsidRPr="00BF4D0B" w:rsidRDefault="00BF4D0B" w:rsidP="00F22A07">
            <w:pPr>
              <w:pStyle w:val="BodyText"/>
              <w:rPr>
                <w:rFonts w:ascii="Arial" w:hAnsi="Arial" w:cs="Arial"/>
                <w:szCs w:val="24"/>
              </w:rPr>
            </w:pPr>
          </w:p>
        </w:tc>
        <w:tc>
          <w:tcPr>
            <w:tcW w:w="1134" w:type="dxa"/>
          </w:tcPr>
          <w:p w14:paraId="276631DC"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r w:rsidR="00BF4D0B" w:rsidRPr="00BF4D0B" w14:paraId="276631E4" w14:textId="77777777" w:rsidTr="00995517">
        <w:tc>
          <w:tcPr>
            <w:tcW w:w="1951" w:type="dxa"/>
          </w:tcPr>
          <w:p w14:paraId="276631DE" w14:textId="77777777" w:rsidR="00BF4D0B" w:rsidRPr="00BF4D0B" w:rsidRDefault="00BF4D0B" w:rsidP="00F22A07">
            <w:pPr>
              <w:rPr>
                <w:rFonts w:ascii="Arial" w:hAnsi="Arial" w:cs="Arial"/>
                <w:szCs w:val="24"/>
              </w:rPr>
            </w:pPr>
            <w:r w:rsidRPr="00BF4D0B">
              <w:rPr>
                <w:rFonts w:ascii="Arial" w:hAnsi="Arial" w:cs="Arial"/>
                <w:szCs w:val="24"/>
              </w:rPr>
              <w:t>Satisfactory state</w:t>
            </w:r>
          </w:p>
        </w:tc>
        <w:tc>
          <w:tcPr>
            <w:tcW w:w="6095" w:type="dxa"/>
          </w:tcPr>
          <w:p w14:paraId="276631DF" w14:textId="77777777" w:rsidR="00BF4D0B" w:rsidRPr="00BF4D0B" w:rsidRDefault="00BF4D0B" w:rsidP="00A12067">
            <w:pPr>
              <w:pStyle w:val="BodyText"/>
              <w:rPr>
                <w:rFonts w:ascii="Arial" w:hAnsi="Arial" w:cs="Arial"/>
                <w:szCs w:val="24"/>
              </w:rPr>
            </w:pPr>
            <w:r w:rsidRPr="00BF4D0B">
              <w:rPr>
                <w:rFonts w:ascii="Arial" w:hAnsi="Arial" w:cs="Arial"/>
                <w:szCs w:val="24"/>
              </w:rPr>
              <w:t>We are satisfied that the necessary measures have been taken to return the site of the regulated facility to a satisfactory state.</w:t>
            </w:r>
          </w:p>
          <w:p w14:paraId="276631E0" w14:textId="77777777" w:rsidR="00BF4D0B" w:rsidRPr="00BF4D0B" w:rsidRDefault="00BF4D0B" w:rsidP="00A12067">
            <w:pPr>
              <w:pStyle w:val="BodyText"/>
              <w:rPr>
                <w:rFonts w:ascii="Arial" w:hAnsi="Arial" w:cs="Arial"/>
                <w:szCs w:val="24"/>
              </w:rPr>
            </w:pPr>
          </w:p>
          <w:p w14:paraId="276631E1" w14:textId="77777777" w:rsidR="00BF4D0B" w:rsidRDefault="00BF4D0B" w:rsidP="00A12067">
            <w:pPr>
              <w:rPr>
                <w:rFonts w:ascii="Arial" w:hAnsi="Arial" w:cs="Arial"/>
                <w:szCs w:val="24"/>
              </w:rPr>
            </w:pPr>
            <w:r w:rsidRPr="00BF4D0B">
              <w:rPr>
                <w:rFonts w:ascii="Arial" w:hAnsi="Arial" w:cs="Arial"/>
                <w:szCs w:val="24"/>
              </w:rPr>
              <w:t>In coming to this decision we have had regard to the state of the site before the facility was put into operation.</w:t>
            </w:r>
          </w:p>
          <w:p w14:paraId="276631E2" w14:textId="77777777" w:rsidR="00BF4D0B" w:rsidRPr="00BF4D0B" w:rsidRDefault="00BF4D0B" w:rsidP="00A12067">
            <w:pPr>
              <w:rPr>
                <w:rFonts w:ascii="Arial" w:hAnsi="Arial" w:cs="Arial"/>
                <w:color w:val="FF0000"/>
                <w:szCs w:val="24"/>
              </w:rPr>
            </w:pPr>
          </w:p>
        </w:tc>
        <w:tc>
          <w:tcPr>
            <w:tcW w:w="1134" w:type="dxa"/>
          </w:tcPr>
          <w:p w14:paraId="276631E3"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bl>
    <w:p w14:paraId="276631E5" w14:textId="77777777" w:rsidR="008B2DDF" w:rsidRPr="00A33081" w:rsidRDefault="008B2DDF" w:rsidP="00804C59">
      <w:pPr>
        <w:rPr>
          <w:rFonts w:ascii="Arial" w:hAnsi="Arial" w:cs="Arial"/>
          <w:color w:val="FF00FF"/>
          <w:szCs w:val="24"/>
        </w:rPr>
      </w:pPr>
    </w:p>
    <w:p w14:paraId="276631E6" w14:textId="77777777" w:rsidR="00C44B7E" w:rsidRDefault="00C44B7E" w:rsidP="008B2DDF">
      <w:pPr>
        <w:pStyle w:val="Heading1"/>
        <w:jc w:val="left"/>
      </w:pPr>
    </w:p>
    <w:sectPr w:rsidR="00C44B7E" w:rsidSect="002B61AE">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hruti">
    <w:panose1 w:val="02000500000000000000"/>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3"/>
  </w:num>
  <w:num w:numId="3">
    <w:abstractNumId w:val="10"/>
  </w:num>
  <w:num w:numId="4">
    <w:abstractNumId w:val="3"/>
  </w:num>
  <w:num w:numId="5">
    <w:abstractNumId w:val="5"/>
  </w:num>
  <w:num w:numId="6">
    <w:abstractNumId w:val="4"/>
  </w:num>
  <w:num w:numId="7">
    <w:abstractNumId w:val="7"/>
  </w:num>
  <w:num w:numId="8">
    <w:abstractNumId w:val="12"/>
  </w:num>
  <w:num w:numId="9">
    <w:abstractNumId w:val="14"/>
  </w:num>
  <w:num w:numId="10">
    <w:abstractNumId w:val="9"/>
  </w:num>
  <w:num w:numId="11">
    <w:abstractNumId w:val="11"/>
  </w:num>
  <w:num w:numId="12">
    <w:abstractNumId w:val="6"/>
  </w:num>
  <w:num w:numId="13">
    <w:abstractNumId w:val="0"/>
  </w:num>
  <w:num w:numId="14">
    <w:abstractNumId w:val="8"/>
  </w:num>
  <w:num w:numId="1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11DD3"/>
    <w:rsid w:val="00027D29"/>
    <w:rsid w:val="000331CD"/>
    <w:rsid w:val="000436A8"/>
    <w:rsid w:val="00052697"/>
    <w:rsid w:val="00062189"/>
    <w:rsid w:val="00067A5C"/>
    <w:rsid w:val="00081421"/>
    <w:rsid w:val="000903DD"/>
    <w:rsid w:val="000B44FE"/>
    <w:rsid w:val="000C15DB"/>
    <w:rsid w:val="000C1DFD"/>
    <w:rsid w:val="000C3151"/>
    <w:rsid w:val="000D35D6"/>
    <w:rsid w:val="000E54AC"/>
    <w:rsid w:val="000F3D3D"/>
    <w:rsid w:val="00104834"/>
    <w:rsid w:val="001139C7"/>
    <w:rsid w:val="00116716"/>
    <w:rsid w:val="00120FD3"/>
    <w:rsid w:val="00141DD3"/>
    <w:rsid w:val="00147725"/>
    <w:rsid w:val="00160E61"/>
    <w:rsid w:val="00176E4C"/>
    <w:rsid w:val="001868FC"/>
    <w:rsid w:val="001A15CF"/>
    <w:rsid w:val="001A79EC"/>
    <w:rsid w:val="001B6FF6"/>
    <w:rsid w:val="001C1F18"/>
    <w:rsid w:val="001F23BB"/>
    <w:rsid w:val="002013C8"/>
    <w:rsid w:val="00202B65"/>
    <w:rsid w:val="002152FD"/>
    <w:rsid w:val="00216630"/>
    <w:rsid w:val="0026391A"/>
    <w:rsid w:val="002650C2"/>
    <w:rsid w:val="00282561"/>
    <w:rsid w:val="00293BB7"/>
    <w:rsid w:val="002B0D8B"/>
    <w:rsid w:val="002B2C72"/>
    <w:rsid w:val="002B61AE"/>
    <w:rsid w:val="002D0A0C"/>
    <w:rsid w:val="002E7B31"/>
    <w:rsid w:val="002F2FAB"/>
    <w:rsid w:val="002F6560"/>
    <w:rsid w:val="00331EAB"/>
    <w:rsid w:val="00346CF0"/>
    <w:rsid w:val="00351A0A"/>
    <w:rsid w:val="0038174A"/>
    <w:rsid w:val="00384396"/>
    <w:rsid w:val="00386293"/>
    <w:rsid w:val="003C0DE9"/>
    <w:rsid w:val="003C6618"/>
    <w:rsid w:val="003D1803"/>
    <w:rsid w:val="003F3681"/>
    <w:rsid w:val="00416EA2"/>
    <w:rsid w:val="00427643"/>
    <w:rsid w:val="00444D3F"/>
    <w:rsid w:val="00475B36"/>
    <w:rsid w:val="00476B14"/>
    <w:rsid w:val="00481C68"/>
    <w:rsid w:val="004844DC"/>
    <w:rsid w:val="00486C2B"/>
    <w:rsid w:val="0049645D"/>
    <w:rsid w:val="004A5C5D"/>
    <w:rsid w:val="004E358A"/>
    <w:rsid w:val="004E7719"/>
    <w:rsid w:val="00527E97"/>
    <w:rsid w:val="0053399B"/>
    <w:rsid w:val="005761B2"/>
    <w:rsid w:val="0058029C"/>
    <w:rsid w:val="005A03E8"/>
    <w:rsid w:val="005D0E13"/>
    <w:rsid w:val="005D2F11"/>
    <w:rsid w:val="005D724D"/>
    <w:rsid w:val="00612267"/>
    <w:rsid w:val="00614A77"/>
    <w:rsid w:val="00615736"/>
    <w:rsid w:val="00622014"/>
    <w:rsid w:val="00631592"/>
    <w:rsid w:val="00631CDF"/>
    <w:rsid w:val="006337DD"/>
    <w:rsid w:val="00641913"/>
    <w:rsid w:val="00646BEE"/>
    <w:rsid w:val="006650E8"/>
    <w:rsid w:val="006765AE"/>
    <w:rsid w:val="006926EA"/>
    <w:rsid w:val="006933D4"/>
    <w:rsid w:val="006B6FE1"/>
    <w:rsid w:val="006F331E"/>
    <w:rsid w:val="006F4CBC"/>
    <w:rsid w:val="00712437"/>
    <w:rsid w:val="007131B8"/>
    <w:rsid w:val="0072381C"/>
    <w:rsid w:val="00724050"/>
    <w:rsid w:val="00724DA8"/>
    <w:rsid w:val="00725A25"/>
    <w:rsid w:val="007335DF"/>
    <w:rsid w:val="00742787"/>
    <w:rsid w:val="00773847"/>
    <w:rsid w:val="00792990"/>
    <w:rsid w:val="00792BC2"/>
    <w:rsid w:val="007C30A1"/>
    <w:rsid w:val="007D2A88"/>
    <w:rsid w:val="007D2EFE"/>
    <w:rsid w:val="007E01FD"/>
    <w:rsid w:val="007E418B"/>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2DDF"/>
    <w:rsid w:val="008D0A1D"/>
    <w:rsid w:val="008D1489"/>
    <w:rsid w:val="00901CB9"/>
    <w:rsid w:val="00901DC1"/>
    <w:rsid w:val="00912E58"/>
    <w:rsid w:val="00930ABE"/>
    <w:rsid w:val="00945712"/>
    <w:rsid w:val="00960A85"/>
    <w:rsid w:val="00972749"/>
    <w:rsid w:val="009864F9"/>
    <w:rsid w:val="0099167A"/>
    <w:rsid w:val="00995381"/>
    <w:rsid w:val="00995517"/>
    <w:rsid w:val="009B7411"/>
    <w:rsid w:val="009C0C22"/>
    <w:rsid w:val="009F3269"/>
    <w:rsid w:val="00A10EAF"/>
    <w:rsid w:val="00A12067"/>
    <w:rsid w:val="00A21019"/>
    <w:rsid w:val="00A2493A"/>
    <w:rsid w:val="00A50874"/>
    <w:rsid w:val="00A569FF"/>
    <w:rsid w:val="00AA4DA1"/>
    <w:rsid w:val="00AC2A58"/>
    <w:rsid w:val="00AC66F9"/>
    <w:rsid w:val="00AD4B61"/>
    <w:rsid w:val="00AD4B73"/>
    <w:rsid w:val="00AD4DCA"/>
    <w:rsid w:val="00AD731D"/>
    <w:rsid w:val="00AE70BF"/>
    <w:rsid w:val="00B00F7A"/>
    <w:rsid w:val="00B10601"/>
    <w:rsid w:val="00B267CC"/>
    <w:rsid w:val="00B36EE5"/>
    <w:rsid w:val="00B52DFF"/>
    <w:rsid w:val="00BB408D"/>
    <w:rsid w:val="00BB4528"/>
    <w:rsid w:val="00BB7409"/>
    <w:rsid w:val="00BF3244"/>
    <w:rsid w:val="00BF4D0B"/>
    <w:rsid w:val="00C43A22"/>
    <w:rsid w:val="00C44B7E"/>
    <w:rsid w:val="00C818BF"/>
    <w:rsid w:val="00C91798"/>
    <w:rsid w:val="00CA4E7D"/>
    <w:rsid w:val="00CC2629"/>
    <w:rsid w:val="00CD5A22"/>
    <w:rsid w:val="00CF0436"/>
    <w:rsid w:val="00D26890"/>
    <w:rsid w:val="00D540FD"/>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632F"/>
    <w:rsid w:val="00E14190"/>
    <w:rsid w:val="00E235A6"/>
    <w:rsid w:val="00E33C7B"/>
    <w:rsid w:val="00E41366"/>
    <w:rsid w:val="00E450D5"/>
    <w:rsid w:val="00E512FF"/>
    <w:rsid w:val="00E5577A"/>
    <w:rsid w:val="00E71881"/>
    <w:rsid w:val="00E84E81"/>
    <w:rsid w:val="00EA3AB8"/>
    <w:rsid w:val="00EA4DEE"/>
    <w:rsid w:val="00ED0093"/>
    <w:rsid w:val="00ED1D92"/>
    <w:rsid w:val="00ED50CB"/>
    <w:rsid w:val="00EE5639"/>
    <w:rsid w:val="00F0619C"/>
    <w:rsid w:val="00F07B40"/>
    <w:rsid w:val="00F22A07"/>
    <w:rsid w:val="00F37C15"/>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semiHidden/>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9A7CB966C2DA2043807769BDAF864275" ma:contentTypeVersion="184" ma:contentTypeDescription="Do not use this option - standard content type for the email add-on for Outlook, this contains additional metadata for Perm Comp emails." ma:contentTypeScope="" ma:versionID="b59de5cc368a401dfb3922681ab10717">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7ce69bb5c61da0b7a6438f5ed54b739" ns2:_="" ns4:_="">
    <xsd:import namespace="859f7ad6-93f6-4205-b62b-a17f28acbbac"/>
    <xsd:import namespace="9be56660-2c31-41ef-bc00-23e72f632f2a"/>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minOccurs="0"/>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Process_x0020_Type" ma:index="22"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1" nillable="true" ma:displayName="Document ID Value" ma:description="The value of the document ID assigned to this item." ma:internalName="_dlc_DocId" ma:readOnly="true">
      <xsd:simpleType>
        <xsd:restriction base="dms:Text"/>
      </xsd:simpleType>
    </xsd:element>
    <xsd:element name="_dlc_DocIdUrl" ma:index="3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3"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Merthyr Tydfil County Borough Council Waste Depot</Site_x0020_Name>
    <Internal_x002f_External xmlns="859f7ad6-93f6-4205-b62b-a17f28acbbac">Internal document</Internal_x002f_External>
    <Post_x0020_code xmlns="859f7ad6-93f6-4205-b62b-a17f28acbbac">CF48 4DR</Post_x0020_code>
    <Document_x0020_Type xmlns="859f7ad6-93f6-4205-b62b-a17f28acbbac">Form/Proforma</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 xsi:nil="true"/>
    <Process_x0020_Type xmlns="859f7ad6-93f6-4205-b62b-a17f28acbbac" xsi:nil="true"/>
    <Surrendered_x002f_Expired xmlns="859f7ad6-93f6-4205-b62b-a17f28acbbac" xsi:nil="true"/>
    <Document_x0020_Date xmlns="859f7ad6-93f6-4205-b62b-a17f28acbbac">2019-05-08T23:00:00+00:00</Document_x0020_Date>
    <Facility_x0020_Address xmlns="859f7ad6-93f6-4205-b62b-a17f28acbbac">Units 3 &amp; 4, Merthyr Tydfil Industrial Park, Pentrebach, Merthyr Tydfil </Facility_x0020_Address>
    <Environment_x0020_Sub_x0020_Folder xmlns="859f7ad6-93f6-4205-b62b-a17f28acbbac">Licence surrender</Environment_x0020_Sub_x0020_Folder>
    <Customer_x0020_Name xmlns="859f7ad6-93f6-4205-b62b-a17f28acbbac">Merthyr Tydfil County Borough Council</Customer_x0020_Name>
    <Surrendered_x002f_Expired_x0020_Date xmlns="859f7ad6-93f6-4205-b62b-a17f28acbbac" xsi:nil="true"/>
    <From1 xmlns="859f7ad6-93f6-4205-b62b-a17f28acbbac" xsi:nil="true"/>
    <Date_x0020_Sent xmlns="859f7ad6-93f6-4205-b62b-a17f28acbbac" xsi:nil="true"/>
    <BCC xmlns="859f7ad6-93f6-4205-b62b-a17f28acbbac" xsi:nil="true"/>
    <Date_x0020_Received xmlns="859f7ad6-93f6-4205-b62b-a17f28acbbac" xsi:nil="true"/>
    <_dlc_DocId xmlns="9be56660-2c31-41ef-bc00-23e72f632f2a">REGU-106-69358</_dlc_DocId>
    <CC xmlns="859f7ad6-93f6-4205-b62b-a17f28acbbac" xsi:nil="true"/>
    <To xmlns="859f7ad6-93f6-4205-b62b-a17f28acbbac" xsi:nil="true"/>
    <_dlc_DocIdUrl xmlns="9be56660-2c31-41ef-bc00-23e72f632f2a">
      <Url>https://cyfoethnaturiolcymru.sharepoint.com/teams/Regulatory/Permitting/_layouts/15/DocIdRedir.aspx?ID=REGU-106-69358</Url>
      <Description>REGU-106-69358</Description>
    </_dlc_DocIdUrl>
    <Submitter xmlns="859f7ad6-93f6-4205-b62b-a17f28acbbac">
      <UserInfo>
        <DisplayName/>
        <AccountId xsi:nil="true"/>
        <AccountType/>
      </UserInfo>
    </Submitter>
  </documentManagement>
</p:properti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2B03C8C8-9183-4DEA-86F3-E5C65644B23B}"/>
</file>

<file path=customXml/itemProps2.xml><?xml version="1.0" encoding="utf-8"?>
<ds:datastoreItem xmlns:ds="http://schemas.openxmlformats.org/officeDocument/2006/customXml" ds:itemID="{96B8C503-BBAE-4B9A-8668-F6980E6BFB85}">
  <ds:schemaRefs>
    <ds:schemaRef ds:uri="http://schemas.microsoft.com/sharepoint/events"/>
  </ds:schemaRefs>
</ds:datastoreItem>
</file>

<file path=customXml/itemProps3.xml><?xml version="1.0" encoding="utf-8"?>
<ds:datastoreItem xmlns:ds="http://schemas.openxmlformats.org/officeDocument/2006/customXml" ds:itemID="{14721054-DB5C-4143-85B9-DDA5E3395CFD}">
  <ds:schemaRefs>
    <ds:schemaRef ds:uri="http://schemas.microsoft.com/sharepoint/v3/contenttype/forms"/>
  </ds:schemaRefs>
</ds:datastoreItem>
</file>

<file path=customXml/itemProps4.xml><?xml version="1.0" encoding="utf-8"?>
<ds:datastoreItem xmlns:ds="http://schemas.openxmlformats.org/officeDocument/2006/customXml" ds:itemID="{AB7816F7-9A33-49BA-8F0F-EFF5CD80674A}">
  <ds:schemaRefs>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6CC86145-3CA1-4639-AFC3-D36C5E526C43}"/>
</file>

<file path=docProps/app.xml><?xml version="1.0" encoding="utf-8"?>
<Properties xmlns="http://schemas.openxmlformats.org/officeDocument/2006/extended-properties" xmlns:vt="http://schemas.openxmlformats.org/officeDocument/2006/docPropsVTypes">
  <Template>Normal</Template>
  <TotalTime>12</TotalTime>
  <Pages>2</Pages>
  <Words>307</Words>
  <Characters>1703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233_08_SD49 Environment permitting surrender decision</dc:title>
  <dc:subject/>
  <dc:creator>Rohini Sawant</dc:creator>
  <cp:keywords>23308SD49, 233 08 SD49, 233-08-SD49</cp:keywords>
  <dc:description>233_08_SD49, Version 4_x000d_
Issue date: 19/07/2011</dc:description>
  <cp:lastModifiedBy>Bailey, Louise</cp:lastModifiedBy>
  <cp:revision>4</cp:revision>
  <cp:lastPrinted>2006-03-10T14:23:00Z</cp:lastPrinted>
  <dcterms:created xsi:type="dcterms:W3CDTF">2019-03-12T13:30:00Z</dcterms:created>
  <dcterms:modified xsi:type="dcterms:W3CDTF">2019-05-07T11:09:00Z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0x010100A5AA0B2AC82E5D49ADD40D875C5BAE3B02009A7CB966C2DA2043807769BDAF864275</vt:lpwstr>
  </property>
  <property fmtid="{D5CDD505-2E9C-101B-9397-08002B2CF9AE}" pid="4" name="AuthorIds_UIVersion_512">
    <vt:lpwstr>1647</vt:lpwstr>
  </property>
  <property fmtid="{D5CDD505-2E9C-101B-9397-08002B2CF9AE}" pid="5" name="_dlc_DocIdItemGuid">
    <vt:lpwstr>ec09fbd8-43eb-417a-98e9-dcf6724ea587</vt:lpwstr>
  </property>
  <property fmtid="{D5CDD505-2E9C-101B-9397-08002B2CF9AE}" pid="6" name="_dlc_DocId">
    <vt:lpwstr>REGU-106-69358</vt:lpwstr>
  </property>
  <property fmtid="{D5CDD505-2E9C-101B-9397-08002B2CF9AE}" pid="7" name="_dlc_DocIdUrl">
    <vt:lpwstr>https://cyfoethnaturiolcymru.sharepoint.com/teams/Regulatory/Permitting/_layouts/15/DocIdRedir.aspx?ID=REGU-106-69358, REGU-106-69358</vt:lpwstr>
  </property>
</Properties>
</file>