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563E04" w:rsidR="00D04424" w:rsidRPr="00DC642E" w:rsidRDefault="0014332B" w:rsidP="003719AD">
      <w:pPr>
        <w:pStyle w:val="Heading1"/>
        <w:spacing w:before="0" w:after="0"/>
        <w:jc w:val="left"/>
        <w:rPr>
          <w:bCs/>
          <w:color w:val="auto"/>
          <w:sz w:val="32"/>
        </w:rPr>
      </w:pPr>
      <w:r w:rsidRPr="00DC642E">
        <w:rPr>
          <w:bCs/>
          <w:color w:val="auto"/>
          <w:sz w:val="32"/>
        </w:rPr>
        <w:t>Bespoke p</w:t>
      </w:r>
      <w:r w:rsidR="00D04424" w:rsidRPr="00DC642E">
        <w:rPr>
          <w:bCs/>
          <w:color w:val="auto"/>
          <w:sz w:val="32"/>
        </w:rPr>
        <w:t>ermit</w:t>
      </w:r>
      <w:r w:rsidR="00B73ECB" w:rsidRPr="00DC642E">
        <w:rPr>
          <w:bCs/>
          <w:color w:val="auto"/>
          <w:sz w:val="32"/>
        </w:rPr>
        <w:t xml:space="preserve"> </w:t>
      </w:r>
    </w:p>
    <w:p w14:paraId="41AC372F" w14:textId="77777777" w:rsidR="00136717" w:rsidRPr="00DC642E" w:rsidRDefault="00136717" w:rsidP="00136717"/>
    <w:p w14:paraId="0FF15250" w14:textId="46696674" w:rsidR="00D04424" w:rsidRPr="00DC642E" w:rsidRDefault="0060457F" w:rsidP="006B0BFB">
      <w:pPr>
        <w:spacing w:after="120"/>
        <w:rPr>
          <w:rFonts w:ascii="Arial" w:hAnsi="Arial" w:cs="Arial"/>
          <w:szCs w:val="24"/>
        </w:rPr>
      </w:pPr>
      <w:r w:rsidRPr="00DC642E">
        <w:rPr>
          <w:rFonts w:ascii="Arial" w:hAnsi="Arial" w:cs="Arial"/>
          <w:szCs w:val="24"/>
        </w:rPr>
        <w:t xml:space="preserve">We have decided to </w:t>
      </w:r>
      <w:r w:rsidR="00DC642E" w:rsidRPr="00DC642E">
        <w:rPr>
          <w:rFonts w:ascii="Arial" w:hAnsi="Arial" w:cs="Arial"/>
          <w:szCs w:val="24"/>
        </w:rPr>
        <w:t>grant</w:t>
      </w:r>
      <w:r w:rsidR="00D2020E" w:rsidRPr="00DC642E">
        <w:rPr>
          <w:rFonts w:ascii="Arial" w:hAnsi="Arial" w:cs="Arial"/>
          <w:szCs w:val="24"/>
        </w:rPr>
        <w:t xml:space="preserve"> </w:t>
      </w:r>
      <w:r w:rsidRPr="00DC642E">
        <w:rPr>
          <w:rFonts w:ascii="Arial" w:hAnsi="Arial" w:cs="Arial"/>
          <w:szCs w:val="24"/>
        </w:rPr>
        <w:t xml:space="preserve">the </w:t>
      </w:r>
      <w:r w:rsidR="00DC642E" w:rsidRPr="00DC642E">
        <w:rPr>
          <w:rFonts w:ascii="Arial" w:hAnsi="Arial" w:cs="Arial"/>
          <w:szCs w:val="24"/>
        </w:rPr>
        <w:t>permit</w:t>
      </w:r>
      <w:r w:rsidRPr="00DC642E">
        <w:rPr>
          <w:rFonts w:ascii="Arial" w:hAnsi="Arial" w:cs="Arial"/>
          <w:szCs w:val="24"/>
        </w:rPr>
        <w:t xml:space="preserve"> for </w:t>
      </w:r>
      <w:r w:rsidR="00DC642E" w:rsidRPr="00DC642E">
        <w:rPr>
          <w:rFonts w:ascii="Arial" w:hAnsi="Arial" w:cs="Arial"/>
          <w:szCs w:val="24"/>
        </w:rPr>
        <w:t xml:space="preserve">Danygraig Farm </w:t>
      </w:r>
      <w:r w:rsidRPr="00DC642E">
        <w:rPr>
          <w:rFonts w:ascii="Arial" w:hAnsi="Arial" w:cs="Arial"/>
          <w:szCs w:val="24"/>
        </w:rPr>
        <w:t xml:space="preserve">operated by </w:t>
      </w:r>
      <w:r w:rsidR="00DC642E" w:rsidRPr="00DC642E">
        <w:rPr>
          <w:rFonts w:ascii="Arial" w:hAnsi="Arial" w:cs="Arial"/>
          <w:szCs w:val="24"/>
        </w:rPr>
        <w:t>Mr David Roderick</w:t>
      </w:r>
    </w:p>
    <w:p w14:paraId="178F17B4" w14:textId="23D7D68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w:t>
      </w:r>
      <w:bookmarkStart w:id="2" w:name="_GoBack"/>
      <w:r w:rsidRPr="00705543">
        <w:rPr>
          <w:rFonts w:ascii="Arial" w:hAnsi="Arial"/>
          <w:kern w:val="28"/>
          <w:szCs w:val="24"/>
        </w:rPr>
        <w:t xml:space="preserve">er is </w:t>
      </w:r>
      <w:r w:rsidR="00DC642E" w:rsidRPr="00705543">
        <w:rPr>
          <w:rFonts w:ascii="Arial" w:hAnsi="Arial"/>
          <w:szCs w:val="24"/>
        </w:rPr>
        <w:t>PAN-003257</w:t>
      </w:r>
      <w:bookmarkEnd w:id="2"/>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7A024A5D" w14:textId="77777777" w:rsidR="00DC642E" w:rsidRPr="00DC642E" w:rsidRDefault="00DC642E" w:rsidP="00DC642E">
      <w:pPr>
        <w:pStyle w:val="Heading3nonum"/>
        <w:rPr>
          <w:color w:val="auto"/>
          <w:sz w:val="24"/>
          <w:lang w:eastAsia="en-GB"/>
        </w:rPr>
      </w:pPr>
      <w:r w:rsidRPr="00DC642E">
        <w:rPr>
          <w:color w:val="auto"/>
          <w:sz w:val="24"/>
          <w:lang w:eastAsia="en-GB"/>
        </w:rPr>
        <w:t>The permit regulates the discharge of spent diluted organophosphate sheep dip; a maximum volume of 0.6m3 of dip diluted with 3 parts slurry/water spread evenly on 0.12ha of land twice a year via a vacuum tanker. The total area of land required for both discharges is 0.24ha. The waste sheep dip shall only be derived from Danygraig Farm.</w:t>
      </w:r>
    </w:p>
    <w:p w14:paraId="25D2696F" w14:textId="77777777" w:rsidR="00DC642E" w:rsidRDefault="00DC642E" w:rsidP="006B0BFB">
      <w:pPr>
        <w:spacing w:after="120"/>
        <w:rPr>
          <w:rFonts w:ascii="Arial" w:hAnsi="Arial"/>
        </w:rPr>
      </w:pPr>
    </w:p>
    <w:p w14:paraId="0FF15253" w14:textId="44EBD18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E80361A" w:rsidR="007820C3" w:rsidRPr="00DC642E" w:rsidRDefault="007820C3" w:rsidP="007820C3">
            <w:pPr>
              <w:pStyle w:val="Heading3"/>
              <w:spacing w:before="60"/>
              <w:rPr>
                <w:rFonts w:ascii="Arial" w:hAnsi="Arial" w:cs="Arial"/>
                <w:b w:val="0"/>
                <w:szCs w:val="24"/>
                <w:highlight w:val="red"/>
              </w:rPr>
            </w:pPr>
            <w:r w:rsidRPr="00DC642E">
              <w:rPr>
                <w:rFonts w:ascii="Arial" w:hAnsi="Arial" w:cs="Arial"/>
                <w:b w:val="0"/>
                <w:szCs w:val="24"/>
              </w:rPr>
              <w:t xml:space="preserve">Responses to web publicising </w:t>
            </w:r>
          </w:p>
        </w:tc>
        <w:tc>
          <w:tcPr>
            <w:tcW w:w="6266" w:type="dxa"/>
            <w:tcBorders>
              <w:bottom w:val="single" w:sz="4" w:space="0" w:color="auto"/>
            </w:tcBorders>
          </w:tcPr>
          <w:p w14:paraId="0FF1529A" w14:textId="6E5F672F" w:rsidR="007820C3" w:rsidRPr="00DC642E" w:rsidRDefault="007820C3" w:rsidP="007820C3">
            <w:pPr>
              <w:spacing w:before="60"/>
              <w:rPr>
                <w:rFonts w:ascii="Arial" w:hAnsi="Arial" w:cs="Arial"/>
                <w:szCs w:val="24"/>
              </w:rPr>
            </w:pPr>
            <w:r w:rsidRPr="00DC642E">
              <w:rPr>
                <w:rFonts w:ascii="Arial" w:hAnsi="Arial" w:cs="Arial"/>
                <w:szCs w:val="24"/>
              </w:rPr>
              <w:t>The</w:t>
            </w:r>
            <w:r w:rsidR="00DC642E" w:rsidRPr="00DC642E">
              <w:rPr>
                <w:rFonts w:ascii="Arial" w:hAnsi="Arial" w:cs="Arial"/>
                <w:szCs w:val="24"/>
              </w:rPr>
              <w:t>re were no</w:t>
            </w:r>
            <w:r w:rsidRPr="00DC642E">
              <w:rPr>
                <w:rFonts w:ascii="Arial" w:hAnsi="Arial" w:cs="Arial"/>
                <w:szCs w:val="24"/>
              </w:rPr>
              <w:t xml:space="preserve"> web publicising</w:t>
            </w:r>
            <w:r w:rsidR="00DC642E" w:rsidRPr="00DC642E">
              <w:rPr>
                <w:rFonts w:ascii="Arial" w:hAnsi="Arial" w:cs="Arial"/>
                <w:szCs w:val="24"/>
              </w:rPr>
              <w:t xml:space="preserve"> </w:t>
            </w:r>
            <w:r w:rsidRPr="00DC642E">
              <w:rPr>
                <w:rFonts w:ascii="Arial" w:hAnsi="Arial" w:cs="Arial"/>
                <w:szCs w:val="24"/>
              </w:rPr>
              <w:t>responses</w:t>
            </w:r>
            <w:r w:rsidR="00DC642E" w:rsidRPr="00DC642E">
              <w:rPr>
                <w:rFonts w:ascii="Arial" w:hAnsi="Arial" w:cs="Arial"/>
                <w:szCs w:val="24"/>
              </w:rPr>
              <w:t>.</w:t>
            </w:r>
          </w:p>
          <w:p w14:paraId="0FF1529B" w14:textId="77777777" w:rsidR="007820C3" w:rsidRPr="00DC642E" w:rsidRDefault="007820C3" w:rsidP="007820C3">
            <w:pPr>
              <w:spacing w:before="60"/>
              <w:rPr>
                <w:rFonts w:ascii="Arial" w:hAnsi="Arial" w:cs="Arial"/>
                <w:szCs w:val="24"/>
              </w:rPr>
            </w:pPr>
          </w:p>
          <w:p w14:paraId="0FF1529C" w14:textId="77777777" w:rsidR="007820C3" w:rsidRPr="00DC642E" w:rsidRDefault="007820C3" w:rsidP="007820C3">
            <w:pPr>
              <w:spacing w:before="60"/>
              <w:rPr>
                <w:rFonts w:ascii="Arial" w:hAnsi="Arial" w:cs="Arial"/>
                <w:szCs w:val="24"/>
              </w:rPr>
            </w:pPr>
            <w:r w:rsidRPr="00DC642E">
              <w:rPr>
                <w:rFonts w:ascii="Arial" w:hAnsi="Arial" w:cs="Arial"/>
                <w:szCs w:val="24"/>
              </w:rPr>
              <w:t xml:space="preserve">The decision was taken in accordance with our guidance. </w:t>
            </w:r>
          </w:p>
          <w:p w14:paraId="0FF1529D" w14:textId="77777777" w:rsidR="007820C3" w:rsidRPr="00DC642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7127B0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DC642E">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C642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DC642E" w:rsidRDefault="007820C3" w:rsidP="00EF499E">
            <w:pPr>
              <w:rPr>
                <w:rFonts w:ascii="Arial" w:hAnsi="Arial" w:cs="Arial"/>
                <w:szCs w:val="24"/>
                <w:highlight w:val="yellow"/>
              </w:rPr>
            </w:pPr>
            <w:r w:rsidRPr="00DC642E">
              <w:rPr>
                <w:rFonts w:ascii="Arial" w:hAnsi="Arial" w:cs="Arial"/>
                <w:szCs w:val="24"/>
              </w:rPr>
              <w:t>Biodiversity, Heritage, Landscape and Nature Conservation</w:t>
            </w:r>
            <w:r w:rsidR="00136717" w:rsidRPr="00DC642E">
              <w:rPr>
                <w:rFonts w:ascii="Arial" w:hAnsi="Arial" w:cs="Arial"/>
                <w:szCs w:val="24"/>
              </w:rPr>
              <w:t xml:space="preserve"> and a designated site under the </w:t>
            </w:r>
            <w:proofErr w:type="spellStart"/>
            <w:r w:rsidR="00136717" w:rsidRPr="00DC642E">
              <w:rPr>
                <w:rFonts w:ascii="Arial" w:hAnsi="Arial" w:cs="Arial"/>
                <w:szCs w:val="24"/>
              </w:rPr>
              <w:t>CRoW</w:t>
            </w:r>
            <w:proofErr w:type="spellEnd"/>
            <w:r w:rsidR="00136717" w:rsidRPr="00DC642E">
              <w:rPr>
                <w:rFonts w:ascii="Arial" w:hAnsi="Arial" w:cs="Arial"/>
                <w:szCs w:val="24"/>
              </w:rPr>
              <w:t xml:space="preserve"> Act. </w:t>
            </w:r>
          </w:p>
        </w:tc>
        <w:tc>
          <w:tcPr>
            <w:tcW w:w="6266" w:type="dxa"/>
          </w:tcPr>
          <w:p w14:paraId="0FF152C6" w14:textId="77777777" w:rsidR="007820C3" w:rsidRPr="00DC642E" w:rsidRDefault="007820C3" w:rsidP="00EF499E">
            <w:pPr>
              <w:rPr>
                <w:rFonts w:ascii="Arial" w:hAnsi="Arial" w:cs="Arial"/>
                <w:szCs w:val="24"/>
              </w:rPr>
            </w:pPr>
            <w:r w:rsidRPr="00DC642E">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DC642E" w:rsidRDefault="007820C3" w:rsidP="00EF499E">
            <w:pPr>
              <w:rPr>
                <w:rFonts w:ascii="Arial" w:hAnsi="Arial" w:cs="Arial"/>
                <w:szCs w:val="24"/>
              </w:rPr>
            </w:pPr>
          </w:p>
          <w:p w14:paraId="0FF152C8" w14:textId="7672D38C" w:rsidR="007820C3" w:rsidRPr="00DC642E" w:rsidRDefault="007820C3" w:rsidP="00EF499E">
            <w:pPr>
              <w:rPr>
                <w:rFonts w:ascii="Arial" w:hAnsi="Arial" w:cs="Arial"/>
                <w:szCs w:val="24"/>
              </w:rPr>
            </w:pPr>
            <w:r w:rsidRPr="00DC642E">
              <w:rPr>
                <w:rFonts w:ascii="Arial" w:hAnsi="Arial" w:cs="Arial"/>
                <w:szCs w:val="24"/>
              </w:rPr>
              <w:t>A full assessment of the application a</w:t>
            </w:r>
            <w:r w:rsidR="00DC642E" w:rsidRPr="00DC642E">
              <w:rPr>
                <w:rFonts w:ascii="Arial" w:hAnsi="Arial" w:cs="Arial"/>
                <w:szCs w:val="24"/>
              </w:rPr>
              <w:t xml:space="preserve">nd its potential to affect the sites </w:t>
            </w:r>
            <w:r w:rsidRPr="00DC642E">
              <w:rPr>
                <w:rFonts w:ascii="Arial" w:hAnsi="Arial" w:cs="Arial"/>
                <w:szCs w:val="24"/>
              </w:rPr>
              <w:t>has been carried out as part of the permitting process. We consider that the ap</w:t>
            </w:r>
            <w:r w:rsidR="00DC642E" w:rsidRPr="00DC642E">
              <w:rPr>
                <w:rFonts w:ascii="Arial" w:hAnsi="Arial" w:cs="Arial"/>
                <w:szCs w:val="24"/>
              </w:rPr>
              <w:t>plication will not affect the f</w:t>
            </w:r>
            <w:r w:rsidRPr="00DC642E">
              <w:rPr>
                <w:rFonts w:ascii="Arial" w:hAnsi="Arial" w:cs="Arial"/>
                <w:szCs w:val="24"/>
              </w:rPr>
              <w:t>eatures of the site</w:t>
            </w:r>
            <w:r w:rsidR="00DC642E" w:rsidRPr="00DC642E">
              <w:rPr>
                <w:rFonts w:ascii="Arial" w:hAnsi="Arial" w:cs="Arial"/>
                <w:szCs w:val="24"/>
              </w:rPr>
              <w:t>.</w:t>
            </w:r>
          </w:p>
          <w:p w14:paraId="0FF152C9" w14:textId="4D633A39" w:rsidR="007820C3" w:rsidRPr="00DC642E" w:rsidRDefault="007820C3" w:rsidP="00EF499E">
            <w:pPr>
              <w:rPr>
                <w:rFonts w:ascii="Arial" w:hAnsi="Arial" w:cs="Arial"/>
                <w:szCs w:val="24"/>
              </w:rPr>
            </w:pPr>
          </w:p>
          <w:p w14:paraId="0FF152CE" w14:textId="4495203E" w:rsidR="007820C3" w:rsidRPr="00DC642E" w:rsidRDefault="007820C3" w:rsidP="00EF499E">
            <w:pPr>
              <w:rPr>
                <w:rFonts w:ascii="Arial" w:hAnsi="Arial" w:cs="Arial"/>
                <w:szCs w:val="24"/>
              </w:rPr>
            </w:pPr>
            <w:r w:rsidRPr="00DC642E">
              <w:rPr>
                <w:rFonts w:ascii="Arial" w:hAnsi="Arial" w:cs="Arial"/>
                <w:szCs w:val="24"/>
              </w:rPr>
              <w:t xml:space="preserve">We have not formally </w:t>
            </w:r>
            <w:proofErr w:type="gramStart"/>
            <w:r w:rsidRPr="00DC642E">
              <w:rPr>
                <w:rFonts w:ascii="Arial" w:hAnsi="Arial" w:cs="Arial"/>
                <w:szCs w:val="24"/>
              </w:rPr>
              <w:t xml:space="preserve">consulted </w:t>
            </w:r>
            <w:r w:rsidR="009A3F85" w:rsidRPr="00DC642E">
              <w:rPr>
                <w:rFonts w:ascii="Arial" w:hAnsi="Arial" w:cs="Arial"/>
                <w:szCs w:val="24"/>
              </w:rPr>
              <w:t xml:space="preserve"> </w:t>
            </w:r>
            <w:r w:rsidRPr="00DC642E">
              <w:rPr>
                <w:rFonts w:ascii="Arial" w:hAnsi="Arial" w:cs="Arial"/>
                <w:szCs w:val="24"/>
              </w:rPr>
              <w:t>on</w:t>
            </w:r>
            <w:proofErr w:type="gramEnd"/>
            <w:r w:rsidRPr="00DC642E">
              <w:rPr>
                <w:rFonts w:ascii="Arial" w:hAnsi="Arial" w:cs="Arial"/>
                <w:szCs w:val="24"/>
              </w:rPr>
              <w:t xml:space="preserve"> the application.  The decision was taken in accordance with our guidance. </w:t>
            </w:r>
          </w:p>
          <w:p w14:paraId="0FF152CF" w14:textId="5954BEE3" w:rsidR="00FB30B4" w:rsidRPr="00DC642E" w:rsidRDefault="00FB30B4" w:rsidP="00DC642E">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6278ED58" w14:textId="090A034A" w:rsidR="0050496A" w:rsidRPr="0050496A" w:rsidRDefault="0050496A" w:rsidP="0050496A">
            <w:pPr>
              <w:spacing w:before="60"/>
              <w:rPr>
                <w:rFonts w:ascii="Arial" w:hAnsi="Arial" w:cs="Arial"/>
                <w:szCs w:val="24"/>
              </w:rPr>
            </w:pPr>
            <w:r w:rsidRPr="0050496A">
              <w:rPr>
                <w:rFonts w:ascii="Arial" w:hAnsi="Arial" w:cs="Arial"/>
                <w:szCs w:val="24"/>
              </w:rPr>
              <w:t>HRA is not required because there is no conceivable impact pathway to any Natura 2000/</w:t>
            </w:r>
            <w:proofErr w:type="spellStart"/>
            <w:r w:rsidRPr="0050496A">
              <w:rPr>
                <w:rFonts w:ascii="Arial" w:hAnsi="Arial" w:cs="Arial"/>
                <w:szCs w:val="24"/>
              </w:rPr>
              <w:t>Ramsar</w:t>
            </w:r>
            <w:proofErr w:type="spellEnd"/>
            <w:r w:rsidRPr="0050496A">
              <w:rPr>
                <w:rFonts w:ascii="Arial" w:hAnsi="Arial" w:cs="Arial"/>
                <w:szCs w:val="24"/>
              </w:rPr>
              <w:t xml:space="preserve"> site </w:t>
            </w:r>
            <w:r w:rsidRPr="0050496A">
              <w:rPr>
                <w:rFonts w:ascii="Arial" w:hAnsi="Arial" w:cs="Arial"/>
                <w:szCs w:val="24"/>
              </w:rPr>
              <w:t xml:space="preserve">and there is </w:t>
            </w:r>
            <w:r w:rsidRPr="0050496A">
              <w:rPr>
                <w:rFonts w:ascii="Arial" w:hAnsi="Arial" w:cs="Arial"/>
                <w:szCs w:val="24"/>
              </w:rPr>
              <w:t>no conceivable impact on any Natura 2000 site, by virtue of the scale or location or nature of the project.</w:t>
            </w:r>
          </w:p>
          <w:p w14:paraId="71693B2B" w14:textId="77777777" w:rsidR="00136717" w:rsidRPr="0050496A" w:rsidRDefault="00136717" w:rsidP="00EF499E">
            <w:pPr>
              <w:rPr>
                <w:rFonts w:ascii="Arial" w:hAnsi="Arial" w:cs="Arial"/>
                <w:szCs w:val="24"/>
              </w:rPr>
            </w:pPr>
          </w:p>
          <w:p w14:paraId="3C1FCB49" w14:textId="77777777" w:rsidR="0050496A" w:rsidRPr="0050496A" w:rsidRDefault="0050496A" w:rsidP="0050496A">
            <w:pPr>
              <w:rPr>
                <w:rFonts w:ascii="Arial" w:hAnsi="Arial" w:cs="Arial"/>
                <w:szCs w:val="24"/>
              </w:rPr>
            </w:pPr>
            <w:r w:rsidRPr="0050496A">
              <w:rPr>
                <w:rFonts w:ascii="Arial" w:hAnsi="Arial" w:cs="Arial"/>
                <w:szCs w:val="24"/>
              </w:rPr>
              <w:t xml:space="preserve">The discharge is being made to ground 210m from the SAC boundary. The risk assessment carried out has deemed the ground and soil conditions of the spreading area are suitable with no risk of contamination to groundwater. The permit will condition that spreading shall only take place twice a year on separate areas of land as and when the weather and ground conditions are suitable. This will ensure that the sheep dip is adequately absorbed into the soil and there is no conceivable pathway for it to enter the </w:t>
            </w:r>
            <w:proofErr w:type="spellStart"/>
            <w:r w:rsidRPr="0050496A">
              <w:rPr>
                <w:rFonts w:ascii="Arial" w:hAnsi="Arial" w:cs="Arial"/>
                <w:szCs w:val="24"/>
              </w:rPr>
              <w:t>Afon</w:t>
            </w:r>
            <w:proofErr w:type="spellEnd"/>
            <w:r w:rsidRPr="0050496A">
              <w:rPr>
                <w:rFonts w:ascii="Arial" w:hAnsi="Arial" w:cs="Arial"/>
                <w:szCs w:val="24"/>
              </w:rPr>
              <w:t xml:space="preserve"> </w:t>
            </w:r>
            <w:proofErr w:type="spellStart"/>
            <w:r w:rsidRPr="0050496A">
              <w:rPr>
                <w:rFonts w:ascii="Arial" w:hAnsi="Arial" w:cs="Arial"/>
                <w:szCs w:val="24"/>
              </w:rPr>
              <w:t>Crai</w:t>
            </w:r>
            <w:proofErr w:type="spellEnd"/>
            <w:r w:rsidRPr="0050496A">
              <w:rPr>
                <w:rFonts w:ascii="Arial" w:hAnsi="Arial" w:cs="Arial"/>
                <w:szCs w:val="24"/>
              </w:rPr>
              <w:t xml:space="preserve"> and adversely impact to the species or habitats of the SAC. </w:t>
            </w:r>
          </w:p>
          <w:p w14:paraId="67AFC2B0" w14:textId="081A3B7F" w:rsidR="0050496A" w:rsidRPr="007820C3" w:rsidRDefault="0050496A" w:rsidP="00EF499E">
            <w:pPr>
              <w:rPr>
                <w:rFonts w:ascii="Arial" w:hAnsi="Arial" w:cs="Arial"/>
                <w:color w:val="000000"/>
                <w:szCs w:val="24"/>
              </w:rPr>
            </w:pPr>
          </w:p>
        </w:tc>
        <w:tc>
          <w:tcPr>
            <w:tcW w:w="1072" w:type="dxa"/>
          </w:tcPr>
          <w:p w14:paraId="5CCCC72E" w14:textId="37F333E2" w:rsidR="00136717" w:rsidRPr="00FB30B4" w:rsidRDefault="0050496A"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ED9A8A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0496A" w:rsidRDefault="007820C3" w:rsidP="00A60F17">
            <w:pPr>
              <w:rPr>
                <w:rFonts w:ascii="Arial" w:hAnsi="Arial" w:cs="Arial"/>
                <w:szCs w:val="24"/>
              </w:rPr>
            </w:pPr>
            <w:r w:rsidRPr="0050496A">
              <w:rPr>
                <w:rFonts w:ascii="Arial" w:hAnsi="Arial" w:cs="Arial"/>
                <w:szCs w:val="24"/>
              </w:rPr>
              <w:t xml:space="preserve">The operator considers this risk assessment is satisfactory. </w:t>
            </w:r>
          </w:p>
          <w:p w14:paraId="0FF152E5" w14:textId="605AB28B" w:rsidR="007820C3" w:rsidRPr="0050496A" w:rsidRDefault="007820C3" w:rsidP="00A60F17">
            <w:pPr>
              <w:rPr>
                <w:rFonts w:ascii="Arial" w:hAnsi="Arial" w:cs="Arial"/>
                <w:szCs w:val="24"/>
              </w:rPr>
            </w:pPr>
          </w:p>
          <w:p w14:paraId="0A0368A3" w14:textId="77777777" w:rsidR="00FB30B4" w:rsidRPr="0050496A" w:rsidRDefault="007820C3" w:rsidP="0050496A">
            <w:pPr>
              <w:pStyle w:val="BodyText"/>
              <w:rPr>
                <w:rFonts w:ascii="Arial" w:hAnsi="Arial" w:cs="Arial"/>
                <w:color w:val="auto"/>
                <w:szCs w:val="24"/>
              </w:rPr>
            </w:pPr>
            <w:r w:rsidRPr="0050496A">
              <w:rPr>
                <w:rFonts w:ascii="Arial" w:hAnsi="Arial" w:cs="Arial"/>
                <w:color w:val="auto"/>
                <w:szCs w:val="24"/>
              </w:rPr>
              <w:t>The assessment shows that, applying the conservative criteria in our guidance on Environmental Risk Assessment, all emissions may be categorised a</w:t>
            </w:r>
            <w:r w:rsidR="0050496A" w:rsidRPr="0050496A">
              <w:rPr>
                <w:rFonts w:ascii="Arial" w:hAnsi="Arial" w:cs="Arial"/>
                <w:color w:val="auto"/>
                <w:szCs w:val="24"/>
              </w:rPr>
              <w:t>s environmentally insignificant.</w:t>
            </w:r>
          </w:p>
          <w:p w14:paraId="0FF152E9" w14:textId="67DC505A" w:rsidR="0050496A" w:rsidRPr="007820C3" w:rsidRDefault="0050496A" w:rsidP="0050496A">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71BCF4C" w:rsidR="007820C3" w:rsidRPr="007820C3" w:rsidRDefault="007820C3" w:rsidP="00792CEE">
            <w:pPr>
              <w:pStyle w:val="BodyText"/>
              <w:rPr>
                <w:rFonts w:ascii="Arial" w:hAnsi="Arial" w:cs="Arial"/>
                <w:color w:val="FF00FF"/>
                <w:szCs w:val="24"/>
              </w:rPr>
            </w:pPr>
          </w:p>
          <w:p w14:paraId="0FF152EF" w14:textId="77777777" w:rsidR="007820C3" w:rsidRPr="0050496A" w:rsidRDefault="007820C3" w:rsidP="00792CEE">
            <w:pPr>
              <w:pStyle w:val="BodyText"/>
              <w:rPr>
                <w:rFonts w:ascii="Arial" w:hAnsi="Arial" w:cs="Arial"/>
                <w:color w:val="auto"/>
                <w:szCs w:val="24"/>
              </w:rPr>
            </w:pPr>
            <w:r w:rsidRPr="0050496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4F2D7391" w:rsidR="00FB30B4" w:rsidRPr="007820C3" w:rsidRDefault="00FB30B4" w:rsidP="0050496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3D0621D2" w:rsidR="00E96702" w:rsidRPr="00E96702" w:rsidRDefault="00E96702" w:rsidP="0050496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18C8DEE6" w:rsidR="00C44B7E" w:rsidRDefault="00C44B7E" w:rsidP="0050496A">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866"/>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496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5543"/>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5EFE"/>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42E"/>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DC642E"/>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DC642E"/>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Danygraig Farm</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Danygraig, Crai, Brecon, LD3 8PU</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2018-11-06T00:00:00+00:00</Document_x0020_Date>
    <Facility_x0020_Address xmlns="859f7ad6-93f6-4205-b62b-a17f28acbbac">Crai, Brecon</Facility_x0020_Address>
    <Environment_x0020_Sub_x0020_Folder xmlns="859f7ad6-93f6-4205-b62b-a17f28acbbac">Licences applications</Environment_x0020_Sub_x0020_Folder>
    <Customer_x0020_Name xmlns="859f7ad6-93f6-4205-b62b-a17f28acbbac">Mr David Roderick</Customer_x0020_Name>
    <Post_x0020_code xmlns="859f7ad6-93f6-4205-b62b-a17f28acbbac">LD3 8PU</Post_x0020_cod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5E71D669-7B92-4A66-9F28-FBD01E4A8E7B}"/>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2</cp:revision>
  <cp:lastPrinted>2008-01-30T13:54:00Z</cp:lastPrinted>
  <dcterms:created xsi:type="dcterms:W3CDTF">2018-11-06T13:45:00Z</dcterms:created>
  <dcterms:modified xsi:type="dcterms:W3CDTF">2018-11-06T13:45:00Z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9c0d0921-e2ba-4de2-816c-99c6db2142b7</vt:lpwstr>
  </property>
  <property fmtid="{D5CDD505-2E9C-101B-9397-08002B2CF9AE}" pid="11" name="SharedWithUsers">
    <vt:lpwstr/>
  </property>
  <property fmtid="{D5CDD505-2E9C-101B-9397-08002B2CF9AE}" pid="12" name="_dlc_DocId">
    <vt:lpwstr>REGU-212-34562</vt:lpwstr>
  </property>
  <property fmtid="{D5CDD505-2E9C-101B-9397-08002B2CF9AE}" pid="13" name="_dlc_DocIdUrl">
    <vt:lpwstr>https://cyfoethnaturiolcymru.sharepoint.com/teams/Regulatory/Permitting/_layouts/15/DocIdRedir.aspx?ID=REGU-212-34562, REGU-212-34562</vt:lpwstr>
  </property>
  <property fmtid="{D5CDD505-2E9C-101B-9397-08002B2CF9AE}" pid="14" name="_docset_NoMedatataSyncRequired">
    <vt:lpwstr>False</vt:lpwstr>
  </property>
</Properties>
</file>