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78903" w14:textId="3DE96089" w:rsidR="009035FB" w:rsidRPr="00D23F48" w:rsidRDefault="009035FB" w:rsidP="009035FB">
      <w:pPr>
        <w:pStyle w:val="AgencyStdParagraph"/>
        <w:rPr>
          <w:sz w:val="24"/>
          <w:szCs w:val="24"/>
        </w:rPr>
      </w:pPr>
      <w:r w:rsidRPr="00D23F48">
        <w:rPr>
          <w:sz w:val="24"/>
          <w:szCs w:val="24"/>
        </w:rPr>
        <w:t xml:space="preserve">Permit Number: </w:t>
      </w:r>
      <w:r w:rsidRPr="00D23F48">
        <w:rPr>
          <w:sz w:val="24"/>
          <w:szCs w:val="24"/>
        </w:rPr>
        <w:tab/>
      </w:r>
      <w:r>
        <w:rPr>
          <w:sz w:val="24"/>
          <w:szCs w:val="24"/>
        </w:rPr>
        <w:t>EPR/</w:t>
      </w:r>
      <w:r w:rsidR="009E15BD">
        <w:rPr>
          <w:sz w:val="24"/>
          <w:szCs w:val="24"/>
        </w:rPr>
        <w:t>XP3830UR</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9E15BD">
        <w:rPr>
          <w:sz w:val="24"/>
          <w:szCs w:val="24"/>
        </w:rPr>
        <w:t>The First Milk Cheese Company Limited</w:t>
      </w:r>
    </w:p>
    <w:p w14:paraId="01801B39" w14:textId="77777777" w:rsidR="009035FB" w:rsidRPr="00D23F48" w:rsidRDefault="009035FB" w:rsidP="009035FB">
      <w:pPr>
        <w:pStyle w:val="Header"/>
        <w:tabs>
          <w:tab w:val="clear" w:pos="4153"/>
          <w:tab w:val="clear" w:pos="8306"/>
        </w:tabs>
        <w:rPr>
          <w:rFonts w:ascii="Arial" w:hAnsi="Arial"/>
          <w:szCs w:val="24"/>
        </w:rPr>
      </w:pPr>
    </w:p>
    <w:p w14:paraId="2AA11919" w14:textId="1BE896E5" w:rsidR="009035FB" w:rsidRPr="00D23F48" w:rsidRDefault="009035FB" w:rsidP="009035FB">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9E15BD">
        <w:rPr>
          <w:rFonts w:ascii="Arial" w:hAnsi="Arial"/>
          <w:szCs w:val="24"/>
        </w:rPr>
        <w:t>Haverfordwest Creamery</w:t>
      </w:r>
      <w:r w:rsidRPr="00D23F48">
        <w:rPr>
          <w:rFonts w:ascii="Arial" w:hAnsi="Arial"/>
          <w:szCs w:val="24"/>
        </w:rPr>
        <w:tab/>
      </w:r>
      <w:r>
        <w:rPr>
          <w:rFonts w:ascii="Arial" w:hAnsi="Arial"/>
          <w:szCs w:val="24"/>
        </w:rPr>
        <w:t xml:space="preserve">                      </w:t>
      </w:r>
      <w:r w:rsidRPr="00D23F48">
        <w:rPr>
          <w:rFonts w:ascii="Arial" w:hAnsi="Arial"/>
          <w:szCs w:val="24"/>
        </w:rPr>
        <w:t xml:space="preserve">Form Number: </w:t>
      </w:r>
      <w:r w:rsidRPr="00D23F48">
        <w:rPr>
          <w:rFonts w:ascii="Arial" w:hAnsi="Arial"/>
          <w:szCs w:val="24"/>
        </w:rPr>
        <w:tab/>
      </w:r>
      <w:r w:rsidR="009E15BD">
        <w:rPr>
          <w:rFonts w:ascii="Arial" w:hAnsi="Arial"/>
          <w:szCs w:val="24"/>
        </w:rPr>
        <w:t>Water1</w:t>
      </w:r>
      <w:r w:rsidRPr="00AB7BAC">
        <w:rPr>
          <w:rFonts w:ascii="Arial" w:hAnsi="Arial"/>
          <w:szCs w:val="24"/>
        </w:rPr>
        <w:t xml:space="preserve"> / </w:t>
      </w:r>
      <w:r>
        <w:rPr>
          <w:rFonts w:ascii="Arial" w:hAnsi="Arial"/>
          <w:szCs w:val="24"/>
        </w:rPr>
        <w:t>04/12/2023</w:t>
      </w:r>
    </w:p>
    <w:p w14:paraId="269FBB9E" w14:textId="77777777" w:rsidR="009E15BD" w:rsidRPr="00125F66" w:rsidRDefault="009E15BD" w:rsidP="009E15BD">
      <w:pPr>
        <w:pStyle w:val="Heading1"/>
        <w:jc w:val="both"/>
        <w:rPr>
          <w:b w:val="0"/>
          <w:color w:val="FF0000"/>
          <w:sz w:val="24"/>
          <w:szCs w:val="24"/>
        </w:rPr>
      </w:pPr>
      <w:r w:rsidRPr="00125F66">
        <w:rPr>
          <w:sz w:val="24"/>
          <w:szCs w:val="24"/>
        </w:rPr>
        <w:t xml:space="preserve">Reporting of emissions to water (other than to sewer) and land for the period from </w:t>
      </w:r>
      <w:r>
        <w:rPr>
          <w:b w:val="0"/>
          <w:color w:val="FF0000"/>
          <w:sz w:val="24"/>
          <w:szCs w:val="24"/>
        </w:rPr>
        <w:t>XX/XX/XXXX</w:t>
      </w:r>
      <w:r w:rsidRPr="00125F66">
        <w:rPr>
          <w:sz w:val="24"/>
          <w:szCs w:val="24"/>
        </w:rPr>
        <w:t xml:space="preserve"> to </w:t>
      </w:r>
      <w:r>
        <w:rPr>
          <w:b w:val="0"/>
          <w:color w:val="FF0000"/>
          <w:sz w:val="24"/>
          <w:szCs w:val="24"/>
        </w:rPr>
        <w:t>XX/XX/XXXX</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2440"/>
        <w:gridCol w:w="1671"/>
        <w:gridCol w:w="1984"/>
        <w:gridCol w:w="1560"/>
        <w:gridCol w:w="1984"/>
        <w:gridCol w:w="1435"/>
      </w:tblGrid>
      <w:tr w:rsidR="009E15BD" w:rsidRPr="00125F66" w14:paraId="783B77FA" w14:textId="77777777" w:rsidTr="00F10442">
        <w:trPr>
          <w:tblHeader/>
          <w:jc w:val="center"/>
        </w:trPr>
        <w:tc>
          <w:tcPr>
            <w:tcW w:w="1167" w:type="dxa"/>
            <w:shd w:val="solid" w:color="auto" w:fill="auto"/>
            <w:vAlign w:val="center"/>
          </w:tcPr>
          <w:p w14:paraId="58ED599D" w14:textId="77777777" w:rsidR="009E15BD" w:rsidRPr="00125F66" w:rsidRDefault="009E15BD" w:rsidP="00F10442">
            <w:pPr>
              <w:jc w:val="center"/>
              <w:rPr>
                <w:rFonts w:ascii="Arial" w:hAnsi="Arial"/>
                <w:b/>
                <w:sz w:val="20"/>
              </w:rPr>
            </w:pPr>
            <w:r w:rsidRPr="00125F66">
              <w:rPr>
                <w:rFonts w:ascii="Arial" w:hAnsi="Arial"/>
                <w:b/>
                <w:sz w:val="20"/>
              </w:rPr>
              <w:t>Emission</w:t>
            </w:r>
          </w:p>
          <w:p w14:paraId="2493C53D" w14:textId="77777777" w:rsidR="009E15BD" w:rsidRPr="00125F66" w:rsidRDefault="009E15BD" w:rsidP="00F10442">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54026989" w14:textId="77777777" w:rsidR="009E15BD" w:rsidRPr="00125F66" w:rsidRDefault="009E15BD" w:rsidP="00F10442">
            <w:pPr>
              <w:jc w:val="center"/>
              <w:rPr>
                <w:rFonts w:ascii="Arial" w:hAnsi="Arial"/>
                <w:b/>
                <w:sz w:val="20"/>
              </w:rPr>
            </w:pPr>
            <w:r w:rsidRPr="00125F66">
              <w:rPr>
                <w:rFonts w:ascii="Arial" w:hAnsi="Arial"/>
                <w:b/>
                <w:sz w:val="20"/>
              </w:rPr>
              <w:t>Substance /</w:t>
            </w:r>
          </w:p>
          <w:p w14:paraId="7B978555" w14:textId="77777777" w:rsidR="009E15BD" w:rsidRPr="00125F66" w:rsidRDefault="009E15BD" w:rsidP="00F10442">
            <w:pPr>
              <w:jc w:val="center"/>
              <w:rPr>
                <w:rFonts w:ascii="Arial" w:hAnsi="Arial"/>
                <w:b/>
                <w:sz w:val="20"/>
              </w:rPr>
            </w:pPr>
            <w:r w:rsidRPr="00125F66">
              <w:rPr>
                <w:rFonts w:ascii="Arial" w:hAnsi="Arial"/>
                <w:b/>
                <w:sz w:val="20"/>
              </w:rPr>
              <w:t>Parameter</w:t>
            </w:r>
          </w:p>
        </w:tc>
        <w:tc>
          <w:tcPr>
            <w:tcW w:w="2440" w:type="dxa"/>
            <w:shd w:val="solid" w:color="auto" w:fill="auto"/>
            <w:vAlign w:val="center"/>
          </w:tcPr>
          <w:p w14:paraId="7EE3028A" w14:textId="77777777" w:rsidR="009E15BD" w:rsidRPr="00125F66" w:rsidRDefault="009E15BD" w:rsidP="00F10442">
            <w:pPr>
              <w:jc w:val="center"/>
              <w:rPr>
                <w:rFonts w:ascii="Arial" w:hAnsi="Arial"/>
                <w:b/>
                <w:sz w:val="20"/>
              </w:rPr>
            </w:pPr>
            <w:r w:rsidRPr="00125F66">
              <w:rPr>
                <w:rFonts w:ascii="Arial" w:hAnsi="Arial"/>
                <w:b/>
                <w:sz w:val="20"/>
              </w:rPr>
              <w:t>Emission</w:t>
            </w:r>
          </w:p>
          <w:p w14:paraId="65E5614A" w14:textId="244BD9B2" w:rsidR="009E15BD" w:rsidRPr="00125F66" w:rsidRDefault="009E15BD" w:rsidP="00F10442">
            <w:pPr>
              <w:pStyle w:val="Heading1"/>
              <w:jc w:val="center"/>
              <w:rPr>
                <w:sz w:val="20"/>
              </w:rPr>
            </w:pPr>
            <w:r w:rsidRPr="00125F66">
              <w:rPr>
                <w:sz w:val="20"/>
              </w:rPr>
              <w:t>Limit Value</w:t>
            </w:r>
            <w:r w:rsidR="00DE0EB9">
              <w:rPr>
                <w:sz w:val="20"/>
              </w:rPr>
              <w:t xml:space="preserve"> </w:t>
            </w:r>
            <w:r w:rsidR="00DE0EB9" w:rsidRPr="00DE0EB9">
              <w:rPr>
                <w:sz w:val="20"/>
                <w:vertAlign w:val="superscript"/>
              </w:rPr>
              <w:t>[5]</w:t>
            </w:r>
          </w:p>
        </w:tc>
        <w:tc>
          <w:tcPr>
            <w:tcW w:w="1671" w:type="dxa"/>
            <w:tcBorders>
              <w:bottom w:val="single" w:sz="4" w:space="0" w:color="auto"/>
            </w:tcBorders>
            <w:shd w:val="solid" w:color="auto" w:fill="auto"/>
            <w:vAlign w:val="center"/>
          </w:tcPr>
          <w:p w14:paraId="2BD24926" w14:textId="77777777" w:rsidR="009E15BD" w:rsidRPr="00125F66" w:rsidRDefault="009E15BD" w:rsidP="00F10442">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D4CF48C" w14:textId="77777777" w:rsidR="009E15BD" w:rsidRPr="00125F66" w:rsidRDefault="009E15BD" w:rsidP="00F10442">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4C4E6C1C" w14:textId="77777777" w:rsidR="009E15BD" w:rsidRPr="00125F66" w:rsidRDefault="009E15BD" w:rsidP="00F10442">
            <w:pPr>
              <w:jc w:val="center"/>
              <w:rPr>
                <w:rFonts w:ascii="Arial" w:hAnsi="Arial"/>
                <w:b/>
                <w:sz w:val="20"/>
              </w:rPr>
            </w:pPr>
            <w:r w:rsidRPr="00125F66">
              <w:rPr>
                <w:rFonts w:ascii="Arial" w:hAnsi="Arial"/>
                <w:b/>
                <w:sz w:val="20"/>
              </w:rPr>
              <w:t>Test</w:t>
            </w:r>
          </w:p>
          <w:p w14:paraId="7796526C" w14:textId="77777777" w:rsidR="009E15BD" w:rsidRPr="00125F66" w:rsidRDefault="009E15BD" w:rsidP="00F10442">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5CE4FAC9" w14:textId="77777777" w:rsidR="009E15BD" w:rsidRPr="00125F66" w:rsidRDefault="009E15BD" w:rsidP="00F10442">
            <w:pPr>
              <w:jc w:val="center"/>
              <w:rPr>
                <w:rFonts w:ascii="Arial" w:hAnsi="Arial"/>
                <w:b/>
                <w:sz w:val="20"/>
              </w:rPr>
            </w:pPr>
            <w:r w:rsidRPr="00125F66">
              <w:rPr>
                <w:rFonts w:ascii="Arial" w:hAnsi="Arial"/>
                <w:b/>
                <w:sz w:val="20"/>
              </w:rPr>
              <w:t>Sample</w:t>
            </w:r>
          </w:p>
          <w:p w14:paraId="5775CD1B" w14:textId="77777777" w:rsidR="009E15BD" w:rsidRPr="00125F66" w:rsidRDefault="009E15BD" w:rsidP="00F10442">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5D4A67B6" w14:textId="77777777" w:rsidR="009E15BD" w:rsidRPr="00125F66" w:rsidRDefault="009E15BD" w:rsidP="00F10442">
            <w:pPr>
              <w:jc w:val="center"/>
              <w:rPr>
                <w:rFonts w:ascii="Arial" w:hAnsi="Arial"/>
                <w:b/>
                <w:sz w:val="20"/>
              </w:rPr>
            </w:pPr>
            <w:r w:rsidRPr="00125F66">
              <w:rPr>
                <w:rFonts w:ascii="Arial" w:hAnsi="Arial"/>
                <w:b/>
                <w:sz w:val="20"/>
              </w:rPr>
              <w:t>Uncertainty</w:t>
            </w:r>
          </w:p>
          <w:p w14:paraId="0A79A855" w14:textId="77777777" w:rsidR="009E15BD" w:rsidRPr="00125F66" w:rsidRDefault="009E15BD" w:rsidP="00F10442">
            <w:pPr>
              <w:jc w:val="center"/>
              <w:rPr>
                <w:rFonts w:ascii="Arial" w:hAnsi="Arial"/>
                <w:b/>
                <w:sz w:val="20"/>
              </w:rPr>
            </w:pPr>
            <w:r w:rsidRPr="00125F66">
              <w:rPr>
                <w:rFonts w:ascii="Arial" w:hAnsi="Arial"/>
                <w:b/>
                <w:sz w:val="20"/>
                <w:vertAlign w:val="superscript"/>
              </w:rPr>
              <w:t>[4]</w:t>
            </w:r>
          </w:p>
        </w:tc>
      </w:tr>
      <w:tr w:rsidR="009E15BD" w:rsidRPr="00125F66" w14:paraId="7D8BCFA7" w14:textId="77777777" w:rsidTr="00F10442">
        <w:trPr>
          <w:cantSplit/>
          <w:trHeight w:val="343"/>
          <w:jc w:val="center"/>
        </w:trPr>
        <w:tc>
          <w:tcPr>
            <w:tcW w:w="1167" w:type="dxa"/>
            <w:vMerge w:val="restart"/>
            <w:vAlign w:val="center"/>
          </w:tcPr>
          <w:p w14:paraId="1C76AD61" w14:textId="77777777" w:rsidR="009E15BD" w:rsidRPr="00064030" w:rsidRDefault="009E15BD" w:rsidP="00F10442">
            <w:pPr>
              <w:jc w:val="center"/>
              <w:rPr>
                <w:rFonts w:ascii="Arial" w:hAnsi="Arial" w:cs="Arial"/>
                <w:sz w:val="20"/>
              </w:rPr>
            </w:pPr>
            <w:r>
              <w:rPr>
                <w:rFonts w:ascii="Arial" w:hAnsi="Arial" w:cs="Arial"/>
                <w:sz w:val="20"/>
              </w:rPr>
              <w:t>W2</w:t>
            </w:r>
          </w:p>
        </w:tc>
        <w:tc>
          <w:tcPr>
            <w:tcW w:w="2022" w:type="dxa"/>
            <w:vAlign w:val="center"/>
          </w:tcPr>
          <w:p w14:paraId="0FE629F3" w14:textId="77777777" w:rsidR="009E15BD" w:rsidRPr="00064030" w:rsidRDefault="009E15BD" w:rsidP="00F10442">
            <w:pPr>
              <w:pStyle w:val="Tablebody"/>
              <w:jc w:val="center"/>
              <w:rPr>
                <w:rFonts w:cs="Arial"/>
                <w:color w:val="auto"/>
                <w:sz w:val="20"/>
              </w:rPr>
            </w:pPr>
            <w:r w:rsidRPr="00064030">
              <w:rPr>
                <w:rFonts w:cs="Arial"/>
                <w:color w:val="auto"/>
                <w:sz w:val="20"/>
              </w:rPr>
              <w:t>Maximum daily discharge volume</w:t>
            </w:r>
          </w:p>
        </w:tc>
        <w:tc>
          <w:tcPr>
            <w:tcW w:w="2440" w:type="dxa"/>
            <w:vAlign w:val="center"/>
          </w:tcPr>
          <w:p w14:paraId="0BE3FC3D" w14:textId="7BA496A4" w:rsidR="009E15BD" w:rsidRPr="00064030" w:rsidRDefault="009E15BD" w:rsidP="00F10442">
            <w:pPr>
              <w:pStyle w:val="Tablebody"/>
              <w:jc w:val="center"/>
              <w:rPr>
                <w:rFonts w:cs="Arial"/>
                <w:color w:val="auto"/>
                <w:sz w:val="20"/>
              </w:rPr>
            </w:pPr>
            <w:r w:rsidRPr="00064030">
              <w:rPr>
                <w:rFonts w:cs="Arial"/>
                <w:color w:val="auto"/>
                <w:sz w:val="20"/>
              </w:rPr>
              <w:t>2500 m</w:t>
            </w:r>
            <w:r>
              <w:rPr>
                <w:rFonts w:cs="Arial"/>
                <w:color w:val="auto"/>
                <w:sz w:val="20"/>
                <w:vertAlign w:val="superscript"/>
              </w:rPr>
              <w:t>3</w:t>
            </w:r>
            <w:r w:rsidRPr="00064030">
              <w:rPr>
                <w:rFonts w:cs="Arial"/>
                <w:color w:val="auto"/>
                <w:sz w:val="20"/>
              </w:rPr>
              <w:t>/day</w:t>
            </w:r>
            <w:r w:rsidR="00DE0EB9">
              <w:rPr>
                <w:rFonts w:cs="Arial"/>
                <w:color w:val="auto"/>
                <w:sz w:val="20"/>
              </w:rPr>
              <w:t xml:space="preserve"> (total daily volume)</w:t>
            </w:r>
          </w:p>
        </w:tc>
        <w:tc>
          <w:tcPr>
            <w:tcW w:w="1671" w:type="dxa"/>
            <w:vAlign w:val="center"/>
          </w:tcPr>
          <w:p w14:paraId="44506309" w14:textId="6F36B002" w:rsidR="009E15BD" w:rsidRPr="00064030" w:rsidRDefault="00DE0EB9" w:rsidP="00F10442">
            <w:pPr>
              <w:jc w:val="center"/>
              <w:rPr>
                <w:rFonts w:ascii="Arial" w:hAnsi="Arial" w:cs="Arial"/>
                <w:sz w:val="20"/>
              </w:rPr>
            </w:pPr>
            <w:r>
              <w:rPr>
                <w:rFonts w:ascii="Arial" w:hAnsi="Arial" w:cs="Arial"/>
                <w:sz w:val="20"/>
              </w:rPr>
              <w:t>Total daily volume</w:t>
            </w:r>
          </w:p>
        </w:tc>
        <w:tc>
          <w:tcPr>
            <w:tcW w:w="1984" w:type="dxa"/>
            <w:vAlign w:val="center"/>
          </w:tcPr>
          <w:p w14:paraId="5AF436EC" w14:textId="77777777" w:rsidR="009E15BD" w:rsidRPr="00064030" w:rsidRDefault="009E15BD" w:rsidP="00F10442">
            <w:pPr>
              <w:jc w:val="center"/>
              <w:rPr>
                <w:rFonts w:ascii="Arial" w:hAnsi="Arial" w:cs="Arial"/>
                <w:sz w:val="20"/>
              </w:rPr>
            </w:pPr>
          </w:p>
        </w:tc>
        <w:tc>
          <w:tcPr>
            <w:tcW w:w="1560" w:type="dxa"/>
            <w:vAlign w:val="center"/>
          </w:tcPr>
          <w:p w14:paraId="65EBCFBA" w14:textId="77777777" w:rsidR="009E15BD" w:rsidRPr="00064030" w:rsidRDefault="009E15BD" w:rsidP="00F10442">
            <w:pPr>
              <w:jc w:val="center"/>
              <w:rPr>
                <w:rFonts w:ascii="Arial" w:hAnsi="Arial" w:cs="Arial"/>
                <w:sz w:val="20"/>
              </w:rPr>
            </w:pPr>
            <w:r w:rsidRPr="00064030">
              <w:rPr>
                <w:rFonts w:ascii="Arial" w:hAnsi="Arial" w:cs="Arial"/>
                <w:sz w:val="20"/>
              </w:rPr>
              <w:t>Flow meter</w:t>
            </w:r>
          </w:p>
        </w:tc>
        <w:tc>
          <w:tcPr>
            <w:tcW w:w="1984" w:type="dxa"/>
            <w:vAlign w:val="center"/>
          </w:tcPr>
          <w:p w14:paraId="228D042A" w14:textId="77777777" w:rsidR="009E15BD" w:rsidRPr="00064030" w:rsidRDefault="009E15BD" w:rsidP="00F10442">
            <w:pPr>
              <w:jc w:val="center"/>
              <w:rPr>
                <w:rFonts w:ascii="Arial" w:hAnsi="Arial" w:cs="Arial"/>
                <w:sz w:val="20"/>
              </w:rPr>
            </w:pPr>
          </w:p>
        </w:tc>
        <w:tc>
          <w:tcPr>
            <w:tcW w:w="1435" w:type="dxa"/>
            <w:vAlign w:val="center"/>
          </w:tcPr>
          <w:p w14:paraId="16E580D3" w14:textId="77777777" w:rsidR="009E15BD" w:rsidRPr="00064030" w:rsidRDefault="009E15BD" w:rsidP="00F10442">
            <w:pPr>
              <w:jc w:val="center"/>
              <w:rPr>
                <w:rFonts w:ascii="Arial" w:hAnsi="Arial" w:cs="Arial"/>
                <w:sz w:val="20"/>
              </w:rPr>
            </w:pPr>
          </w:p>
        </w:tc>
      </w:tr>
      <w:tr w:rsidR="009E15BD" w:rsidRPr="00125F66" w14:paraId="2021982E" w14:textId="77777777" w:rsidTr="00F10442">
        <w:trPr>
          <w:cantSplit/>
          <w:trHeight w:val="123"/>
          <w:jc w:val="center"/>
        </w:trPr>
        <w:tc>
          <w:tcPr>
            <w:tcW w:w="1167" w:type="dxa"/>
            <w:vMerge/>
            <w:vAlign w:val="center"/>
          </w:tcPr>
          <w:p w14:paraId="77AA31ED" w14:textId="77777777" w:rsidR="009E15BD" w:rsidRPr="00064030" w:rsidRDefault="009E15BD" w:rsidP="00F10442">
            <w:pPr>
              <w:jc w:val="center"/>
              <w:rPr>
                <w:rFonts w:ascii="Arial" w:hAnsi="Arial" w:cs="Arial"/>
                <w:sz w:val="20"/>
              </w:rPr>
            </w:pPr>
          </w:p>
        </w:tc>
        <w:tc>
          <w:tcPr>
            <w:tcW w:w="2022" w:type="dxa"/>
            <w:vAlign w:val="center"/>
          </w:tcPr>
          <w:p w14:paraId="574A3F77" w14:textId="77777777" w:rsidR="009E15BD" w:rsidRPr="00064030" w:rsidRDefault="009E15BD" w:rsidP="00F10442">
            <w:pPr>
              <w:pStyle w:val="Tablebody"/>
              <w:jc w:val="center"/>
              <w:rPr>
                <w:rFonts w:cs="Arial"/>
                <w:color w:val="auto"/>
                <w:sz w:val="20"/>
              </w:rPr>
            </w:pPr>
            <w:r w:rsidRPr="00064030">
              <w:rPr>
                <w:rFonts w:cs="Arial"/>
                <w:color w:val="auto"/>
                <w:sz w:val="20"/>
              </w:rPr>
              <w:t>Maximum rate of discharge</w:t>
            </w:r>
          </w:p>
        </w:tc>
        <w:tc>
          <w:tcPr>
            <w:tcW w:w="2440" w:type="dxa"/>
            <w:vAlign w:val="center"/>
          </w:tcPr>
          <w:p w14:paraId="5671A77F" w14:textId="77777777" w:rsidR="009E15BD" w:rsidRPr="00064030" w:rsidRDefault="009E15BD" w:rsidP="00F10442">
            <w:pPr>
              <w:pStyle w:val="Tablebody"/>
              <w:jc w:val="center"/>
              <w:rPr>
                <w:rFonts w:cs="Arial"/>
                <w:color w:val="auto"/>
                <w:sz w:val="20"/>
              </w:rPr>
            </w:pPr>
            <w:r w:rsidRPr="00064030">
              <w:rPr>
                <w:rFonts w:cs="Arial"/>
                <w:color w:val="auto"/>
                <w:sz w:val="20"/>
              </w:rPr>
              <w:t>120 m</w:t>
            </w:r>
            <w:r>
              <w:rPr>
                <w:rFonts w:cs="Arial"/>
                <w:color w:val="auto"/>
                <w:sz w:val="20"/>
                <w:vertAlign w:val="superscript"/>
              </w:rPr>
              <w:t>3</w:t>
            </w:r>
            <w:r w:rsidRPr="00064030">
              <w:rPr>
                <w:rFonts w:cs="Arial"/>
                <w:color w:val="auto"/>
                <w:sz w:val="20"/>
              </w:rPr>
              <w:t>/hr</w:t>
            </w:r>
          </w:p>
        </w:tc>
        <w:tc>
          <w:tcPr>
            <w:tcW w:w="1671" w:type="dxa"/>
            <w:vAlign w:val="center"/>
          </w:tcPr>
          <w:p w14:paraId="6133A939" w14:textId="2E6DB980" w:rsidR="009E15BD" w:rsidRPr="00064030" w:rsidRDefault="009E15BD" w:rsidP="00F10442">
            <w:pPr>
              <w:jc w:val="center"/>
              <w:rPr>
                <w:rFonts w:ascii="Arial" w:hAnsi="Arial" w:cs="Arial"/>
                <w:sz w:val="20"/>
              </w:rPr>
            </w:pPr>
            <w:r>
              <w:rPr>
                <w:rFonts w:ascii="Arial" w:hAnsi="Arial" w:cs="Arial"/>
                <w:sz w:val="20"/>
              </w:rPr>
              <w:t>Instantaneous</w:t>
            </w:r>
            <w:r w:rsidR="00DE0EB9">
              <w:rPr>
                <w:rFonts w:ascii="Arial" w:hAnsi="Arial" w:cs="Arial"/>
                <w:sz w:val="20"/>
              </w:rPr>
              <w:t xml:space="preserve"> (continuous)</w:t>
            </w:r>
          </w:p>
        </w:tc>
        <w:tc>
          <w:tcPr>
            <w:tcW w:w="1984" w:type="dxa"/>
            <w:vAlign w:val="center"/>
          </w:tcPr>
          <w:p w14:paraId="15EFD3BD" w14:textId="77777777" w:rsidR="009E15BD" w:rsidRPr="00064030" w:rsidRDefault="009E15BD" w:rsidP="00F10442">
            <w:pPr>
              <w:jc w:val="center"/>
              <w:rPr>
                <w:rFonts w:ascii="Arial" w:hAnsi="Arial" w:cs="Arial"/>
                <w:sz w:val="20"/>
              </w:rPr>
            </w:pPr>
          </w:p>
        </w:tc>
        <w:tc>
          <w:tcPr>
            <w:tcW w:w="1560" w:type="dxa"/>
            <w:vAlign w:val="center"/>
          </w:tcPr>
          <w:p w14:paraId="2C9ABFF2" w14:textId="77777777" w:rsidR="009E15BD" w:rsidRPr="00064030" w:rsidRDefault="009E15BD" w:rsidP="00F10442">
            <w:pPr>
              <w:jc w:val="center"/>
              <w:rPr>
                <w:rFonts w:ascii="Arial" w:hAnsi="Arial" w:cs="Arial"/>
                <w:sz w:val="20"/>
              </w:rPr>
            </w:pPr>
            <w:r w:rsidRPr="00064030">
              <w:rPr>
                <w:rFonts w:ascii="Arial" w:hAnsi="Arial" w:cs="Arial"/>
                <w:sz w:val="20"/>
              </w:rPr>
              <w:t>Flow meter</w:t>
            </w:r>
          </w:p>
        </w:tc>
        <w:tc>
          <w:tcPr>
            <w:tcW w:w="1984" w:type="dxa"/>
            <w:vAlign w:val="center"/>
          </w:tcPr>
          <w:p w14:paraId="47C268ED" w14:textId="77777777" w:rsidR="009E15BD" w:rsidRPr="00064030" w:rsidRDefault="009E15BD" w:rsidP="00F10442">
            <w:pPr>
              <w:jc w:val="center"/>
              <w:rPr>
                <w:rFonts w:ascii="Arial" w:hAnsi="Arial" w:cs="Arial"/>
                <w:sz w:val="20"/>
              </w:rPr>
            </w:pPr>
          </w:p>
        </w:tc>
        <w:tc>
          <w:tcPr>
            <w:tcW w:w="1435" w:type="dxa"/>
            <w:vAlign w:val="center"/>
          </w:tcPr>
          <w:p w14:paraId="084026EA" w14:textId="77777777" w:rsidR="009E15BD" w:rsidRPr="00064030" w:rsidRDefault="009E15BD" w:rsidP="00F10442">
            <w:pPr>
              <w:jc w:val="center"/>
              <w:rPr>
                <w:rFonts w:ascii="Arial" w:hAnsi="Arial" w:cs="Arial"/>
                <w:sz w:val="20"/>
              </w:rPr>
            </w:pPr>
          </w:p>
        </w:tc>
      </w:tr>
      <w:tr w:rsidR="009E15BD" w:rsidRPr="00125F66" w14:paraId="75822BC9" w14:textId="77777777" w:rsidTr="00F10442">
        <w:trPr>
          <w:cantSplit/>
          <w:trHeight w:val="459"/>
          <w:jc w:val="center"/>
        </w:trPr>
        <w:tc>
          <w:tcPr>
            <w:tcW w:w="1167" w:type="dxa"/>
            <w:vMerge/>
            <w:vAlign w:val="center"/>
          </w:tcPr>
          <w:p w14:paraId="43D7E6E4" w14:textId="77777777" w:rsidR="009E15BD" w:rsidRPr="00064030" w:rsidRDefault="009E15BD" w:rsidP="00F10442">
            <w:pPr>
              <w:jc w:val="center"/>
              <w:rPr>
                <w:rFonts w:ascii="Arial" w:hAnsi="Arial" w:cs="Arial"/>
                <w:sz w:val="20"/>
              </w:rPr>
            </w:pPr>
          </w:p>
        </w:tc>
        <w:tc>
          <w:tcPr>
            <w:tcW w:w="2022" w:type="dxa"/>
            <w:vAlign w:val="center"/>
          </w:tcPr>
          <w:p w14:paraId="4CC18BEC" w14:textId="77777777" w:rsidR="009E15BD" w:rsidRPr="00064030" w:rsidRDefault="009E15BD" w:rsidP="00F10442">
            <w:pPr>
              <w:pStyle w:val="Tablebody"/>
              <w:jc w:val="center"/>
              <w:rPr>
                <w:rFonts w:cs="Arial"/>
                <w:color w:val="auto"/>
                <w:sz w:val="20"/>
              </w:rPr>
            </w:pPr>
            <w:r w:rsidRPr="00064030">
              <w:rPr>
                <w:rFonts w:cs="Arial"/>
                <w:color w:val="auto"/>
                <w:sz w:val="20"/>
              </w:rPr>
              <w:t>Temperature</w:t>
            </w:r>
          </w:p>
        </w:tc>
        <w:tc>
          <w:tcPr>
            <w:tcW w:w="2440" w:type="dxa"/>
            <w:vAlign w:val="center"/>
          </w:tcPr>
          <w:p w14:paraId="3821C76F" w14:textId="44909988" w:rsidR="009E15BD" w:rsidRPr="00064030" w:rsidRDefault="009E15BD" w:rsidP="00F10442">
            <w:pPr>
              <w:pStyle w:val="Tablebody"/>
              <w:jc w:val="center"/>
              <w:rPr>
                <w:rFonts w:cs="Arial"/>
                <w:color w:val="auto"/>
                <w:sz w:val="20"/>
              </w:rPr>
            </w:pPr>
            <w:r w:rsidRPr="00064030">
              <w:rPr>
                <w:rFonts w:cs="Arial"/>
                <w:color w:val="auto"/>
                <w:sz w:val="20"/>
              </w:rPr>
              <w:t>35</w:t>
            </w:r>
            <w:r>
              <w:rPr>
                <w:rFonts w:cs="Arial"/>
                <w:color w:val="auto"/>
                <w:sz w:val="20"/>
              </w:rPr>
              <w:t xml:space="preserve"> </w:t>
            </w:r>
            <w:r w:rsidRPr="00064030">
              <w:rPr>
                <w:rFonts w:cs="Arial"/>
                <w:color w:val="auto"/>
                <w:sz w:val="20"/>
              </w:rPr>
              <w:t>ºC</w:t>
            </w:r>
            <w:r w:rsidR="00DE0EB9">
              <w:rPr>
                <w:rFonts w:cs="Arial"/>
                <w:color w:val="auto"/>
                <w:sz w:val="20"/>
              </w:rPr>
              <w:t xml:space="preserve"> (absolute maximum)</w:t>
            </w:r>
          </w:p>
        </w:tc>
        <w:tc>
          <w:tcPr>
            <w:tcW w:w="1671" w:type="dxa"/>
            <w:vAlign w:val="center"/>
          </w:tcPr>
          <w:p w14:paraId="02ECB9FB" w14:textId="693D382D" w:rsidR="009E15BD" w:rsidRPr="00064030" w:rsidRDefault="00DE0EB9" w:rsidP="00F10442">
            <w:pPr>
              <w:jc w:val="center"/>
              <w:rPr>
                <w:rFonts w:ascii="Arial" w:hAnsi="Arial" w:cs="Arial"/>
                <w:sz w:val="20"/>
              </w:rPr>
            </w:pPr>
            <w:r>
              <w:rPr>
                <w:rFonts w:ascii="Arial" w:hAnsi="Arial" w:cs="Arial"/>
                <w:sz w:val="20"/>
              </w:rPr>
              <w:t>Instantaneous (continuous)</w:t>
            </w:r>
          </w:p>
        </w:tc>
        <w:tc>
          <w:tcPr>
            <w:tcW w:w="1984" w:type="dxa"/>
            <w:vAlign w:val="center"/>
          </w:tcPr>
          <w:p w14:paraId="4EA77EB1" w14:textId="77777777" w:rsidR="009E15BD" w:rsidRPr="00064030" w:rsidRDefault="009E15BD" w:rsidP="00F10442">
            <w:pPr>
              <w:jc w:val="center"/>
              <w:rPr>
                <w:rFonts w:ascii="Arial" w:hAnsi="Arial" w:cs="Arial"/>
                <w:sz w:val="20"/>
              </w:rPr>
            </w:pPr>
          </w:p>
        </w:tc>
        <w:tc>
          <w:tcPr>
            <w:tcW w:w="1560" w:type="dxa"/>
            <w:vAlign w:val="center"/>
          </w:tcPr>
          <w:p w14:paraId="0AB42219" w14:textId="77777777" w:rsidR="009E15BD" w:rsidRPr="00064030" w:rsidRDefault="009E15BD" w:rsidP="00F10442">
            <w:pPr>
              <w:jc w:val="center"/>
              <w:rPr>
                <w:rFonts w:ascii="Arial" w:hAnsi="Arial" w:cs="Arial"/>
                <w:sz w:val="20"/>
              </w:rPr>
            </w:pPr>
            <w:r w:rsidRPr="00064030">
              <w:rPr>
                <w:rFonts w:ascii="Arial" w:hAnsi="Arial" w:cs="Arial"/>
                <w:sz w:val="20"/>
              </w:rPr>
              <w:t>Standard thermocouple</w:t>
            </w:r>
          </w:p>
        </w:tc>
        <w:tc>
          <w:tcPr>
            <w:tcW w:w="1984" w:type="dxa"/>
            <w:vAlign w:val="center"/>
          </w:tcPr>
          <w:p w14:paraId="3B8CE2BD" w14:textId="77777777" w:rsidR="009E15BD" w:rsidRDefault="009E15BD" w:rsidP="00F10442">
            <w:pPr>
              <w:jc w:val="center"/>
            </w:pPr>
          </w:p>
        </w:tc>
        <w:tc>
          <w:tcPr>
            <w:tcW w:w="1435" w:type="dxa"/>
            <w:vAlign w:val="center"/>
          </w:tcPr>
          <w:p w14:paraId="26E33558" w14:textId="77777777" w:rsidR="009E15BD" w:rsidRPr="00064030" w:rsidRDefault="009E15BD" w:rsidP="00F10442">
            <w:pPr>
              <w:jc w:val="center"/>
              <w:rPr>
                <w:rFonts w:ascii="Arial" w:hAnsi="Arial" w:cs="Arial"/>
                <w:sz w:val="20"/>
              </w:rPr>
            </w:pPr>
          </w:p>
        </w:tc>
      </w:tr>
      <w:tr w:rsidR="009E15BD" w:rsidRPr="00125F66" w14:paraId="60C53E80" w14:textId="77777777" w:rsidTr="00F10442">
        <w:trPr>
          <w:cantSplit/>
          <w:trHeight w:val="375"/>
          <w:jc w:val="center"/>
        </w:trPr>
        <w:tc>
          <w:tcPr>
            <w:tcW w:w="1167" w:type="dxa"/>
            <w:vMerge/>
            <w:vAlign w:val="center"/>
          </w:tcPr>
          <w:p w14:paraId="1DD6AE6A" w14:textId="77777777" w:rsidR="009E15BD" w:rsidRPr="00064030" w:rsidRDefault="009E15BD" w:rsidP="00F10442">
            <w:pPr>
              <w:jc w:val="center"/>
              <w:rPr>
                <w:rFonts w:ascii="Arial" w:hAnsi="Arial" w:cs="Arial"/>
                <w:sz w:val="20"/>
              </w:rPr>
            </w:pPr>
          </w:p>
        </w:tc>
        <w:tc>
          <w:tcPr>
            <w:tcW w:w="2022" w:type="dxa"/>
            <w:vMerge w:val="restart"/>
            <w:vAlign w:val="center"/>
          </w:tcPr>
          <w:p w14:paraId="4FEDDDAA" w14:textId="77777777" w:rsidR="009E15BD" w:rsidRPr="00064030" w:rsidRDefault="009E15BD" w:rsidP="00F10442">
            <w:pPr>
              <w:pStyle w:val="Tablebody"/>
              <w:jc w:val="center"/>
              <w:rPr>
                <w:rFonts w:cs="Arial"/>
                <w:color w:val="auto"/>
                <w:sz w:val="20"/>
              </w:rPr>
            </w:pPr>
            <w:r w:rsidRPr="00064030">
              <w:rPr>
                <w:rFonts w:cs="Arial"/>
                <w:color w:val="auto"/>
                <w:sz w:val="20"/>
              </w:rPr>
              <w:t>Biochemical oxygen demand</w:t>
            </w:r>
          </w:p>
        </w:tc>
        <w:tc>
          <w:tcPr>
            <w:tcW w:w="2440" w:type="dxa"/>
            <w:vAlign w:val="center"/>
          </w:tcPr>
          <w:p w14:paraId="735DB5B2" w14:textId="25A8FE17" w:rsidR="009E15BD" w:rsidRPr="00064030" w:rsidRDefault="009E15BD" w:rsidP="00F10442">
            <w:pPr>
              <w:pStyle w:val="Tablebody"/>
              <w:jc w:val="center"/>
              <w:rPr>
                <w:rFonts w:cs="Arial"/>
                <w:color w:val="auto"/>
                <w:sz w:val="20"/>
              </w:rPr>
            </w:pPr>
            <w:r w:rsidRPr="00064030">
              <w:rPr>
                <w:rFonts w:cs="Arial"/>
                <w:color w:val="auto"/>
                <w:sz w:val="20"/>
              </w:rPr>
              <w:t>40 mg/</w:t>
            </w:r>
            <w:r>
              <w:rPr>
                <w:rFonts w:cs="Arial"/>
                <w:color w:val="auto"/>
                <w:sz w:val="20"/>
              </w:rPr>
              <w:t>L (absolute maximum)</w:t>
            </w:r>
          </w:p>
        </w:tc>
        <w:tc>
          <w:tcPr>
            <w:tcW w:w="1671" w:type="dxa"/>
            <w:vAlign w:val="center"/>
          </w:tcPr>
          <w:p w14:paraId="6D105FED" w14:textId="042B9FC5" w:rsidR="009E15BD" w:rsidRPr="00064030" w:rsidRDefault="00DE0EB9" w:rsidP="00F10442">
            <w:pPr>
              <w:jc w:val="center"/>
              <w:rPr>
                <w:rFonts w:ascii="Arial" w:hAnsi="Arial" w:cs="Arial"/>
                <w:sz w:val="20"/>
              </w:rPr>
            </w:pPr>
            <w:r>
              <w:rPr>
                <w:rFonts w:ascii="Arial" w:hAnsi="Arial" w:cs="Arial"/>
                <w:sz w:val="20"/>
              </w:rPr>
              <w:t>Instantaneous (spot sample)</w:t>
            </w:r>
          </w:p>
        </w:tc>
        <w:tc>
          <w:tcPr>
            <w:tcW w:w="1984" w:type="dxa"/>
            <w:vMerge w:val="restart"/>
            <w:vAlign w:val="center"/>
          </w:tcPr>
          <w:p w14:paraId="283D0774" w14:textId="77777777" w:rsidR="009E15BD" w:rsidRPr="00064030" w:rsidRDefault="009E15BD" w:rsidP="00F10442">
            <w:pPr>
              <w:jc w:val="center"/>
              <w:rPr>
                <w:rFonts w:ascii="Arial" w:hAnsi="Arial" w:cs="Arial"/>
                <w:sz w:val="20"/>
              </w:rPr>
            </w:pPr>
          </w:p>
        </w:tc>
        <w:tc>
          <w:tcPr>
            <w:tcW w:w="1560" w:type="dxa"/>
            <w:vMerge w:val="restart"/>
            <w:vAlign w:val="center"/>
          </w:tcPr>
          <w:p w14:paraId="4853A676" w14:textId="77777777" w:rsidR="009E15BD" w:rsidRPr="00064030" w:rsidRDefault="009E15BD" w:rsidP="00F10442">
            <w:pPr>
              <w:jc w:val="center"/>
              <w:rPr>
                <w:rFonts w:ascii="Arial" w:hAnsi="Arial" w:cs="Arial"/>
                <w:sz w:val="20"/>
              </w:rPr>
            </w:pPr>
            <w:r w:rsidRPr="00064030">
              <w:rPr>
                <w:rFonts w:ascii="Arial" w:hAnsi="Arial" w:cs="Arial"/>
                <w:sz w:val="20"/>
              </w:rPr>
              <w:t>BS EN 1899-1</w:t>
            </w:r>
          </w:p>
        </w:tc>
        <w:tc>
          <w:tcPr>
            <w:tcW w:w="1984" w:type="dxa"/>
            <w:vMerge w:val="restart"/>
            <w:vAlign w:val="center"/>
          </w:tcPr>
          <w:p w14:paraId="4C25D4FC" w14:textId="77777777" w:rsidR="009E15BD" w:rsidRDefault="009E15BD" w:rsidP="00F10442">
            <w:pPr>
              <w:jc w:val="center"/>
            </w:pPr>
          </w:p>
        </w:tc>
        <w:tc>
          <w:tcPr>
            <w:tcW w:w="1435" w:type="dxa"/>
            <w:vMerge w:val="restart"/>
            <w:vAlign w:val="center"/>
          </w:tcPr>
          <w:p w14:paraId="62689266" w14:textId="77777777" w:rsidR="009E15BD" w:rsidRPr="00064030" w:rsidRDefault="009E15BD" w:rsidP="00F10442">
            <w:pPr>
              <w:jc w:val="center"/>
              <w:rPr>
                <w:rFonts w:ascii="Arial" w:hAnsi="Arial" w:cs="Arial"/>
                <w:sz w:val="20"/>
              </w:rPr>
            </w:pPr>
          </w:p>
        </w:tc>
      </w:tr>
      <w:tr w:rsidR="009E15BD" w:rsidRPr="00125F66" w14:paraId="0268EC38" w14:textId="77777777" w:rsidTr="00F10442">
        <w:trPr>
          <w:cantSplit/>
          <w:trHeight w:val="87"/>
          <w:jc w:val="center"/>
        </w:trPr>
        <w:tc>
          <w:tcPr>
            <w:tcW w:w="1167" w:type="dxa"/>
            <w:vMerge/>
            <w:vAlign w:val="center"/>
          </w:tcPr>
          <w:p w14:paraId="09FBA07A" w14:textId="77777777" w:rsidR="009E15BD" w:rsidRPr="00064030" w:rsidRDefault="009E15BD" w:rsidP="00F10442">
            <w:pPr>
              <w:jc w:val="center"/>
              <w:rPr>
                <w:rFonts w:ascii="Arial" w:hAnsi="Arial" w:cs="Arial"/>
                <w:sz w:val="20"/>
              </w:rPr>
            </w:pPr>
          </w:p>
        </w:tc>
        <w:tc>
          <w:tcPr>
            <w:tcW w:w="2022" w:type="dxa"/>
            <w:vMerge/>
            <w:vAlign w:val="center"/>
          </w:tcPr>
          <w:p w14:paraId="154811FC" w14:textId="77777777" w:rsidR="009E15BD" w:rsidRPr="00064030" w:rsidRDefault="009E15BD" w:rsidP="00F10442">
            <w:pPr>
              <w:pStyle w:val="Tablebody"/>
              <w:jc w:val="center"/>
              <w:rPr>
                <w:rFonts w:cs="Arial"/>
                <w:color w:val="auto"/>
                <w:sz w:val="20"/>
              </w:rPr>
            </w:pPr>
          </w:p>
        </w:tc>
        <w:tc>
          <w:tcPr>
            <w:tcW w:w="2440" w:type="dxa"/>
            <w:vAlign w:val="center"/>
          </w:tcPr>
          <w:p w14:paraId="08E6A3BA" w14:textId="2EEB1C78" w:rsidR="009E15BD" w:rsidRPr="00064030" w:rsidRDefault="009E15BD" w:rsidP="00F10442">
            <w:pPr>
              <w:pStyle w:val="Tablebody"/>
              <w:jc w:val="center"/>
              <w:rPr>
                <w:rFonts w:cs="Arial"/>
                <w:color w:val="auto"/>
                <w:sz w:val="20"/>
              </w:rPr>
            </w:pPr>
            <w:r>
              <w:rPr>
                <w:rFonts w:cs="Arial"/>
                <w:color w:val="auto"/>
                <w:sz w:val="20"/>
              </w:rPr>
              <w:t>20 mg/L (95</w:t>
            </w:r>
            <w:r w:rsidRPr="009E15BD">
              <w:rPr>
                <w:rFonts w:cs="Arial"/>
                <w:color w:val="auto"/>
                <w:sz w:val="20"/>
                <w:vertAlign w:val="superscript"/>
              </w:rPr>
              <w:t>th</w:t>
            </w:r>
            <w:r>
              <w:rPr>
                <w:rFonts w:cs="Arial"/>
                <w:color w:val="auto"/>
                <w:sz w:val="20"/>
              </w:rPr>
              <w:t xml:space="preserve"> percentile)</w:t>
            </w:r>
          </w:p>
        </w:tc>
        <w:tc>
          <w:tcPr>
            <w:tcW w:w="1671" w:type="dxa"/>
            <w:vAlign w:val="center"/>
          </w:tcPr>
          <w:p w14:paraId="1323CC5F" w14:textId="59FB20C4" w:rsidR="009E15BD" w:rsidRPr="001816F1" w:rsidRDefault="00DE0EB9" w:rsidP="00F10442">
            <w:pPr>
              <w:jc w:val="center"/>
              <w:rPr>
                <w:rFonts w:ascii="Arial" w:hAnsi="Arial" w:cs="Arial"/>
                <w:sz w:val="20"/>
                <w:vertAlign w:val="superscript"/>
              </w:rPr>
            </w:pPr>
            <w:r>
              <w:rPr>
                <w:rFonts w:ascii="Arial" w:hAnsi="Arial" w:cs="Arial"/>
                <w:sz w:val="20"/>
              </w:rPr>
              <w:t>Instantaneous (spot sample)</w:t>
            </w:r>
          </w:p>
        </w:tc>
        <w:tc>
          <w:tcPr>
            <w:tcW w:w="1984" w:type="dxa"/>
            <w:vMerge/>
            <w:vAlign w:val="center"/>
          </w:tcPr>
          <w:p w14:paraId="5F641C05" w14:textId="77777777" w:rsidR="009E15BD" w:rsidRPr="00064030" w:rsidRDefault="009E15BD" w:rsidP="00F10442">
            <w:pPr>
              <w:jc w:val="center"/>
              <w:rPr>
                <w:rFonts w:ascii="Arial" w:hAnsi="Arial" w:cs="Arial"/>
                <w:sz w:val="20"/>
              </w:rPr>
            </w:pPr>
          </w:p>
        </w:tc>
        <w:tc>
          <w:tcPr>
            <w:tcW w:w="1560" w:type="dxa"/>
            <w:vMerge/>
            <w:vAlign w:val="center"/>
          </w:tcPr>
          <w:p w14:paraId="1E93DEE9" w14:textId="77777777" w:rsidR="009E15BD" w:rsidRPr="00064030" w:rsidRDefault="009E15BD" w:rsidP="00F10442">
            <w:pPr>
              <w:jc w:val="center"/>
              <w:rPr>
                <w:rFonts w:ascii="Arial" w:hAnsi="Arial" w:cs="Arial"/>
                <w:sz w:val="20"/>
              </w:rPr>
            </w:pPr>
          </w:p>
        </w:tc>
        <w:tc>
          <w:tcPr>
            <w:tcW w:w="1984" w:type="dxa"/>
            <w:vMerge/>
            <w:vAlign w:val="center"/>
          </w:tcPr>
          <w:p w14:paraId="29DB441F" w14:textId="77777777" w:rsidR="009E15BD" w:rsidRDefault="009E15BD" w:rsidP="00F10442">
            <w:pPr>
              <w:jc w:val="center"/>
            </w:pPr>
          </w:p>
        </w:tc>
        <w:tc>
          <w:tcPr>
            <w:tcW w:w="1435" w:type="dxa"/>
            <w:vMerge/>
            <w:vAlign w:val="center"/>
          </w:tcPr>
          <w:p w14:paraId="5BD12AEF" w14:textId="77777777" w:rsidR="009E15BD" w:rsidRPr="00064030" w:rsidRDefault="009E15BD" w:rsidP="00F10442">
            <w:pPr>
              <w:jc w:val="center"/>
              <w:rPr>
                <w:rFonts w:ascii="Arial" w:hAnsi="Arial" w:cs="Arial"/>
                <w:sz w:val="20"/>
              </w:rPr>
            </w:pPr>
          </w:p>
        </w:tc>
      </w:tr>
      <w:tr w:rsidR="00317297" w:rsidRPr="00125F66" w14:paraId="54EEC8BD" w14:textId="77777777" w:rsidTr="00F10442">
        <w:trPr>
          <w:cantSplit/>
          <w:trHeight w:val="87"/>
          <w:jc w:val="center"/>
        </w:trPr>
        <w:tc>
          <w:tcPr>
            <w:tcW w:w="1167" w:type="dxa"/>
            <w:vMerge/>
            <w:vAlign w:val="center"/>
          </w:tcPr>
          <w:p w14:paraId="480194F5" w14:textId="77777777" w:rsidR="00317297" w:rsidRPr="00064030" w:rsidRDefault="00317297" w:rsidP="00317297">
            <w:pPr>
              <w:jc w:val="center"/>
              <w:rPr>
                <w:rFonts w:ascii="Arial" w:hAnsi="Arial" w:cs="Arial"/>
                <w:sz w:val="20"/>
              </w:rPr>
            </w:pPr>
          </w:p>
        </w:tc>
        <w:tc>
          <w:tcPr>
            <w:tcW w:w="2022" w:type="dxa"/>
            <w:vAlign w:val="center"/>
          </w:tcPr>
          <w:p w14:paraId="7FBC6014" w14:textId="0CE69708" w:rsidR="00317297" w:rsidRPr="002A2182" w:rsidRDefault="00317297" w:rsidP="00317297">
            <w:pPr>
              <w:pStyle w:val="Tablebody"/>
              <w:jc w:val="center"/>
              <w:rPr>
                <w:rFonts w:cs="Arial"/>
                <w:color w:val="auto"/>
                <w:sz w:val="20"/>
              </w:rPr>
            </w:pPr>
            <w:r w:rsidRPr="002A2182">
              <w:rPr>
                <w:rFonts w:cs="Arial"/>
                <w:color w:val="auto"/>
                <w:sz w:val="20"/>
              </w:rPr>
              <w:t>Chemical oxygen demand (COD)</w:t>
            </w:r>
          </w:p>
        </w:tc>
        <w:tc>
          <w:tcPr>
            <w:tcW w:w="2440" w:type="dxa"/>
            <w:vAlign w:val="center"/>
          </w:tcPr>
          <w:p w14:paraId="78BEE0BD" w14:textId="053CC3C9" w:rsidR="00317297" w:rsidRPr="002A2182" w:rsidRDefault="00317297" w:rsidP="00317297">
            <w:pPr>
              <w:pStyle w:val="Tablebody"/>
              <w:jc w:val="center"/>
              <w:rPr>
                <w:rFonts w:cs="Arial"/>
                <w:color w:val="auto"/>
                <w:sz w:val="20"/>
              </w:rPr>
            </w:pPr>
            <w:r w:rsidRPr="002A2182">
              <w:rPr>
                <w:rFonts w:cs="Arial"/>
                <w:color w:val="auto"/>
                <w:sz w:val="20"/>
              </w:rPr>
              <w:t>125 mg/L (daily average)</w:t>
            </w:r>
          </w:p>
        </w:tc>
        <w:tc>
          <w:tcPr>
            <w:tcW w:w="1671" w:type="dxa"/>
            <w:vAlign w:val="center"/>
          </w:tcPr>
          <w:p w14:paraId="4DC0AE11" w14:textId="072F9A24" w:rsidR="00317297" w:rsidRPr="002A2182" w:rsidRDefault="00317297" w:rsidP="00317297">
            <w:pPr>
              <w:jc w:val="center"/>
              <w:rPr>
                <w:rFonts w:ascii="Arial" w:hAnsi="Arial" w:cs="Arial"/>
                <w:sz w:val="20"/>
              </w:rPr>
            </w:pPr>
            <w:r w:rsidRPr="002A2182">
              <w:rPr>
                <w:rFonts w:ascii="Arial" w:hAnsi="Arial" w:cs="Arial"/>
                <w:sz w:val="20"/>
              </w:rPr>
              <w:t>24 hour flow proportional composite</w:t>
            </w:r>
          </w:p>
        </w:tc>
        <w:tc>
          <w:tcPr>
            <w:tcW w:w="1984" w:type="dxa"/>
            <w:vAlign w:val="center"/>
          </w:tcPr>
          <w:p w14:paraId="73E2A24E" w14:textId="77777777" w:rsidR="00317297" w:rsidRPr="002A2182" w:rsidRDefault="00317297" w:rsidP="00317297">
            <w:pPr>
              <w:jc w:val="center"/>
              <w:rPr>
                <w:rFonts w:ascii="Arial" w:hAnsi="Arial" w:cs="Arial"/>
                <w:sz w:val="20"/>
              </w:rPr>
            </w:pPr>
          </w:p>
        </w:tc>
        <w:tc>
          <w:tcPr>
            <w:tcW w:w="1560" w:type="dxa"/>
            <w:vAlign w:val="center"/>
          </w:tcPr>
          <w:p w14:paraId="58798C43" w14:textId="4838F952" w:rsidR="00317297" w:rsidRPr="002A2182" w:rsidRDefault="00317297" w:rsidP="00317297">
            <w:pPr>
              <w:jc w:val="center"/>
              <w:rPr>
                <w:rFonts w:ascii="Arial" w:hAnsi="Arial" w:cs="Arial"/>
                <w:sz w:val="20"/>
              </w:rPr>
            </w:pPr>
            <w:r w:rsidRPr="002A2182">
              <w:rPr>
                <w:rFonts w:ascii="Arial" w:hAnsi="Arial" w:cs="Arial"/>
                <w:sz w:val="20"/>
              </w:rPr>
              <w:t>BS 6068-2.34</w:t>
            </w:r>
          </w:p>
        </w:tc>
        <w:tc>
          <w:tcPr>
            <w:tcW w:w="1984" w:type="dxa"/>
            <w:vAlign w:val="center"/>
          </w:tcPr>
          <w:p w14:paraId="4A06BEFB" w14:textId="77777777" w:rsidR="00317297" w:rsidRDefault="00317297" w:rsidP="00317297">
            <w:pPr>
              <w:jc w:val="center"/>
            </w:pPr>
          </w:p>
        </w:tc>
        <w:tc>
          <w:tcPr>
            <w:tcW w:w="1435" w:type="dxa"/>
            <w:vAlign w:val="center"/>
          </w:tcPr>
          <w:p w14:paraId="7FD97873" w14:textId="77777777" w:rsidR="00317297" w:rsidRPr="00064030" w:rsidRDefault="00317297" w:rsidP="00317297">
            <w:pPr>
              <w:jc w:val="center"/>
              <w:rPr>
                <w:rFonts w:ascii="Arial" w:hAnsi="Arial" w:cs="Arial"/>
                <w:sz w:val="20"/>
              </w:rPr>
            </w:pPr>
          </w:p>
        </w:tc>
      </w:tr>
      <w:tr w:rsidR="00317297" w:rsidRPr="00125F66" w14:paraId="6809FF18" w14:textId="77777777" w:rsidTr="00FD490B">
        <w:trPr>
          <w:cantSplit/>
          <w:trHeight w:val="77"/>
          <w:jc w:val="center"/>
        </w:trPr>
        <w:tc>
          <w:tcPr>
            <w:tcW w:w="1167" w:type="dxa"/>
            <w:vMerge/>
            <w:vAlign w:val="center"/>
          </w:tcPr>
          <w:p w14:paraId="0E3AC835" w14:textId="77777777" w:rsidR="00317297" w:rsidRPr="00064030" w:rsidRDefault="00317297" w:rsidP="00317297">
            <w:pPr>
              <w:jc w:val="center"/>
              <w:rPr>
                <w:rFonts w:ascii="Arial" w:hAnsi="Arial" w:cs="Arial"/>
                <w:sz w:val="20"/>
              </w:rPr>
            </w:pPr>
          </w:p>
        </w:tc>
        <w:tc>
          <w:tcPr>
            <w:tcW w:w="2022" w:type="dxa"/>
            <w:vAlign w:val="center"/>
          </w:tcPr>
          <w:p w14:paraId="001F6503" w14:textId="77777777" w:rsidR="00317297" w:rsidRPr="002A2182" w:rsidRDefault="00317297" w:rsidP="00317297">
            <w:pPr>
              <w:pStyle w:val="Tablebody"/>
              <w:jc w:val="center"/>
              <w:rPr>
                <w:rFonts w:cs="Arial"/>
                <w:color w:val="auto"/>
                <w:sz w:val="20"/>
              </w:rPr>
            </w:pPr>
            <w:r w:rsidRPr="002A2182">
              <w:rPr>
                <w:rFonts w:cs="Arial"/>
                <w:color w:val="auto"/>
                <w:sz w:val="20"/>
              </w:rPr>
              <w:t>Total suspended solids</w:t>
            </w:r>
          </w:p>
        </w:tc>
        <w:tc>
          <w:tcPr>
            <w:tcW w:w="2440" w:type="dxa"/>
            <w:vAlign w:val="center"/>
          </w:tcPr>
          <w:p w14:paraId="4F72E0B5" w14:textId="59B6603C" w:rsidR="00317297" w:rsidRPr="002A2182" w:rsidRDefault="00317297" w:rsidP="00317297">
            <w:pPr>
              <w:pStyle w:val="Tablebody"/>
              <w:jc w:val="center"/>
              <w:rPr>
                <w:rFonts w:cs="Arial"/>
                <w:color w:val="auto"/>
                <w:sz w:val="20"/>
              </w:rPr>
            </w:pPr>
            <w:r w:rsidRPr="002A2182">
              <w:rPr>
                <w:rFonts w:cs="Arial"/>
                <w:color w:val="auto"/>
                <w:sz w:val="20"/>
              </w:rPr>
              <w:t>50 mg/L (daily average)</w:t>
            </w:r>
          </w:p>
        </w:tc>
        <w:tc>
          <w:tcPr>
            <w:tcW w:w="1671" w:type="dxa"/>
            <w:vAlign w:val="center"/>
          </w:tcPr>
          <w:p w14:paraId="05235793" w14:textId="2150CA5A" w:rsidR="00317297" w:rsidRPr="002A2182" w:rsidRDefault="00317297" w:rsidP="00317297">
            <w:pPr>
              <w:jc w:val="center"/>
              <w:rPr>
                <w:rFonts w:ascii="Arial" w:hAnsi="Arial" w:cs="Arial"/>
                <w:sz w:val="20"/>
              </w:rPr>
            </w:pPr>
            <w:r w:rsidRPr="002A2182">
              <w:rPr>
                <w:rFonts w:ascii="Arial" w:hAnsi="Arial" w:cs="Arial"/>
                <w:sz w:val="20"/>
              </w:rPr>
              <w:t>24 hour flow proportional composite</w:t>
            </w:r>
          </w:p>
        </w:tc>
        <w:tc>
          <w:tcPr>
            <w:tcW w:w="1984" w:type="dxa"/>
            <w:vAlign w:val="center"/>
          </w:tcPr>
          <w:p w14:paraId="37E35FC5" w14:textId="77777777" w:rsidR="00317297" w:rsidRPr="002A2182" w:rsidRDefault="00317297" w:rsidP="00317297">
            <w:pPr>
              <w:jc w:val="center"/>
              <w:rPr>
                <w:rFonts w:ascii="Arial" w:hAnsi="Arial" w:cs="Arial"/>
                <w:sz w:val="20"/>
              </w:rPr>
            </w:pPr>
          </w:p>
        </w:tc>
        <w:tc>
          <w:tcPr>
            <w:tcW w:w="1560" w:type="dxa"/>
            <w:vAlign w:val="center"/>
          </w:tcPr>
          <w:p w14:paraId="28DDD957" w14:textId="77777777" w:rsidR="00317297" w:rsidRPr="002A2182" w:rsidRDefault="00317297" w:rsidP="00317297">
            <w:pPr>
              <w:jc w:val="center"/>
              <w:rPr>
                <w:rFonts w:ascii="Arial" w:hAnsi="Arial" w:cs="Arial"/>
                <w:sz w:val="20"/>
              </w:rPr>
            </w:pPr>
            <w:r w:rsidRPr="002A2182">
              <w:rPr>
                <w:rFonts w:ascii="Arial" w:hAnsi="Arial" w:cs="Arial"/>
                <w:sz w:val="20"/>
              </w:rPr>
              <w:t>BS EN 872</w:t>
            </w:r>
          </w:p>
        </w:tc>
        <w:tc>
          <w:tcPr>
            <w:tcW w:w="1984" w:type="dxa"/>
            <w:vAlign w:val="center"/>
          </w:tcPr>
          <w:p w14:paraId="61E7B11A" w14:textId="77777777" w:rsidR="00317297" w:rsidRDefault="00317297" w:rsidP="00317297">
            <w:pPr>
              <w:jc w:val="center"/>
            </w:pPr>
          </w:p>
        </w:tc>
        <w:tc>
          <w:tcPr>
            <w:tcW w:w="1435" w:type="dxa"/>
            <w:vAlign w:val="center"/>
          </w:tcPr>
          <w:p w14:paraId="10820BC3" w14:textId="77777777" w:rsidR="00317297" w:rsidRPr="00064030" w:rsidRDefault="00317297" w:rsidP="00317297">
            <w:pPr>
              <w:jc w:val="center"/>
              <w:rPr>
                <w:rFonts w:ascii="Arial" w:hAnsi="Arial" w:cs="Arial"/>
                <w:sz w:val="20"/>
              </w:rPr>
            </w:pPr>
          </w:p>
        </w:tc>
      </w:tr>
      <w:tr w:rsidR="00317297" w:rsidRPr="00125F66" w14:paraId="704324D3" w14:textId="77777777" w:rsidTr="00F10442">
        <w:trPr>
          <w:cantSplit/>
          <w:trHeight w:val="375"/>
          <w:jc w:val="center"/>
        </w:trPr>
        <w:tc>
          <w:tcPr>
            <w:tcW w:w="1167" w:type="dxa"/>
            <w:vMerge/>
            <w:vAlign w:val="center"/>
          </w:tcPr>
          <w:p w14:paraId="7F215B9F" w14:textId="77777777" w:rsidR="00317297" w:rsidRPr="00064030" w:rsidRDefault="00317297" w:rsidP="00317297">
            <w:pPr>
              <w:jc w:val="center"/>
              <w:rPr>
                <w:rFonts w:ascii="Arial" w:hAnsi="Arial" w:cs="Arial"/>
                <w:sz w:val="20"/>
              </w:rPr>
            </w:pPr>
          </w:p>
        </w:tc>
        <w:tc>
          <w:tcPr>
            <w:tcW w:w="2022" w:type="dxa"/>
            <w:vMerge w:val="restart"/>
            <w:vAlign w:val="center"/>
          </w:tcPr>
          <w:p w14:paraId="3DC4EEA7" w14:textId="77777777" w:rsidR="00317297" w:rsidRPr="002A2182" w:rsidRDefault="00317297" w:rsidP="00317297">
            <w:pPr>
              <w:pStyle w:val="Tablebody"/>
              <w:jc w:val="center"/>
              <w:rPr>
                <w:rFonts w:cs="Arial"/>
                <w:color w:val="auto"/>
                <w:sz w:val="20"/>
              </w:rPr>
            </w:pPr>
            <w:r w:rsidRPr="002A2182">
              <w:rPr>
                <w:rFonts w:cs="Arial"/>
                <w:color w:val="auto"/>
                <w:sz w:val="20"/>
              </w:rPr>
              <w:t>Ammonia</w:t>
            </w:r>
          </w:p>
        </w:tc>
        <w:tc>
          <w:tcPr>
            <w:tcW w:w="2440" w:type="dxa"/>
            <w:vAlign w:val="center"/>
          </w:tcPr>
          <w:p w14:paraId="47045B4D" w14:textId="3BC4E174" w:rsidR="00317297" w:rsidRPr="002A2182" w:rsidRDefault="00317297" w:rsidP="00317297">
            <w:pPr>
              <w:pStyle w:val="Tablebody"/>
              <w:jc w:val="center"/>
              <w:rPr>
                <w:rFonts w:cs="Arial"/>
                <w:color w:val="auto"/>
                <w:sz w:val="20"/>
              </w:rPr>
            </w:pPr>
            <w:r w:rsidRPr="002A2182">
              <w:rPr>
                <w:rFonts w:cs="Arial"/>
                <w:color w:val="auto"/>
                <w:sz w:val="20"/>
              </w:rPr>
              <w:t>10 mg/L (absolute maximum)</w:t>
            </w:r>
          </w:p>
        </w:tc>
        <w:tc>
          <w:tcPr>
            <w:tcW w:w="1671" w:type="dxa"/>
            <w:vAlign w:val="center"/>
          </w:tcPr>
          <w:p w14:paraId="0D2F82A0" w14:textId="43C901B7" w:rsidR="00317297" w:rsidRPr="002A2182" w:rsidRDefault="00317297" w:rsidP="00317297">
            <w:pPr>
              <w:jc w:val="center"/>
              <w:rPr>
                <w:rFonts w:ascii="Arial" w:hAnsi="Arial" w:cs="Arial"/>
                <w:sz w:val="20"/>
              </w:rPr>
            </w:pPr>
            <w:r w:rsidRPr="002A2182">
              <w:rPr>
                <w:rFonts w:ascii="Arial" w:hAnsi="Arial" w:cs="Arial"/>
                <w:sz w:val="20"/>
              </w:rPr>
              <w:t>Instantaneous (spot sample)</w:t>
            </w:r>
          </w:p>
        </w:tc>
        <w:tc>
          <w:tcPr>
            <w:tcW w:w="1984" w:type="dxa"/>
            <w:vMerge w:val="restart"/>
            <w:vAlign w:val="center"/>
          </w:tcPr>
          <w:p w14:paraId="72B2EBF2" w14:textId="77777777" w:rsidR="00317297" w:rsidRPr="002A2182" w:rsidRDefault="00317297" w:rsidP="00317297">
            <w:pPr>
              <w:jc w:val="center"/>
              <w:rPr>
                <w:rFonts w:ascii="Arial" w:hAnsi="Arial" w:cs="Arial"/>
                <w:sz w:val="20"/>
              </w:rPr>
            </w:pPr>
          </w:p>
        </w:tc>
        <w:tc>
          <w:tcPr>
            <w:tcW w:w="1560" w:type="dxa"/>
            <w:vMerge w:val="restart"/>
            <w:vAlign w:val="center"/>
          </w:tcPr>
          <w:p w14:paraId="5512891E" w14:textId="7F857B4E" w:rsidR="00317297" w:rsidRPr="002A2182" w:rsidRDefault="00317297" w:rsidP="00317297">
            <w:pPr>
              <w:jc w:val="center"/>
              <w:rPr>
                <w:rFonts w:ascii="Arial" w:hAnsi="Arial" w:cs="Arial"/>
                <w:sz w:val="20"/>
              </w:rPr>
            </w:pPr>
            <w:r w:rsidRPr="002A2182">
              <w:rPr>
                <w:rFonts w:ascii="Arial" w:hAnsi="Arial" w:cs="Arial"/>
                <w:sz w:val="20"/>
              </w:rPr>
              <w:t>BS EN ISO 11732</w:t>
            </w:r>
          </w:p>
        </w:tc>
        <w:tc>
          <w:tcPr>
            <w:tcW w:w="1984" w:type="dxa"/>
            <w:vMerge w:val="restart"/>
            <w:vAlign w:val="center"/>
          </w:tcPr>
          <w:p w14:paraId="43231472" w14:textId="77777777" w:rsidR="00317297" w:rsidRDefault="00317297" w:rsidP="00317297">
            <w:pPr>
              <w:jc w:val="center"/>
            </w:pPr>
          </w:p>
        </w:tc>
        <w:tc>
          <w:tcPr>
            <w:tcW w:w="1435" w:type="dxa"/>
            <w:vMerge w:val="restart"/>
            <w:vAlign w:val="center"/>
          </w:tcPr>
          <w:p w14:paraId="33D43D5F" w14:textId="77777777" w:rsidR="00317297" w:rsidRPr="00064030" w:rsidRDefault="00317297" w:rsidP="00317297">
            <w:pPr>
              <w:jc w:val="center"/>
              <w:rPr>
                <w:rFonts w:ascii="Arial" w:hAnsi="Arial" w:cs="Arial"/>
                <w:sz w:val="20"/>
              </w:rPr>
            </w:pPr>
          </w:p>
        </w:tc>
      </w:tr>
      <w:tr w:rsidR="00317297" w:rsidRPr="00125F66" w14:paraId="239FCAB2" w14:textId="77777777" w:rsidTr="00F10442">
        <w:trPr>
          <w:cantSplit/>
          <w:trHeight w:val="211"/>
          <w:jc w:val="center"/>
        </w:trPr>
        <w:tc>
          <w:tcPr>
            <w:tcW w:w="1167" w:type="dxa"/>
            <w:vMerge/>
            <w:vAlign w:val="center"/>
          </w:tcPr>
          <w:p w14:paraId="5AE89F26" w14:textId="77777777" w:rsidR="00317297" w:rsidRPr="00064030" w:rsidRDefault="00317297" w:rsidP="00317297">
            <w:pPr>
              <w:jc w:val="center"/>
              <w:rPr>
                <w:rFonts w:ascii="Arial" w:hAnsi="Arial" w:cs="Arial"/>
                <w:sz w:val="20"/>
              </w:rPr>
            </w:pPr>
          </w:p>
        </w:tc>
        <w:tc>
          <w:tcPr>
            <w:tcW w:w="2022" w:type="dxa"/>
            <w:vMerge/>
            <w:vAlign w:val="center"/>
          </w:tcPr>
          <w:p w14:paraId="292E4F3F" w14:textId="77777777" w:rsidR="00317297" w:rsidRPr="002A2182" w:rsidRDefault="00317297" w:rsidP="00317297">
            <w:pPr>
              <w:pStyle w:val="Tablebody"/>
              <w:jc w:val="center"/>
              <w:rPr>
                <w:rFonts w:cs="Arial"/>
                <w:color w:val="auto"/>
                <w:sz w:val="20"/>
              </w:rPr>
            </w:pPr>
          </w:p>
        </w:tc>
        <w:tc>
          <w:tcPr>
            <w:tcW w:w="2440" w:type="dxa"/>
            <w:vAlign w:val="center"/>
          </w:tcPr>
          <w:p w14:paraId="70A2E093" w14:textId="7D9AB0C6" w:rsidR="00317297" w:rsidRPr="002A2182" w:rsidRDefault="00317297" w:rsidP="00317297">
            <w:pPr>
              <w:pStyle w:val="Tablebody"/>
              <w:jc w:val="center"/>
              <w:rPr>
                <w:rFonts w:cs="Arial"/>
                <w:color w:val="auto"/>
                <w:sz w:val="20"/>
              </w:rPr>
            </w:pPr>
            <w:r w:rsidRPr="002A2182">
              <w:rPr>
                <w:rFonts w:cs="Arial"/>
                <w:color w:val="auto"/>
                <w:sz w:val="20"/>
              </w:rPr>
              <w:t>3.5 mg/L (95</w:t>
            </w:r>
            <w:r w:rsidRPr="002A2182">
              <w:rPr>
                <w:rFonts w:cs="Arial"/>
                <w:color w:val="auto"/>
                <w:sz w:val="20"/>
                <w:vertAlign w:val="superscript"/>
              </w:rPr>
              <w:t>th</w:t>
            </w:r>
            <w:r w:rsidRPr="002A2182">
              <w:rPr>
                <w:rFonts w:cs="Arial"/>
                <w:color w:val="auto"/>
                <w:sz w:val="20"/>
              </w:rPr>
              <w:t xml:space="preserve"> %</w:t>
            </w:r>
            <w:proofErr w:type="spellStart"/>
            <w:r w:rsidRPr="002A2182">
              <w:rPr>
                <w:rFonts w:cs="Arial"/>
                <w:color w:val="auto"/>
                <w:sz w:val="20"/>
              </w:rPr>
              <w:t>ile</w:t>
            </w:r>
            <w:proofErr w:type="spellEnd"/>
            <w:r w:rsidRPr="002A2182">
              <w:rPr>
                <w:rFonts w:cs="Arial"/>
                <w:color w:val="auto"/>
                <w:sz w:val="20"/>
              </w:rPr>
              <w:t>)</w:t>
            </w:r>
          </w:p>
        </w:tc>
        <w:tc>
          <w:tcPr>
            <w:tcW w:w="1671" w:type="dxa"/>
            <w:vAlign w:val="center"/>
          </w:tcPr>
          <w:p w14:paraId="338E6C8D" w14:textId="1153AB91" w:rsidR="00317297" w:rsidRPr="002A2182" w:rsidRDefault="00317297" w:rsidP="00317297">
            <w:pPr>
              <w:jc w:val="center"/>
              <w:rPr>
                <w:rFonts w:ascii="Arial" w:hAnsi="Arial" w:cs="Arial"/>
                <w:sz w:val="20"/>
              </w:rPr>
            </w:pPr>
            <w:r w:rsidRPr="002A2182">
              <w:rPr>
                <w:rFonts w:ascii="Arial" w:hAnsi="Arial" w:cs="Arial"/>
                <w:sz w:val="20"/>
              </w:rPr>
              <w:t>Instantaneous (spot sample)</w:t>
            </w:r>
          </w:p>
        </w:tc>
        <w:tc>
          <w:tcPr>
            <w:tcW w:w="1984" w:type="dxa"/>
            <w:vMerge/>
            <w:vAlign w:val="center"/>
          </w:tcPr>
          <w:p w14:paraId="79E72E84" w14:textId="77777777" w:rsidR="00317297" w:rsidRPr="002A2182" w:rsidRDefault="00317297" w:rsidP="00317297">
            <w:pPr>
              <w:jc w:val="center"/>
              <w:rPr>
                <w:rFonts w:ascii="Arial" w:hAnsi="Arial" w:cs="Arial"/>
                <w:sz w:val="20"/>
              </w:rPr>
            </w:pPr>
          </w:p>
        </w:tc>
        <w:tc>
          <w:tcPr>
            <w:tcW w:w="1560" w:type="dxa"/>
            <w:vMerge/>
            <w:vAlign w:val="center"/>
          </w:tcPr>
          <w:p w14:paraId="34F0813A" w14:textId="77777777" w:rsidR="00317297" w:rsidRPr="002A2182" w:rsidRDefault="00317297" w:rsidP="00317297">
            <w:pPr>
              <w:jc w:val="center"/>
              <w:rPr>
                <w:rFonts w:ascii="Arial" w:hAnsi="Arial" w:cs="Arial"/>
                <w:sz w:val="20"/>
              </w:rPr>
            </w:pPr>
          </w:p>
        </w:tc>
        <w:tc>
          <w:tcPr>
            <w:tcW w:w="1984" w:type="dxa"/>
            <w:vMerge/>
            <w:vAlign w:val="center"/>
          </w:tcPr>
          <w:p w14:paraId="099A70E8" w14:textId="77777777" w:rsidR="00317297" w:rsidRDefault="00317297" w:rsidP="00317297">
            <w:pPr>
              <w:jc w:val="center"/>
            </w:pPr>
          </w:p>
        </w:tc>
        <w:tc>
          <w:tcPr>
            <w:tcW w:w="1435" w:type="dxa"/>
            <w:vMerge/>
            <w:vAlign w:val="center"/>
          </w:tcPr>
          <w:p w14:paraId="04EA17CD" w14:textId="77777777" w:rsidR="00317297" w:rsidRPr="00064030" w:rsidRDefault="00317297" w:rsidP="00317297">
            <w:pPr>
              <w:jc w:val="center"/>
              <w:rPr>
                <w:rFonts w:ascii="Arial" w:hAnsi="Arial" w:cs="Arial"/>
                <w:sz w:val="20"/>
              </w:rPr>
            </w:pPr>
          </w:p>
        </w:tc>
      </w:tr>
      <w:tr w:rsidR="00317297" w:rsidRPr="00125F66" w14:paraId="371DC3C4" w14:textId="77777777" w:rsidTr="00F10442">
        <w:trPr>
          <w:cantSplit/>
          <w:trHeight w:val="211"/>
          <w:jc w:val="center"/>
        </w:trPr>
        <w:tc>
          <w:tcPr>
            <w:tcW w:w="1167" w:type="dxa"/>
            <w:vMerge/>
            <w:vAlign w:val="center"/>
          </w:tcPr>
          <w:p w14:paraId="155D16BF" w14:textId="77777777" w:rsidR="00317297" w:rsidRPr="00064030" w:rsidRDefault="00317297" w:rsidP="00317297">
            <w:pPr>
              <w:jc w:val="center"/>
              <w:rPr>
                <w:rFonts w:ascii="Arial" w:hAnsi="Arial" w:cs="Arial"/>
                <w:sz w:val="20"/>
              </w:rPr>
            </w:pPr>
          </w:p>
        </w:tc>
        <w:tc>
          <w:tcPr>
            <w:tcW w:w="2022" w:type="dxa"/>
            <w:vAlign w:val="center"/>
          </w:tcPr>
          <w:p w14:paraId="2F3E519D" w14:textId="0309EE4A" w:rsidR="00317297" w:rsidRPr="002A2182" w:rsidRDefault="00317297" w:rsidP="00317297">
            <w:pPr>
              <w:pStyle w:val="Tablebody"/>
              <w:jc w:val="center"/>
              <w:rPr>
                <w:rFonts w:cs="Arial"/>
                <w:color w:val="auto"/>
                <w:sz w:val="20"/>
              </w:rPr>
            </w:pPr>
            <w:r w:rsidRPr="002A2182">
              <w:rPr>
                <w:rFonts w:cs="Arial"/>
                <w:color w:val="auto"/>
                <w:sz w:val="20"/>
              </w:rPr>
              <w:t>Total nitrogen</w:t>
            </w:r>
          </w:p>
        </w:tc>
        <w:tc>
          <w:tcPr>
            <w:tcW w:w="2440" w:type="dxa"/>
            <w:vAlign w:val="center"/>
          </w:tcPr>
          <w:p w14:paraId="04CDBEAB" w14:textId="2F072CBB" w:rsidR="00317297" w:rsidRPr="002A2182" w:rsidRDefault="00317297" w:rsidP="00317297">
            <w:pPr>
              <w:pStyle w:val="Tablebody"/>
              <w:jc w:val="center"/>
              <w:rPr>
                <w:rFonts w:cs="Arial"/>
                <w:color w:val="auto"/>
                <w:sz w:val="20"/>
              </w:rPr>
            </w:pPr>
            <w:r w:rsidRPr="002A2182">
              <w:rPr>
                <w:rFonts w:cs="Arial"/>
                <w:color w:val="auto"/>
                <w:sz w:val="20"/>
              </w:rPr>
              <w:t>20 mg/L (daily average)</w:t>
            </w:r>
          </w:p>
        </w:tc>
        <w:tc>
          <w:tcPr>
            <w:tcW w:w="1671" w:type="dxa"/>
            <w:vAlign w:val="center"/>
          </w:tcPr>
          <w:p w14:paraId="6418564C" w14:textId="414BBCFB" w:rsidR="00317297" w:rsidRPr="002A2182" w:rsidRDefault="00317297" w:rsidP="00317297">
            <w:pPr>
              <w:jc w:val="center"/>
              <w:rPr>
                <w:rFonts w:ascii="Arial" w:hAnsi="Arial" w:cs="Arial"/>
                <w:sz w:val="20"/>
              </w:rPr>
            </w:pPr>
            <w:r w:rsidRPr="002A2182">
              <w:rPr>
                <w:rFonts w:ascii="Arial" w:hAnsi="Arial" w:cs="Arial"/>
                <w:sz w:val="20"/>
              </w:rPr>
              <w:t>24 hour flow proportional composite</w:t>
            </w:r>
          </w:p>
        </w:tc>
        <w:tc>
          <w:tcPr>
            <w:tcW w:w="1984" w:type="dxa"/>
            <w:vAlign w:val="center"/>
          </w:tcPr>
          <w:p w14:paraId="14B399F2" w14:textId="77777777" w:rsidR="00317297" w:rsidRPr="002A2182" w:rsidRDefault="00317297" w:rsidP="00317297">
            <w:pPr>
              <w:jc w:val="center"/>
              <w:rPr>
                <w:rFonts w:ascii="Arial" w:hAnsi="Arial" w:cs="Arial"/>
                <w:sz w:val="20"/>
              </w:rPr>
            </w:pPr>
          </w:p>
        </w:tc>
        <w:tc>
          <w:tcPr>
            <w:tcW w:w="1560" w:type="dxa"/>
            <w:vAlign w:val="center"/>
          </w:tcPr>
          <w:p w14:paraId="4925A7D0" w14:textId="119DB8C3" w:rsidR="00317297" w:rsidRPr="002A2182" w:rsidRDefault="00317297" w:rsidP="00317297">
            <w:pPr>
              <w:jc w:val="center"/>
              <w:rPr>
                <w:rFonts w:ascii="Arial" w:hAnsi="Arial" w:cs="Arial"/>
                <w:sz w:val="20"/>
              </w:rPr>
            </w:pPr>
            <w:r w:rsidRPr="002A2182">
              <w:rPr>
                <w:rFonts w:ascii="Arial" w:hAnsi="Arial" w:cs="Arial"/>
                <w:sz w:val="20"/>
              </w:rPr>
              <w:t>BS EN 12260 or BS EN ISO 11905-1</w:t>
            </w:r>
          </w:p>
        </w:tc>
        <w:tc>
          <w:tcPr>
            <w:tcW w:w="1984" w:type="dxa"/>
            <w:vAlign w:val="center"/>
          </w:tcPr>
          <w:p w14:paraId="44A3BAAB" w14:textId="77777777" w:rsidR="00317297" w:rsidRDefault="00317297" w:rsidP="00317297">
            <w:pPr>
              <w:jc w:val="center"/>
            </w:pPr>
          </w:p>
        </w:tc>
        <w:tc>
          <w:tcPr>
            <w:tcW w:w="1435" w:type="dxa"/>
            <w:vAlign w:val="center"/>
          </w:tcPr>
          <w:p w14:paraId="583CFF5F" w14:textId="77777777" w:rsidR="00317297" w:rsidRPr="00064030" w:rsidRDefault="00317297" w:rsidP="00317297">
            <w:pPr>
              <w:jc w:val="center"/>
              <w:rPr>
                <w:rFonts w:ascii="Arial" w:hAnsi="Arial" w:cs="Arial"/>
                <w:sz w:val="20"/>
              </w:rPr>
            </w:pPr>
          </w:p>
        </w:tc>
      </w:tr>
      <w:tr w:rsidR="00317297" w:rsidRPr="00125F66" w14:paraId="60AE36E9" w14:textId="77777777" w:rsidTr="00F14E90">
        <w:trPr>
          <w:cantSplit/>
          <w:trHeight w:val="1075"/>
          <w:jc w:val="center"/>
        </w:trPr>
        <w:tc>
          <w:tcPr>
            <w:tcW w:w="1167" w:type="dxa"/>
            <w:vMerge/>
            <w:vAlign w:val="center"/>
          </w:tcPr>
          <w:p w14:paraId="442FE37C" w14:textId="77777777" w:rsidR="00317297" w:rsidRPr="00064030" w:rsidRDefault="00317297" w:rsidP="00317297">
            <w:pPr>
              <w:jc w:val="center"/>
              <w:rPr>
                <w:rFonts w:ascii="Arial" w:hAnsi="Arial" w:cs="Arial"/>
                <w:sz w:val="20"/>
              </w:rPr>
            </w:pPr>
          </w:p>
        </w:tc>
        <w:tc>
          <w:tcPr>
            <w:tcW w:w="2022" w:type="dxa"/>
            <w:vAlign w:val="center"/>
          </w:tcPr>
          <w:p w14:paraId="7C36D732" w14:textId="54E854A9" w:rsidR="00317297" w:rsidRPr="002A2182" w:rsidRDefault="00317297" w:rsidP="00317297">
            <w:pPr>
              <w:pStyle w:val="Tablebody"/>
              <w:jc w:val="center"/>
              <w:rPr>
                <w:rFonts w:cs="Arial"/>
                <w:color w:val="auto"/>
                <w:sz w:val="20"/>
              </w:rPr>
            </w:pPr>
            <w:r w:rsidRPr="002A2182">
              <w:rPr>
                <w:rFonts w:cs="Arial"/>
                <w:color w:val="auto"/>
                <w:sz w:val="20"/>
              </w:rPr>
              <w:t>Total phosphorus</w:t>
            </w:r>
          </w:p>
        </w:tc>
        <w:tc>
          <w:tcPr>
            <w:tcW w:w="2440" w:type="dxa"/>
            <w:vAlign w:val="center"/>
          </w:tcPr>
          <w:p w14:paraId="5EEAA07C" w14:textId="3C239793" w:rsidR="00317297" w:rsidRPr="002A2182" w:rsidRDefault="00317297" w:rsidP="00317297">
            <w:pPr>
              <w:pStyle w:val="Tablebody"/>
              <w:jc w:val="center"/>
              <w:rPr>
                <w:rFonts w:cs="Arial"/>
                <w:color w:val="auto"/>
                <w:sz w:val="20"/>
              </w:rPr>
            </w:pPr>
            <w:r w:rsidRPr="002A2182">
              <w:rPr>
                <w:rFonts w:cs="Arial"/>
                <w:color w:val="auto"/>
                <w:sz w:val="20"/>
              </w:rPr>
              <w:t>4 mg/L (daily average)</w:t>
            </w:r>
          </w:p>
        </w:tc>
        <w:tc>
          <w:tcPr>
            <w:tcW w:w="1671" w:type="dxa"/>
            <w:vAlign w:val="center"/>
          </w:tcPr>
          <w:p w14:paraId="6A1B90AF" w14:textId="7DFE32F2" w:rsidR="00317297" w:rsidRPr="002A2182" w:rsidRDefault="00317297" w:rsidP="00317297">
            <w:pPr>
              <w:jc w:val="center"/>
              <w:rPr>
                <w:rFonts w:ascii="Arial" w:hAnsi="Arial" w:cs="Arial"/>
                <w:sz w:val="20"/>
              </w:rPr>
            </w:pPr>
            <w:r w:rsidRPr="002A2182">
              <w:rPr>
                <w:rFonts w:ascii="Arial" w:hAnsi="Arial" w:cs="Arial"/>
                <w:sz w:val="20"/>
              </w:rPr>
              <w:t>24 hour flow proportional composite</w:t>
            </w:r>
          </w:p>
        </w:tc>
        <w:tc>
          <w:tcPr>
            <w:tcW w:w="1984" w:type="dxa"/>
            <w:vAlign w:val="center"/>
          </w:tcPr>
          <w:p w14:paraId="3E8A6909" w14:textId="77777777" w:rsidR="00317297" w:rsidRPr="002A2182" w:rsidRDefault="00317297" w:rsidP="00317297">
            <w:pPr>
              <w:jc w:val="center"/>
              <w:rPr>
                <w:rFonts w:ascii="Arial" w:hAnsi="Arial" w:cs="Arial"/>
                <w:sz w:val="20"/>
              </w:rPr>
            </w:pPr>
          </w:p>
        </w:tc>
        <w:tc>
          <w:tcPr>
            <w:tcW w:w="1560" w:type="dxa"/>
            <w:vAlign w:val="center"/>
          </w:tcPr>
          <w:p w14:paraId="5EEC417B" w14:textId="14058819" w:rsidR="00317297" w:rsidRPr="002A2182" w:rsidRDefault="00317297" w:rsidP="00317297">
            <w:pPr>
              <w:jc w:val="center"/>
              <w:rPr>
                <w:rFonts w:ascii="Arial" w:hAnsi="Arial" w:cs="Arial"/>
                <w:sz w:val="20"/>
              </w:rPr>
            </w:pPr>
            <w:r w:rsidRPr="002A2182">
              <w:rPr>
                <w:rFonts w:ascii="Arial" w:hAnsi="Arial" w:cs="Arial"/>
                <w:sz w:val="20"/>
              </w:rPr>
              <w:t>BS EN ISO 11732</w:t>
            </w:r>
          </w:p>
        </w:tc>
        <w:tc>
          <w:tcPr>
            <w:tcW w:w="1984" w:type="dxa"/>
            <w:vAlign w:val="center"/>
          </w:tcPr>
          <w:p w14:paraId="2898E2E7" w14:textId="77777777" w:rsidR="00317297" w:rsidRDefault="00317297" w:rsidP="00317297">
            <w:pPr>
              <w:jc w:val="center"/>
            </w:pPr>
          </w:p>
        </w:tc>
        <w:tc>
          <w:tcPr>
            <w:tcW w:w="1435" w:type="dxa"/>
            <w:vAlign w:val="center"/>
          </w:tcPr>
          <w:p w14:paraId="0C457BE2" w14:textId="77777777" w:rsidR="00317297" w:rsidRPr="00064030" w:rsidRDefault="00317297" w:rsidP="00317297">
            <w:pPr>
              <w:jc w:val="center"/>
              <w:rPr>
                <w:rFonts w:ascii="Arial" w:hAnsi="Arial" w:cs="Arial"/>
                <w:sz w:val="20"/>
              </w:rPr>
            </w:pPr>
          </w:p>
        </w:tc>
      </w:tr>
      <w:tr w:rsidR="00317297" w:rsidRPr="00125F66" w14:paraId="734B893E" w14:textId="77777777" w:rsidTr="00F10442">
        <w:trPr>
          <w:cantSplit/>
          <w:trHeight w:val="375"/>
          <w:jc w:val="center"/>
        </w:trPr>
        <w:tc>
          <w:tcPr>
            <w:tcW w:w="1167" w:type="dxa"/>
            <w:vMerge/>
            <w:vAlign w:val="center"/>
          </w:tcPr>
          <w:p w14:paraId="4E6869BF" w14:textId="77777777" w:rsidR="00317297" w:rsidRPr="00064030" w:rsidRDefault="00317297" w:rsidP="00317297">
            <w:pPr>
              <w:jc w:val="center"/>
              <w:rPr>
                <w:rFonts w:ascii="Arial" w:hAnsi="Arial" w:cs="Arial"/>
                <w:sz w:val="20"/>
              </w:rPr>
            </w:pPr>
          </w:p>
        </w:tc>
        <w:tc>
          <w:tcPr>
            <w:tcW w:w="2022" w:type="dxa"/>
            <w:vMerge w:val="restart"/>
            <w:vAlign w:val="center"/>
          </w:tcPr>
          <w:p w14:paraId="16ADAAD1" w14:textId="77777777" w:rsidR="00317297" w:rsidRPr="002A2182" w:rsidRDefault="00317297" w:rsidP="00317297">
            <w:pPr>
              <w:pStyle w:val="Tablebody"/>
              <w:jc w:val="center"/>
              <w:rPr>
                <w:rFonts w:cs="Arial"/>
                <w:color w:val="auto"/>
                <w:sz w:val="20"/>
              </w:rPr>
            </w:pPr>
            <w:r w:rsidRPr="002A2182">
              <w:rPr>
                <w:rFonts w:cs="Arial"/>
                <w:color w:val="auto"/>
                <w:sz w:val="20"/>
              </w:rPr>
              <w:t>Iron</w:t>
            </w:r>
          </w:p>
        </w:tc>
        <w:tc>
          <w:tcPr>
            <w:tcW w:w="2440" w:type="dxa"/>
            <w:vAlign w:val="center"/>
          </w:tcPr>
          <w:p w14:paraId="1F7ED305" w14:textId="4AB85C25" w:rsidR="00317297" w:rsidRPr="002A2182" w:rsidRDefault="00317297" w:rsidP="00317297">
            <w:pPr>
              <w:pStyle w:val="Tablebody"/>
              <w:jc w:val="center"/>
              <w:rPr>
                <w:rFonts w:cs="Arial"/>
                <w:color w:val="auto"/>
                <w:sz w:val="20"/>
              </w:rPr>
            </w:pPr>
            <w:r w:rsidRPr="002A2182">
              <w:rPr>
                <w:rFonts w:cs="Arial"/>
                <w:color w:val="auto"/>
                <w:sz w:val="20"/>
              </w:rPr>
              <w:t>10 mg/L (absolute maximum)</w:t>
            </w:r>
          </w:p>
        </w:tc>
        <w:tc>
          <w:tcPr>
            <w:tcW w:w="1671" w:type="dxa"/>
            <w:vAlign w:val="center"/>
          </w:tcPr>
          <w:p w14:paraId="5F72180B" w14:textId="63C7F281" w:rsidR="00317297" w:rsidRPr="002A2182" w:rsidRDefault="00317297" w:rsidP="00317297">
            <w:pPr>
              <w:jc w:val="center"/>
              <w:rPr>
                <w:rFonts w:ascii="Arial" w:hAnsi="Arial" w:cs="Arial"/>
                <w:sz w:val="20"/>
              </w:rPr>
            </w:pPr>
            <w:r w:rsidRPr="002A2182">
              <w:rPr>
                <w:rFonts w:ascii="Arial" w:hAnsi="Arial" w:cs="Arial"/>
                <w:sz w:val="20"/>
              </w:rPr>
              <w:t>Instantaneous (spot sample)</w:t>
            </w:r>
          </w:p>
        </w:tc>
        <w:tc>
          <w:tcPr>
            <w:tcW w:w="1984" w:type="dxa"/>
            <w:vMerge w:val="restart"/>
            <w:vAlign w:val="center"/>
          </w:tcPr>
          <w:p w14:paraId="371144CC" w14:textId="77777777" w:rsidR="00317297" w:rsidRPr="002A2182" w:rsidRDefault="00317297" w:rsidP="00317297">
            <w:pPr>
              <w:jc w:val="center"/>
              <w:rPr>
                <w:rFonts w:ascii="Arial" w:hAnsi="Arial" w:cs="Arial"/>
                <w:sz w:val="20"/>
              </w:rPr>
            </w:pPr>
          </w:p>
        </w:tc>
        <w:tc>
          <w:tcPr>
            <w:tcW w:w="1560" w:type="dxa"/>
            <w:vMerge w:val="restart"/>
            <w:vAlign w:val="center"/>
          </w:tcPr>
          <w:p w14:paraId="2C89280B" w14:textId="77777777" w:rsidR="00317297" w:rsidRPr="002A2182" w:rsidRDefault="00317297" w:rsidP="00317297">
            <w:pPr>
              <w:jc w:val="center"/>
              <w:rPr>
                <w:rFonts w:ascii="Arial" w:hAnsi="Arial" w:cs="Arial"/>
                <w:sz w:val="20"/>
              </w:rPr>
            </w:pPr>
            <w:r w:rsidRPr="002A2182">
              <w:rPr>
                <w:rFonts w:ascii="Arial" w:hAnsi="Arial" w:cs="Arial"/>
                <w:sz w:val="20"/>
              </w:rPr>
              <w:t>BS EN ISO 11885</w:t>
            </w:r>
          </w:p>
        </w:tc>
        <w:tc>
          <w:tcPr>
            <w:tcW w:w="1984" w:type="dxa"/>
            <w:vMerge w:val="restart"/>
            <w:vAlign w:val="center"/>
          </w:tcPr>
          <w:p w14:paraId="24D1F0FC" w14:textId="77777777" w:rsidR="00317297" w:rsidRDefault="00317297" w:rsidP="00317297">
            <w:pPr>
              <w:jc w:val="center"/>
            </w:pPr>
          </w:p>
        </w:tc>
        <w:tc>
          <w:tcPr>
            <w:tcW w:w="1435" w:type="dxa"/>
            <w:vMerge w:val="restart"/>
            <w:vAlign w:val="center"/>
          </w:tcPr>
          <w:p w14:paraId="2516B5DC" w14:textId="77777777" w:rsidR="00317297" w:rsidRPr="00064030" w:rsidRDefault="00317297" w:rsidP="00317297">
            <w:pPr>
              <w:jc w:val="center"/>
              <w:rPr>
                <w:rFonts w:ascii="Arial" w:hAnsi="Arial" w:cs="Arial"/>
                <w:sz w:val="20"/>
              </w:rPr>
            </w:pPr>
          </w:p>
        </w:tc>
      </w:tr>
      <w:tr w:rsidR="00317297" w:rsidRPr="00125F66" w14:paraId="14184C33" w14:textId="77777777" w:rsidTr="00F10442">
        <w:trPr>
          <w:cantSplit/>
          <w:trHeight w:val="65"/>
          <w:jc w:val="center"/>
        </w:trPr>
        <w:tc>
          <w:tcPr>
            <w:tcW w:w="1167" w:type="dxa"/>
            <w:vMerge/>
            <w:vAlign w:val="center"/>
          </w:tcPr>
          <w:p w14:paraId="33DD04F0" w14:textId="77777777" w:rsidR="00317297" w:rsidRPr="00064030" w:rsidRDefault="00317297" w:rsidP="00317297">
            <w:pPr>
              <w:jc w:val="center"/>
              <w:rPr>
                <w:rFonts w:ascii="Arial" w:hAnsi="Arial" w:cs="Arial"/>
                <w:sz w:val="20"/>
              </w:rPr>
            </w:pPr>
          </w:p>
        </w:tc>
        <w:tc>
          <w:tcPr>
            <w:tcW w:w="2022" w:type="dxa"/>
            <w:vMerge/>
            <w:vAlign w:val="center"/>
          </w:tcPr>
          <w:p w14:paraId="411336F1" w14:textId="77777777" w:rsidR="00317297" w:rsidRPr="002A2182" w:rsidRDefault="00317297" w:rsidP="00317297">
            <w:pPr>
              <w:pStyle w:val="Tablebody"/>
              <w:jc w:val="center"/>
              <w:rPr>
                <w:rFonts w:cs="Arial"/>
                <w:color w:val="auto"/>
                <w:sz w:val="20"/>
              </w:rPr>
            </w:pPr>
          </w:p>
        </w:tc>
        <w:tc>
          <w:tcPr>
            <w:tcW w:w="2440" w:type="dxa"/>
            <w:vAlign w:val="center"/>
          </w:tcPr>
          <w:p w14:paraId="192F8788" w14:textId="263B2BDF" w:rsidR="00317297" w:rsidRPr="002A2182" w:rsidRDefault="00317297" w:rsidP="00317297">
            <w:pPr>
              <w:pStyle w:val="Tablebody"/>
              <w:jc w:val="center"/>
              <w:rPr>
                <w:rFonts w:cs="Arial"/>
                <w:color w:val="auto"/>
                <w:sz w:val="20"/>
              </w:rPr>
            </w:pPr>
            <w:r w:rsidRPr="002A2182">
              <w:rPr>
                <w:rFonts w:cs="Arial"/>
                <w:color w:val="auto"/>
                <w:sz w:val="20"/>
              </w:rPr>
              <w:t>5 mg/L (95</w:t>
            </w:r>
            <w:r w:rsidRPr="002A2182">
              <w:rPr>
                <w:rFonts w:cs="Arial"/>
                <w:color w:val="auto"/>
                <w:sz w:val="20"/>
                <w:vertAlign w:val="superscript"/>
              </w:rPr>
              <w:t>th</w:t>
            </w:r>
            <w:r w:rsidRPr="002A2182">
              <w:rPr>
                <w:rFonts w:cs="Arial"/>
                <w:color w:val="auto"/>
                <w:sz w:val="20"/>
              </w:rPr>
              <w:t xml:space="preserve"> %</w:t>
            </w:r>
            <w:proofErr w:type="spellStart"/>
            <w:r w:rsidRPr="002A2182">
              <w:rPr>
                <w:rFonts w:cs="Arial"/>
                <w:color w:val="auto"/>
                <w:sz w:val="20"/>
              </w:rPr>
              <w:t>ile</w:t>
            </w:r>
            <w:proofErr w:type="spellEnd"/>
            <w:r w:rsidRPr="002A2182">
              <w:rPr>
                <w:rFonts w:cs="Arial"/>
                <w:color w:val="auto"/>
                <w:sz w:val="20"/>
              </w:rPr>
              <w:t>)</w:t>
            </w:r>
          </w:p>
        </w:tc>
        <w:tc>
          <w:tcPr>
            <w:tcW w:w="1671" w:type="dxa"/>
            <w:vAlign w:val="center"/>
          </w:tcPr>
          <w:p w14:paraId="4F6F26ED" w14:textId="08AF2D3D" w:rsidR="00317297" w:rsidRPr="002A2182" w:rsidRDefault="00317297" w:rsidP="00317297">
            <w:pPr>
              <w:jc w:val="center"/>
              <w:rPr>
                <w:rFonts w:ascii="Arial" w:hAnsi="Arial" w:cs="Arial"/>
                <w:sz w:val="20"/>
              </w:rPr>
            </w:pPr>
            <w:r w:rsidRPr="002A2182">
              <w:rPr>
                <w:rFonts w:ascii="Arial" w:hAnsi="Arial" w:cs="Arial"/>
                <w:sz w:val="20"/>
              </w:rPr>
              <w:t>Instantaneous (spot sample)</w:t>
            </w:r>
          </w:p>
        </w:tc>
        <w:tc>
          <w:tcPr>
            <w:tcW w:w="1984" w:type="dxa"/>
            <w:vMerge/>
            <w:vAlign w:val="center"/>
          </w:tcPr>
          <w:p w14:paraId="7635269D" w14:textId="77777777" w:rsidR="00317297" w:rsidRPr="002A2182" w:rsidRDefault="00317297" w:rsidP="00317297">
            <w:pPr>
              <w:jc w:val="center"/>
              <w:rPr>
                <w:rFonts w:ascii="Arial" w:hAnsi="Arial" w:cs="Arial"/>
                <w:sz w:val="20"/>
              </w:rPr>
            </w:pPr>
          </w:p>
        </w:tc>
        <w:tc>
          <w:tcPr>
            <w:tcW w:w="1560" w:type="dxa"/>
            <w:vMerge/>
            <w:vAlign w:val="center"/>
          </w:tcPr>
          <w:p w14:paraId="7017510A" w14:textId="77777777" w:rsidR="00317297" w:rsidRPr="002A2182" w:rsidRDefault="00317297" w:rsidP="00317297">
            <w:pPr>
              <w:jc w:val="center"/>
              <w:rPr>
                <w:rFonts w:ascii="Arial" w:hAnsi="Arial" w:cs="Arial"/>
                <w:sz w:val="20"/>
              </w:rPr>
            </w:pPr>
          </w:p>
        </w:tc>
        <w:tc>
          <w:tcPr>
            <w:tcW w:w="1984" w:type="dxa"/>
            <w:vMerge/>
            <w:vAlign w:val="center"/>
          </w:tcPr>
          <w:p w14:paraId="498CDE26" w14:textId="77777777" w:rsidR="00317297" w:rsidRDefault="00317297" w:rsidP="00317297">
            <w:pPr>
              <w:jc w:val="center"/>
            </w:pPr>
          </w:p>
        </w:tc>
        <w:tc>
          <w:tcPr>
            <w:tcW w:w="1435" w:type="dxa"/>
            <w:vMerge/>
            <w:vAlign w:val="center"/>
          </w:tcPr>
          <w:p w14:paraId="3C3338D6" w14:textId="77777777" w:rsidR="00317297" w:rsidRPr="00064030" w:rsidRDefault="00317297" w:rsidP="00317297">
            <w:pPr>
              <w:jc w:val="center"/>
              <w:rPr>
                <w:rFonts w:ascii="Arial" w:hAnsi="Arial" w:cs="Arial"/>
                <w:sz w:val="20"/>
              </w:rPr>
            </w:pPr>
          </w:p>
        </w:tc>
      </w:tr>
      <w:tr w:rsidR="00317297" w:rsidRPr="00125F66" w14:paraId="189DE362" w14:textId="77777777" w:rsidTr="00F10442">
        <w:trPr>
          <w:cantSplit/>
          <w:trHeight w:val="255"/>
          <w:jc w:val="center"/>
        </w:trPr>
        <w:tc>
          <w:tcPr>
            <w:tcW w:w="1167" w:type="dxa"/>
            <w:vMerge/>
            <w:vAlign w:val="center"/>
          </w:tcPr>
          <w:p w14:paraId="03300DEF" w14:textId="77777777" w:rsidR="00317297" w:rsidRPr="00064030" w:rsidRDefault="00317297" w:rsidP="00317297">
            <w:pPr>
              <w:jc w:val="center"/>
              <w:rPr>
                <w:rFonts w:ascii="Arial" w:hAnsi="Arial" w:cs="Arial"/>
                <w:sz w:val="20"/>
              </w:rPr>
            </w:pPr>
          </w:p>
        </w:tc>
        <w:tc>
          <w:tcPr>
            <w:tcW w:w="2022" w:type="dxa"/>
            <w:vMerge w:val="restart"/>
            <w:vAlign w:val="center"/>
          </w:tcPr>
          <w:p w14:paraId="65932F49" w14:textId="77777777" w:rsidR="00317297" w:rsidRPr="002A2182" w:rsidRDefault="00317297" w:rsidP="00317297">
            <w:pPr>
              <w:pStyle w:val="Tablebody"/>
              <w:jc w:val="center"/>
              <w:rPr>
                <w:rFonts w:cs="Arial"/>
                <w:color w:val="auto"/>
                <w:sz w:val="20"/>
              </w:rPr>
            </w:pPr>
            <w:r w:rsidRPr="002A2182">
              <w:rPr>
                <w:rFonts w:cs="Arial"/>
                <w:color w:val="auto"/>
                <w:sz w:val="20"/>
              </w:rPr>
              <w:t>Aluminium</w:t>
            </w:r>
          </w:p>
        </w:tc>
        <w:tc>
          <w:tcPr>
            <w:tcW w:w="2440" w:type="dxa"/>
            <w:vAlign w:val="center"/>
          </w:tcPr>
          <w:p w14:paraId="5A89FCD4" w14:textId="1706021B" w:rsidR="00317297" w:rsidRPr="002A2182" w:rsidRDefault="00317297" w:rsidP="00317297">
            <w:pPr>
              <w:pStyle w:val="Tablebody"/>
              <w:jc w:val="center"/>
              <w:rPr>
                <w:rFonts w:cs="Arial"/>
                <w:color w:val="auto"/>
                <w:sz w:val="20"/>
              </w:rPr>
            </w:pPr>
            <w:r w:rsidRPr="002A2182">
              <w:rPr>
                <w:rFonts w:cs="Arial"/>
                <w:color w:val="auto"/>
                <w:sz w:val="20"/>
              </w:rPr>
              <w:t>2 mg/L (absolute maximum)</w:t>
            </w:r>
          </w:p>
        </w:tc>
        <w:tc>
          <w:tcPr>
            <w:tcW w:w="1671" w:type="dxa"/>
            <w:vAlign w:val="center"/>
          </w:tcPr>
          <w:p w14:paraId="7AB544C7" w14:textId="43671FA1" w:rsidR="00317297" w:rsidRPr="002A2182" w:rsidRDefault="00317297" w:rsidP="00317297">
            <w:pPr>
              <w:jc w:val="center"/>
              <w:rPr>
                <w:rFonts w:ascii="Arial" w:hAnsi="Arial" w:cs="Arial"/>
                <w:sz w:val="20"/>
              </w:rPr>
            </w:pPr>
            <w:r w:rsidRPr="002A2182">
              <w:rPr>
                <w:rFonts w:ascii="Arial" w:hAnsi="Arial" w:cs="Arial"/>
                <w:sz w:val="20"/>
              </w:rPr>
              <w:t>Instantaneous (spot sample)</w:t>
            </w:r>
          </w:p>
        </w:tc>
        <w:tc>
          <w:tcPr>
            <w:tcW w:w="1984" w:type="dxa"/>
            <w:vMerge w:val="restart"/>
            <w:vAlign w:val="center"/>
          </w:tcPr>
          <w:p w14:paraId="171C787D" w14:textId="77777777" w:rsidR="00317297" w:rsidRPr="002A2182" w:rsidRDefault="00317297" w:rsidP="00317297">
            <w:pPr>
              <w:jc w:val="center"/>
              <w:rPr>
                <w:rFonts w:ascii="Arial" w:hAnsi="Arial" w:cs="Arial"/>
                <w:sz w:val="20"/>
              </w:rPr>
            </w:pPr>
          </w:p>
        </w:tc>
        <w:tc>
          <w:tcPr>
            <w:tcW w:w="1560" w:type="dxa"/>
            <w:vMerge w:val="restart"/>
            <w:vAlign w:val="center"/>
          </w:tcPr>
          <w:p w14:paraId="3A46FFFE" w14:textId="77777777" w:rsidR="00317297" w:rsidRPr="002A2182" w:rsidRDefault="00317297" w:rsidP="00317297">
            <w:pPr>
              <w:jc w:val="center"/>
              <w:rPr>
                <w:rFonts w:ascii="Arial" w:hAnsi="Arial" w:cs="Arial"/>
                <w:sz w:val="20"/>
              </w:rPr>
            </w:pPr>
            <w:r w:rsidRPr="002A2182">
              <w:rPr>
                <w:rFonts w:ascii="Arial" w:hAnsi="Arial" w:cs="Arial"/>
                <w:sz w:val="20"/>
              </w:rPr>
              <w:t>BS EN ISO 11885</w:t>
            </w:r>
          </w:p>
        </w:tc>
        <w:tc>
          <w:tcPr>
            <w:tcW w:w="1984" w:type="dxa"/>
            <w:vMerge w:val="restart"/>
            <w:vAlign w:val="center"/>
          </w:tcPr>
          <w:p w14:paraId="50D79009" w14:textId="77777777" w:rsidR="00317297" w:rsidRDefault="00317297" w:rsidP="00317297">
            <w:pPr>
              <w:jc w:val="center"/>
            </w:pPr>
          </w:p>
        </w:tc>
        <w:tc>
          <w:tcPr>
            <w:tcW w:w="1435" w:type="dxa"/>
            <w:vMerge w:val="restart"/>
            <w:vAlign w:val="center"/>
          </w:tcPr>
          <w:p w14:paraId="78BD7E29" w14:textId="77777777" w:rsidR="00317297" w:rsidRPr="00064030" w:rsidRDefault="00317297" w:rsidP="00317297">
            <w:pPr>
              <w:jc w:val="center"/>
              <w:rPr>
                <w:rFonts w:ascii="Arial" w:hAnsi="Arial" w:cs="Arial"/>
                <w:sz w:val="20"/>
              </w:rPr>
            </w:pPr>
          </w:p>
        </w:tc>
      </w:tr>
      <w:tr w:rsidR="00317297" w:rsidRPr="00125F66" w14:paraId="7D611318" w14:textId="77777777" w:rsidTr="00F10442">
        <w:trPr>
          <w:cantSplit/>
          <w:trHeight w:val="205"/>
          <w:jc w:val="center"/>
        </w:trPr>
        <w:tc>
          <w:tcPr>
            <w:tcW w:w="1167" w:type="dxa"/>
            <w:vMerge/>
            <w:vAlign w:val="center"/>
          </w:tcPr>
          <w:p w14:paraId="7C28DD12" w14:textId="77777777" w:rsidR="00317297" w:rsidRPr="00064030" w:rsidRDefault="00317297" w:rsidP="00317297">
            <w:pPr>
              <w:jc w:val="center"/>
              <w:rPr>
                <w:rFonts w:ascii="Arial" w:hAnsi="Arial" w:cs="Arial"/>
                <w:sz w:val="20"/>
              </w:rPr>
            </w:pPr>
          </w:p>
        </w:tc>
        <w:tc>
          <w:tcPr>
            <w:tcW w:w="2022" w:type="dxa"/>
            <w:vMerge/>
            <w:vAlign w:val="center"/>
          </w:tcPr>
          <w:p w14:paraId="46B5FDC4" w14:textId="77777777" w:rsidR="00317297" w:rsidRPr="002A2182" w:rsidRDefault="00317297" w:rsidP="00317297">
            <w:pPr>
              <w:pStyle w:val="Tablebody"/>
              <w:jc w:val="center"/>
              <w:rPr>
                <w:rFonts w:cs="Arial"/>
                <w:color w:val="auto"/>
                <w:sz w:val="20"/>
              </w:rPr>
            </w:pPr>
          </w:p>
        </w:tc>
        <w:tc>
          <w:tcPr>
            <w:tcW w:w="2440" w:type="dxa"/>
            <w:vAlign w:val="center"/>
          </w:tcPr>
          <w:p w14:paraId="4ED5165A" w14:textId="20BB1A35" w:rsidR="00317297" w:rsidRPr="002A2182" w:rsidRDefault="00317297" w:rsidP="00317297">
            <w:pPr>
              <w:pStyle w:val="Tablebody"/>
              <w:jc w:val="center"/>
              <w:rPr>
                <w:rFonts w:cs="Arial"/>
                <w:color w:val="auto"/>
                <w:sz w:val="20"/>
              </w:rPr>
            </w:pPr>
            <w:r w:rsidRPr="002A2182">
              <w:rPr>
                <w:rFonts w:cs="Arial"/>
                <w:color w:val="auto"/>
                <w:sz w:val="20"/>
              </w:rPr>
              <w:t>1 mg/L (95</w:t>
            </w:r>
            <w:r w:rsidRPr="002A2182">
              <w:rPr>
                <w:rFonts w:cs="Arial"/>
                <w:color w:val="auto"/>
                <w:sz w:val="20"/>
                <w:vertAlign w:val="superscript"/>
              </w:rPr>
              <w:t>th</w:t>
            </w:r>
            <w:r w:rsidRPr="002A2182">
              <w:rPr>
                <w:rFonts w:cs="Arial"/>
                <w:color w:val="auto"/>
                <w:sz w:val="20"/>
              </w:rPr>
              <w:t xml:space="preserve"> %</w:t>
            </w:r>
            <w:proofErr w:type="spellStart"/>
            <w:r w:rsidRPr="002A2182">
              <w:rPr>
                <w:rFonts w:cs="Arial"/>
                <w:color w:val="auto"/>
                <w:sz w:val="20"/>
              </w:rPr>
              <w:t>ile</w:t>
            </w:r>
            <w:proofErr w:type="spellEnd"/>
            <w:r w:rsidRPr="002A2182">
              <w:rPr>
                <w:rFonts w:cs="Arial"/>
                <w:color w:val="auto"/>
                <w:sz w:val="20"/>
              </w:rPr>
              <w:t>)</w:t>
            </w:r>
          </w:p>
        </w:tc>
        <w:tc>
          <w:tcPr>
            <w:tcW w:w="1671" w:type="dxa"/>
            <w:vAlign w:val="center"/>
          </w:tcPr>
          <w:p w14:paraId="5FC765D7" w14:textId="66352C3E" w:rsidR="00317297" w:rsidRPr="002A2182" w:rsidRDefault="00317297" w:rsidP="00317297">
            <w:pPr>
              <w:jc w:val="center"/>
              <w:rPr>
                <w:rFonts w:ascii="Arial" w:hAnsi="Arial" w:cs="Arial"/>
                <w:sz w:val="20"/>
              </w:rPr>
            </w:pPr>
            <w:r w:rsidRPr="002A2182">
              <w:rPr>
                <w:rFonts w:ascii="Arial" w:hAnsi="Arial" w:cs="Arial"/>
                <w:sz w:val="20"/>
              </w:rPr>
              <w:t>Instantaneous (spot sample)</w:t>
            </w:r>
          </w:p>
        </w:tc>
        <w:tc>
          <w:tcPr>
            <w:tcW w:w="1984" w:type="dxa"/>
            <w:vMerge/>
            <w:vAlign w:val="center"/>
          </w:tcPr>
          <w:p w14:paraId="7F9ADF90" w14:textId="77777777" w:rsidR="00317297" w:rsidRPr="002A2182" w:rsidRDefault="00317297" w:rsidP="00317297">
            <w:pPr>
              <w:jc w:val="center"/>
              <w:rPr>
                <w:rFonts w:ascii="Arial" w:hAnsi="Arial" w:cs="Arial"/>
                <w:sz w:val="20"/>
              </w:rPr>
            </w:pPr>
          </w:p>
        </w:tc>
        <w:tc>
          <w:tcPr>
            <w:tcW w:w="1560" w:type="dxa"/>
            <w:vMerge/>
            <w:vAlign w:val="center"/>
          </w:tcPr>
          <w:p w14:paraId="737F9E2E" w14:textId="77777777" w:rsidR="00317297" w:rsidRPr="002A2182" w:rsidRDefault="00317297" w:rsidP="00317297">
            <w:pPr>
              <w:jc w:val="center"/>
              <w:rPr>
                <w:rFonts w:ascii="Arial" w:hAnsi="Arial" w:cs="Arial"/>
                <w:sz w:val="20"/>
              </w:rPr>
            </w:pPr>
          </w:p>
        </w:tc>
        <w:tc>
          <w:tcPr>
            <w:tcW w:w="1984" w:type="dxa"/>
            <w:vMerge/>
            <w:vAlign w:val="center"/>
          </w:tcPr>
          <w:p w14:paraId="01E4491E" w14:textId="77777777" w:rsidR="00317297" w:rsidRDefault="00317297" w:rsidP="00317297">
            <w:pPr>
              <w:jc w:val="center"/>
            </w:pPr>
          </w:p>
        </w:tc>
        <w:tc>
          <w:tcPr>
            <w:tcW w:w="1435" w:type="dxa"/>
            <w:vMerge/>
            <w:vAlign w:val="center"/>
          </w:tcPr>
          <w:p w14:paraId="2DD5C7DC" w14:textId="77777777" w:rsidR="00317297" w:rsidRPr="00064030" w:rsidRDefault="00317297" w:rsidP="00317297">
            <w:pPr>
              <w:jc w:val="center"/>
              <w:rPr>
                <w:rFonts w:ascii="Arial" w:hAnsi="Arial" w:cs="Arial"/>
                <w:sz w:val="20"/>
              </w:rPr>
            </w:pPr>
          </w:p>
        </w:tc>
      </w:tr>
      <w:tr w:rsidR="00317297" w:rsidRPr="00125F66" w14:paraId="6EE9724F" w14:textId="77777777" w:rsidTr="00F10442">
        <w:trPr>
          <w:cantSplit/>
          <w:trHeight w:val="132"/>
          <w:jc w:val="center"/>
        </w:trPr>
        <w:tc>
          <w:tcPr>
            <w:tcW w:w="1167" w:type="dxa"/>
            <w:vMerge/>
            <w:vAlign w:val="center"/>
          </w:tcPr>
          <w:p w14:paraId="10267E33" w14:textId="77777777" w:rsidR="00317297" w:rsidRPr="00064030" w:rsidRDefault="00317297" w:rsidP="00317297">
            <w:pPr>
              <w:jc w:val="center"/>
              <w:rPr>
                <w:rFonts w:ascii="Arial" w:hAnsi="Arial" w:cs="Arial"/>
                <w:sz w:val="20"/>
              </w:rPr>
            </w:pPr>
          </w:p>
        </w:tc>
        <w:tc>
          <w:tcPr>
            <w:tcW w:w="2022" w:type="dxa"/>
            <w:vAlign w:val="center"/>
          </w:tcPr>
          <w:p w14:paraId="2FC43562" w14:textId="77777777" w:rsidR="00317297" w:rsidRPr="002A2182" w:rsidRDefault="00317297" w:rsidP="00317297">
            <w:pPr>
              <w:pStyle w:val="Tablebody"/>
              <w:jc w:val="center"/>
              <w:rPr>
                <w:rFonts w:cs="Arial"/>
                <w:color w:val="auto"/>
                <w:sz w:val="20"/>
              </w:rPr>
            </w:pPr>
            <w:r w:rsidRPr="002A2182">
              <w:rPr>
                <w:rFonts w:cs="Arial"/>
                <w:color w:val="auto"/>
                <w:sz w:val="20"/>
              </w:rPr>
              <w:t>pH</w:t>
            </w:r>
          </w:p>
        </w:tc>
        <w:tc>
          <w:tcPr>
            <w:tcW w:w="2440" w:type="dxa"/>
            <w:vAlign w:val="center"/>
          </w:tcPr>
          <w:p w14:paraId="1540B5B0" w14:textId="53A7C54B" w:rsidR="00317297" w:rsidRPr="002A2182" w:rsidRDefault="00317297" w:rsidP="00317297">
            <w:pPr>
              <w:pStyle w:val="Tablebody"/>
              <w:jc w:val="center"/>
              <w:rPr>
                <w:rFonts w:cs="Arial"/>
                <w:color w:val="auto"/>
                <w:sz w:val="20"/>
              </w:rPr>
            </w:pPr>
            <w:r w:rsidRPr="002A2182">
              <w:rPr>
                <w:rFonts w:cs="Arial"/>
                <w:color w:val="auto"/>
                <w:sz w:val="20"/>
              </w:rPr>
              <w:t xml:space="preserve"> 6 – 9 (minimum, maximum)</w:t>
            </w:r>
          </w:p>
        </w:tc>
        <w:tc>
          <w:tcPr>
            <w:tcW w:w="1671" w:type="dxa"/>
            <w:vAlign w:val="center"/>
          </w:tcPr>
          <w:p w14:paraId="6E86E68B" w14:textId="622AFDAA" w:rsidR="00317297" w:rsidRPr="002A2182" w:rsidRDefault="00317297" w:rsidP="00317297">
            <w:pPr>
              <w:jc w:val="center"/>
              <w:rPr>
                <w:rFonts w:ascii="Arial" w:hAnsi="Arial" w:cs="Arial"/>
                <w:sz w:val="20"/>
              </w:rPr>
            </w:pPr>
            <w:r w:rsidRPr="002A2182">
              <w:rPr>
                <w:rFonts w:ascii="Arial" w:hAnsi="Arial" w:cs="Arial"/>
                <w:sz w:val="20"/>
              </w:rPr>
              <w:t>Instantaneous (continuous)</w:t>
            </w:r>
          </w:p>
        </w:tc>
        <w:tc>
          <w:tcPr>
            <w:tcW w:w="1984" w:type="dxa"/>
            <w:vAlign w:val="center"/>
          </w:tcPr>
          <w:p w14:paraId="484758E2" w14:textId="77777777" w:rsidR="00317297" w:rsidRPr="002A2182" w:rsidRDefault="00317297" w:rsidP="00317297">
            <w:pPr>
              <w:jc w:val="center"/>
              <w:rPr>
                <w:rFonts w:ascii="Arial" w:hAnsi="Arial" w:cs="Arial"/>
                <w:sz w:val="20"/>
              </w:rPr>
            </w:pPr>
          </w:p>
        </w:tc>
        <w:tc>
          <w:tcPr>
            <w:tcW w:w="1560" w:type="dxa"/>
            <w:vAlign w:val="center"/>
          </w:tcPr>
          <w:p w14:paraId="7429AFA3" w14:textId="77777777" w:rsidR="00317297" w:rsidRPr="002A2182" w:rsidRDefault="00317297" w:rsidP="00317297">
            <w:pPr>
              <w:jc w:val="center"/>
              <w:rPr>
                <w:rFonts w:ascii="Arial" w:hAnsi="Arial" w:cs="Arial"/>
                <w:sz w:val="20"/>
              </w:rPr>
            </w:pPr>
            <w:r w:rsidRPr="002A2182">
              <w:rPr>
                <w:rFonts w:ascii="Arial" w:hAnsi="Arial" w:cs="Arial"/>
                <w:sz w:val="20"/>
              </w:rPr>
              <w:t>BS ISO 10523</w:t>
            </w:r>
          </w:p>
        </w:tc>
        <w:tc>
          <w:tcPr>
            <w:tcW w:w="1984" w:type="dxa"/>
            <w:vAlign w:val="center"/>
          </w:tcPr>
          <w:p w14:paraId="7E4402BD" w14:textId="77777777" w:rsidR="00317297" w:rsidRDefault="00317297" w:rsidP="00317297">
            <w:pPr>
              <w:jc w:val="center"/>
            </w:pPr>
          </w:p>
        </w:tc>
        <w:tc>
          <w:tcPr>
            <w:tcW w:w="1435" w:type="dxa"/>
            <w:vAlign w:val="center"/>
          </w:tcPr>
          <w:p w14:paraId="1229F6B0" w14:textId="77777777" w:rsidR="00317297" w:rsidRPr="00064030" w:rsidRDefault="00317297" w:rsidP="00317297">
            <w:pPr>
              <w:jc w:val="center"/>
              <w:rPr>
                <w:rFonts w:ascii="Arial" w:hAnsi="Arial" w:cs="Arial"/>
                <w:sz w:val="20"/>
              </w:rPr>
            </w:pPr>
          </w:p>
        </w:tc>
      </w:tr>
      <w:tr w:rsidR="00317297" w:rsidRPr="00125F66" w14:paraId="2F2DCA67" w14:textId="77777777" w:rsidTr="00F10442">
        <w:trPr>
          <w:cantSplit/>
          <w:trHeight w:val="132"/>
          <w:jc w:val="center"/>
        </w:trPr>
        <w:tc>
          <w:tcPr>
            <w:tcW w:w="1167" w:type="dxa"/>
            <w:vMerge/>
            <w:vAlign w:val="center"/>
          </w:tcPr>
          <w:p w14:paraId="42A38990" w14:textId="77777777" w:rsidR="00317297" w:rsidRPr="00064030" w:rsidRDefault="00317297" w:rsidP="00317297">
            <w:pPr>
              <w:jc w:val="center"/>
              <w:rPr>
                <w:rFonts w:ascii="Arial" w:hAnsi="Arial" w:cs="Arial"/>
                <w:sz w:val="20"/>
              </w:rPr>
            </w:pPr>
          </w:p>
        </w:tc>
        <w:tc>
          <w:tcPr>
            <w:tcW w:w="2022" w:type="dxa"/>
            <w:vAlign w:val="center"/>
          </w:tcPr>
          <w:p w14:paraId="16E13FF8" w14:textId="1C9B472F" w:rsidR="00317297" w:rsidRPr="002A2182" w:rsidRDefault="00317297" w:rsidP="00317297">
            <w:pPr>
              <w:pStyle w:val="Tablebody"/>
              <w:jc w:val="center"/>
              <w:rPr>
                <w:rFonts w:cs="Arial"/>
                <w:color w:val="auto"/>
                <w:sz w:val="20"/>
              </w:rPr>
            </w:pPr>
            <w:r w:rsidRPr="002A2182">
              <w:rPr>
                <w:rFonts w:cs="Arial"/>
                <w:color w:val="auto"/>
                <w:sz w:val="20"/>
              </w:rPr>
              <w:t>Chloride (Cl</w:t>
            </w:r>
            <w:r w:rsidRPr="002A2182">
              <w:rPr>
                <w:rFonts w:cs="Arial"/>
                <w:color w:val="auto"/>
                <w:sz w:val="20"/>
                <w:vertAlign w:val="superscript"/>
              </w:rPr>
              <w:t>-</w:t>
            </w:r>
            <w:r w:rsidRPr="002A2182">
              <w:rPr>
                <w:rFonts w:cs="Arial"/>
                <w:color w:val="auto"/>
                <w:sz w:val="20"/>
              </w:rPr>
              <w:t>)</w:t>
            </w:r>
          </w:p>
        </w:tc>
        <w:tc>
          <w:tcPr>
            <w:tcW w:w="2440" w:type="dxa"/>
            <w:vAlign w:val="center"/>
          </w:tcPr>
          <w:p w14:paraId="5A5FBAB9" w14:textId="7A88D6AE" w:rsidR="00317297" w:rsidRPr="002A2182" w:rsidRDefault="00317297" w:rsidP="00317297">
            <w:pPr>
              <w:pStyle w:val="Tablebody"/>
              <w:jc w:val="center"/>
              <w:rPr>
                <w:rFonts w:cs="Arial"/>
                <w:color w:val="auto"/>
                <w:sz w:val="20"/>
              </w:rPr>
            </w:pPr>
            <w:r w:rsidRPr="002A2182">
              <w:rPr>
                <w:rFonts w:cs="Arial"/>
                <w:color w:val="auto"/>
                <w:sz w:val="20"/>
              </w:rPr>
              <w:t>No limit set</w:t>
            </w:r>
          </w:p>
        </w:tc>
        <w:tc>
          <w:tcPr>
            <w:tcW w:w="1671" w:type="dxa"/>
            <w:vAlign w:val="center"/>
          </w:tcPr>
          <w:p w14:paraId="258B3CCD" w14:textId="2445529F" w:rsidR="00317297" w:rsidRPr="002A2182" w:rsidRDefault="00317297" w:rsidP="00317297">
            <w:pPr>
              <w:jc w:val="center"/>
              <w:rPr>
                <w:rFonts w:ascii="Arial" w:hAnsi="Arial" w:cs="Arial"/>
                <w:sz w:val="20"/>
              </w:rPr>
            </w:pPr>
            <w:r w:rsidRPr="002A2182">
              <w:rPr>
                <w:rFonts w:ascii="Arial" w:hAnsi="Arial" w:cs="Arial"/>
                <w:sz w:val="20"/>
              </w:rPr>
              <w:t>24 hour flow proportional composite</w:t>
            </w:r>
          </w:p>
        </w:tc>
        <w:tc>
          <w:tcPr>
            <w:tcW w:w="1984" w:type="dxa"/>
            <w:vAlign w:val="center"/>
          </w:tcPr>
          <w:p w14:paraId="69A84608" w14:textId="77777777" w:rsidR="00317297" w:rsidRPr="002A2182" w:rsidRDefault="00317297" w:rsidP="00317297">
            <w:pPr>
              <w:jc w:val="center"/>
              <w:rPr>
                <w:rFonts w:ascii="Arial" w:hAnsi="Arial" w:cs="Arial"/>
                <w:sz w:val="20"/>
              </w:rPr>
            </w:pPr>
          </w:p>
        </w:tc>
        <w:tc>
          <w:tcPr>
            <w:tcW w:w="1560" w:type="dxa"/>
            <w:vAlign w:val="center"/>
          </w:tcPr>
          <w:p w14:paraId="77939EA2" w14:textId="21E5EB2D" w:rsidR="00317297" w:rsidRPr="002A2182" w:rsidRDefault="00317297" w:rsidP="00317297">
            <w:pPr>
              <w:jc w:val="center"/>
              <w:rPr>
                <w:rFonts w:ascii="Arial" w:hAnsi="Arial" w:cs="Arial"/>
                <w:sz w:val="20"/>
              </w:rPr>
            </w:pPr>
            <w:r w:rsidRPr="002A2182">
              <w:rPr>
                <w:rFonts w:ascii="Arial" w:hAnsi="Arial" w:cs="Arial"/>
                <w:sz w:val="20"/>
              </w:rPr>
              <w:t>Various EN standards available including EN ISO 10304-1 and EN ISO 15682</w:t>
            </w:r>
          </w:p>
        </w:tc>
        <w:tc>
          <w:tcPr>
            <w:tcW w:w="1984" w:type="dxa"/>
            <w:vAlign w:val="center"/>
          </w:tcPr>
          <w:p w14:paraId="7539A51C" w14:textId="77777777" w:rsidR="00317297" w:rsidRDefault="00317297" w:rsidP="00317297">
            <w:pPr>
              <w:jc w:val="center"/>
            </w:pPr>
          </w:p>
        </w:tc>
        <w:tc>
          <w:tcPr>
            <w:tcW w:w="1435" w:type="dxa"/>
            <w:vAlign w:val="center"/>
          </w:tcPr>
          <w:p w14:paraId="3F80118B" w14:textId="77777777" w:rsidR="00317297" w:rsidRPr="00064030" w:rsidRDefault="00317297" w:rsidP="00317297">
            <w:pPr>
              <w:jc w:val="center"/>
              <w:rPr>
                <w:rFonts w:ascii="Arial" w:hAnsi="Arial" w:cs="Arial"/>
                <w:sz w:val="20"/>
              </w:rPr>
            </w:pPr>
          </w:p>
        </w:tc>
      </w:tr>
      <w:tr w:rsidR="00317297" w:rsidRPr="00125F66" w14:paraId="0CD9E668" w14:textId="77777777" w:rsidTr="00F10442">
        <w:trPr>
          <w:cantSplit/>
          <w:trHeight w:val="132"/>
          <w:jc w:val="center"/>
        </w:trPr>
        <w:tc>
          <w:tcPr>
            <w:tcW w:w="1167" w:type="dxa"/>
            <w:vMerge/>
            <w:vAlign w:val="center"/>
          </w:tcPr>
          <w:p w14:paraId="67AEC91A" w14:textId="77777777" w:rsidR="00317297" w:rsidRPr="00064030" w:rsidRDefault="00317297" w:rsidP="00317297">
            <w:pPr>
              <w:jc w:val="center"/>
              <w:rPr>
                <w:rFonts w:ascii="Arial" w:hAnsi="Arial" w:cs="Arial"/>
                <w:sz w:val="20"/>
              </w:rPr>
            </w:pPr>
          </w:p>
        </w:tc>
        <w:tc>
          <w:tcPr>
            <w:tcW w:w="2022" w:type="dxa"/>
            <w:vAlign w:val="center"/>
          </w:tcPr>
          <w:p w14:paraId="3765DE96" w14:textId="3EAF5A97" w:rsidR="00317297" w:rsidRPr="00064030" w:rsidRDefault="00317297" w:rsidP="00317297">
            <w:pPr>
              <w:pStyle w:val="Tablebody"/>
              <w:jc w:val="center"/>
              <w:rPr>
                <w:rFonts w:cs="Arial"/>
                <w:color w:val="auto"/>
                <w:sz w:val="20"/>
              </w:rPr>
            </w:pPr>
            <w:r>
              <w:rPr>
                <w:rFonts w:cs="Arial"/>
                <w:color w:val="auto"/>
                <w:sz w:val="20"/>
              </w:rPr>
              <w:t xml:space="preserve">Mercury and its compounds </w:t>
            </w:r>
            <w:r w:rsidRPr="00317297">
              <w:rPr>
                <w:rFonts w:cs="Arial"/>
                <w:color w:val="auto"/>
                <w:sz w:val="20"/>
                <w:vertAlign w:val="superscript"/>
              </w:rPr>
              <w:t>[6]</w:t>
            </w:r>
          </w:p>
        </w:tc>
        <w:tc>
          <w:tcPr>
            <w:tcW w:w="2440" w:type="dxa"/>
            <w:vAlign w:val="center"/>
          </w:tcPr>
          <w:p w14:paraId="5A18E8CC" w14:textId="3424CAE3" w:rsidR="00317297" w:rsidRPr="00317297" w:rsidRDefault="00317297" w:rsidP="00317297">
            <w:pPr>
              <w:pStyle w:val="Tablebody"/>
              <w:jc w:val="center"/>
              <w:rPr>
                <w:rFonts w:cs="Arial"/>
                <w:color w:val="auto"/>
                <w:sz w:val="20"/>
                <w:vertAlign w:val="superscript"/>
              </w:rPr>
            </w:pPr>
            <w:r>
              <w:rPr>
                <w:rFonts w:cs="Arial"/>
                <w:color w:val="auto"/>
                <w:sz w:val="20"/>
              </w:rPr>
              <w:t xml:space="preserve">228 g </w:t>
            </w:r>
            <w:r>
              <w:rPr>
                <w:rFonts w:cs="Arial"/>
                <w:color w:val="auto"/>
                <w:sz w:val="20"/>
                <w:vertAlign w:val="superscript"/>
              </w:rPr>
              <w:t>[6]</w:t>
            </w:r>
          </w:p>
        </w:tc>
        <w:tc>
          <w:tcPr>
            <w:tcW w:w="1671" w:type="dxa"/>
            <w:vAlign w:val="center"/>
          </w:tcPr>
          <w:p w14:paraId="08A7BED1" w14:textId="1ED994D5" w:rsidR="00317297" w:rsidRDefault="00317297" w:rsidP="00317297">
            <w:pPr>
              <w:jc w:val="center"/>
              <w:rPr>
                <w:rFonts w:ascii="Arial" w:hAnsi="Arial" w:cs="Arial"/>
                <w:sz w:val="20"/>
              </w:rPr>
            </w:pPr>
            <w:r>
              <w:rPr>
                <w:rFonts w:ascii="Arial" w:hAnsi="Arial" w:cs="Arial"/>
                <w:sz w:val="20"/>
              </w:rPr>
              <w:t>-</w:t>
            </w:r>
          </w:p>
        </w:tc>
        <w:tc>
          <w:tcPr>
            <w:tcW w:w="1984" w:type="dxa"/>
            <w:vAlign w:val="center"/>
          </w:tcPr>
          <w:p w14:paraId="26501033" w14:textId="77777777" w:rsidR="00317297" w:rsidRPr="00064030" w:rsidRDefault="00317297" w:rsidP="00317297">
            <w:pPr>
              <w:jc w:val="center"/>
              <w:rPr>
                <w:rFonts w:ascii="Arial" w:hAnsi="Arial" w:cs="Arial"/>
                <w:sz w:val="20"/>
              </w:rPr>
            </w:pPr>
          </w:p>
        </w:tc>
        <w:tc>
          <w:tcPr>
            <w:tcW w:w="1560" w:type="dxa"/>
            <w:vAlign w:val="center"/>
          </w:tcPr>
          <w:p w14:paraId="688A37D0" w14:textId="44799593" w:rsidR="00317297" w:rsidRPr="00064030" w:rsidRDefault="00317297" w:rsidP="00317297">
            <w:pPr>
              <w:jc w:val="center"/>
              <w:rPr>
                <w:rFonts w:ascii="Arial" w:hAnsi="Arial" w:cs="Arial"/>
                <w:sz w:val="20"/>
              </w:rPr>
            </w:pPr>
            <w:r>
              <w:rPr>
                <w:rFonts w:ascii="Arial" w:hAnsi="Arial" w:cs="Arial"/>
                <w:sz w:val="20"/>
              </w:rPr>
              <w:t>Compliance based in mass calculation</w:t>
            </w:r>
          </w:p>
        </w:tc>
        <w:tc>
          <w:tcPr>
            <w:tcW w:w="1984" w:type="dxa"/>
            <w:vAlign w:val="center"/>
          </w:tcPr>
          <w:p w14:paraId="198C04C0" w14:textId="77777777" w:rsidR="00317297" w:rsidRDefault="00317297" w:rsidP="00317297">
            <w:pPr>
              <w:jc w:val="center"/>
            </w:pPr>
          </w:p>
        </w:tc>
        <w:tc>
          <w:tcPr>
            <w:tcW w:w="1435" w:type="dxa"/>
            <w:vAlign w:val="center"/>
          </w:tcPr>
          <w:p w14:paraId="2B9EF997" w14:textId="77777777" w:rsidR="00317297" w:rsidRPr="00064030" w:rsidRDefault="00317297" w:rsidP="00317297">
            <w:pPr>
              <w:jc w:val="center"/>
              <w:rPr>
                <w:rFonts w:ascii="Arial" w:hAnsi="Arial" w:cs="Arial"/>
                <w:sz w:val="20"/>
              </w:rPr>
            </w:pPr>
          </w:p>
        </w:tc>
      </w:tr>
      <w:tr w:rsidR="00317297" w:rsidRPr="00125F66" w14:paraId="478FA63F" w14:textId="77777777" w:rsidTr="00F10442">
        <w:trPr>
          <w:cantSplit/>
          <w:trHeight w:val="132"/>
          <w:jc w:val="center"/>
        </w:trPr>
        <w:tc>
          <w:tcPr>
            <w:tcW w:w="1167" w:type="dxa"/>
            <w:vMerge/>
            <w:vAlign w:val="center"/>
          </w:tcPr>
          <w:p w14:paraId="308903A4" w14:textId="77777777" w:rsidR="00317297" w:rsidRPr="00064030" w:rsidRDefault="00317297" w:rsidP="00317297">
            <w:pPr>
              <w:jc w:val="center"/>
              <w:rPr>
                <w:rFonts w:ascii="Arial" w:hAnsi="Arial" w:cs="Arial"/>
                <w:sz w:val="20"/>
              </w:rPr>
            </w:pPr>
          </w:p>
        </w:tc>
        <w:tc>
          <w:tcPr>
            <w:tcW w:w="2022" w:type="dxa"/>
            <w:vAlign w:val="center"/>
          </w:tcPr>
          <w:p w14:paraId="135D743C" w14:textId="0581DAE1" w:rsidR="00317297" w:rsidRPr="00064030" w:rsidRDefault="00317297" w:rsidP="00317297">
            <w:pPr>
              <w:pStyle w:val="Tablebody"/>
              <w:jc w:val="center"/>
              <w:rPr>
                <w:rFonts w:cs="Arial"/>
                <w:color w:val="auto"/>
                <w:sz w:val="20"/>
              </w:rPr>
            </w:pPr>
            <w:r>
              <w:rPr>
                <w:rFonts w:cs="Arial"/>
                <w:color w:val="auto"/>
                <w:sz w:val="20"/>
              </w:rPr>
              <w:t xml:space="preserve">Cadmium and its compounds </w:t>
            </w:r>
            <w:r w:rsidRPr="00317297">
              <w:rPr>
                <w:rFonts w:cs="Arial"/>
                <w:color w:val="auto"/>
                <w:sz w:val="20"/>
                <w:vertAlign w:val="superscript"/>
              </w:rPr>
              <w:t>[6]</w:t>
            </w:r>
          </w:p>
        </w:tc>
        <w:tc>
          <w:tcPr>
            <w:tcW w:w="2440" w:type="dxa"/>
            <w:vAlign w:val="center"/>
          </w:tcPr>
          <w:p w14:paraId="0340EA7B" w14:textId="61B692A6" w:rsidR="00317297" w:rsidRPr="00317297" w:rsidRDefault="00317297" w:rsidP="00317297">
            <w:pPr>
              <w:pStyle w:val="Tablebody"/>
              <w:jc w:val="center"/>
              <w:rPr>
                <w:rFonts w:cs="Arial"/>
                <w:color w:val="auto"/>
                <w:sz w:val="20"/>
                <w:vertAlign w:val="superscript"/>
              </w:rPr>
            </w:pPr>
            <w:r>
              <w:rPr>
                <w:rFonts w:cs="Arial"/>
                <w:color w:val="auto"/>
                <w:sz w:val="20"/>
              </w:rPr>
              <w:t xml:space="preserve">96 g </w:t>
            </w:r>
            <w:r>
              <w:rPr>
                <w:rFonts w:cs="Arial"/>
                <w:color w:val="auto"/>
                <w:sz w:val="20"/>
                <w:vertAlign w:val="superscript"/>
              </w:rPr>
              <w:t>[6]</w:t>
            </w:r>
          </w:p>
        </w:tc>
        <w:tc>
          <w:tcPr>
            <w:tcW w:w="1671" w:type="dxa"/>
            <w:vAlign w:val="center"/>
          </w:tcPr>
          <w:p w14:paraId="6C702B80" w14:textId="1C2F7A62" w:rsidR="00317297" w:rsidRDefault="00317297" w:rsidP="00317297">
            <w:pPr>
              <w:jc w:val="center"/>
              <w:rPr>
                <w:rFonts w:ascii="Arial" w:hAnsi="Arial" w:cs="Arial"/>
                <w:sz w:val="20"/>
              </w:rPr>
            </w:pPr>
            <w:r>
              <w:rPr>
                <w:rFonts w:ascii="Arial" w:hAnsi="Arial" w:cs="Arial"/>
                <w:sz w:val="20"/>
              </w:rPr>
              <w:t>-</w:t>
            </w:r>
          </w:p>
        </w:tc>
        <w:tc>
          <w:tcPr>
            <w:tcW w:w="1984" w:type="dxa"/>
            <w:vAlign w:val="center"/>
          </w:tcPr>
          <w:p w14:paraId="2641BDE6" w14:textId="77777777" w:rsidR="00317297" w:rsidRPr="00064030" w:rsidRDefault="00317297" w:rsidP="00317297">
            <w:pPr>
              <w:jc w:val="center"/>
              <w:rPr>
                <w:rFonts w:ascii="Arial" w:hAnsi="Arial" w:cs="Arial"/>
                <w:sz w:val="20"/>
              </w:rPr>
            </w:pPr>
          </w:p>
        </w:tc>
        <w:tc>
          <w:tcPr>
            <w:tcW w:w="1560" w:type="dxa"/>
            <w:vAlign w:val="center"/>
          </w:tcPr>
          <w:p w14:paraId="431ED66E" w14:textId="073FF2A9" w:rsidR="00317297" w:rsidRPr="00064030" w:rsidRDefault="00317297" w:rsidP="00317297">
            <w:pPr>
              <w:jc w:val="center"/>
              <w:rPr>
                <w:rFonts w:ascii="Arial" w:hAnsi="Arial" w:cs="Arial"/>
                <w:sz w:val="20"/>
              </w:rPr>
            </w:pPr>
            <w:r>
              <w:rPr>
                <w:rFonts w:ascii="Arial" w:hAnsi="Arial" w:cs="Arial"/>
                <w:sz w:val="20"/>
              </w:rPr>
              <w:t>Compliance based on mass calculation</w:t>
            </w:r>
          </w:p>
        </w:tc>
        <w:tc>
          <w:tcPr>
            <w:tcW w:w="1984" w:type="dxa"/>
            <w:vAlign w:val="center"/>
          </w:tcPr>
          <w:p w14:paraId="11150471" w14:textId="77777777" w:rsidR="00317297" w:rsidRDefault="00317297" w:rsidP="00317297">
            <w:pPr>
              <w:jc w:val="center"/>
            </w:pPr>
          </w:p>
        </w:tc>
        <w:tc>
          <w:tcPr>
            <w:tcW w:w="1435" w:type="dxa"/>
            <w:vAlign w:val="center"/>
          </w:tcPr>
          <w:p w14:paraId="6E582BA7" w14:textId="77777777" w:rsidR="00317297" w:rsidRPr="00064030" w:rsidRDefault="00317297" w:rsidP="00317297">
            <w:pPr>
              <w:jc w:val="center"/>
              <w:rPr>
                <w:rFonts w:ascii="Arial" w:hAnsi="Arial" w:cs="Arial"/>
                <w:sz w:val="20"/>
              </w:rPr>
            </w:pPr>
          </w:p>
        </w:tc>
      </w:tr>
    </w:tbl>
    <w:p w14:paraId="0CD33FA2" w14:textId="77777777" w:rsidR="009E15BD" w:rsidRDefault="009E15BD" w:rsidP="009E15BD">
      <w:pPr>
        <w:rPr>
          <w:rFonts w:ascii="Arial" w:hAnsi="Arial"/>
        </w:rPr>
      </w:pPr>
    </w:p>
    <w:p w14:paraId="17E27873" w14:textId="77777777" w:rsidR="009E15BD" w:rsidRDefault="009E15BD" w:rsidP="009E15BD">
      <w:pPr>
        <w:pStyle w:val="AgencyStdParagraph"/>
      </w:pPr>
      <w:r>
        <w:t>Notes:</w:t>
      </w:r>
    </w:p>
    <w:p w14:paraId="66338F7E" w14:textId="77777777" w:rsidR="009E15BD" w:rsidRPr="00125F66" w:rsidRDefault="009E15BD" w:rsidP="009E15BD">
      <w:pPr>
        <w:pStyle w:val="AgencyStdParagraph"/>
      </w:pPr>
      <w:r>
        <w:lastRenderedPageBreak/>
        <w:t xml:space="preserve">[1] </w:t>
      </w: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314CC0F" w14:textId="77777777" w:rsidR="009E15BD" w:rsidRPr="00125F66" w:rsidRDefault="009E15BD" w:rsidP="009E15BD">
      <w:pPr>
        <w:pStyle w:val="AgencyStdParagraph"/>
      </w:pPr>
      <w:r>
        <w:t xml:space="preserve">[2] </w:t>
      </w: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2FE53BE2" w14:textId="77777777" w:rsidR="009E15BD" w:rsidRPr="00125F66" w:rsidRDefault="009E15BD" w:rsidP="009E15BD">
      <w:pPr>
        <w:pStyle w:val="AgencyStdParagraph"/>
      </w:pPr>
      <w:r>
        <w:t xml:space="preserve">[3] </w:t>
      </w:r>
      <w:r w:rsidRPr="00125F66">
        <w:t xml:space="preserve">For non-continuous measurements the date and time of the sample that produced the result is given. For continuous measurements the percentage of the process operating time covered by the result is given.   </w:t>
      </w:r>
    </w:p>
    <w:p w14:paraId="08371E2D" w14:textId="77777777" w:rsidR="009E15BD" w:rsidRPr="00125F66" w:rsidRDefault="009E15BD" w:rsidP="009E15BD">
      <w:pPr>
        <w:pStyle w:val="AgencyStdParagraph"/>
      </w:pPr>
      <w:r>
        <w:t xml:space="preserve">[4] </w:t>
      </w:r>
      <w:r w:rsidRPr="00125F66">
        <w:t>The uncertainty associated with the quoted result at the 95% confidence interval, unless otherwise stated.</w:t>
      </w:r>
    </w:p>
    <w:p w14:paraId="458D6C5B" w14:textId="72238FC9" w:rsidR="009E15BD" w:rsidRDefault="009E15BD" w:rsidP="009E15BD">
      <w:pPr>
        <w:pStyle w:val="AgencyStdParagraph"/>
      </w:pPr>
      <w:r>
        <w:t>[5] For 95%</w:t>
      </w:r>
      <w:r w:rsidR="00DE0EB9">
        <w:t>ile</w:t>
      </w:r>
      <w:r>
        <w:t xml:space="preserve"> of all measured values according to look up table</w:t>
      </w:r>
    </w:p>
    <w:p w14:paraId="5D82A7E3" w14:textId="446E92E2" w:rsidR="009E15BD" w:rsidRPr="00125F66" w:rsidRDefault="00317297" w:rsidP="009E15BD">
      <w:pPr>
        <w:pStyle w:val="AgencyStdParagraph"/>
      </w:pPr>
      <w:r>
        <w:t>[6] This is an annual limit and only requires to be reported annually.</w:t>
      </w:r>
    </w:p>
    <w:p w14:paraId="786F9E95" w14:textId="77777777" w:rsidR="009E15BD" w:rsidRPr="00125F66" w:rsidRDefault="009E15BD" w:rsidP="009E15BD">
      <w:pPr>
        <w:pStyle w:val="AgencyStdParagraph"/>
      </w:pPr>
    </w:p>
    <w:p w14:paraId="6D23A247" w14:textId="77777777" w:rsidR="009E15BD" w:rsidRPr="00125F66" w:rsidRDefault="009E15BD" w:rsidP="009E15BD">
      <w:pPr>
        <w:pStyle w:val="AgencyStdParagraph"/>
      </w:pPr>
      <w:r w:rsidRPr="00125F66">
        <w:t>Signed ……………………</w:t>
      </w:r>
      <w:r>
        <w:t>…………………………</w:t>
      </w:r>
      <w:r w:rsidRPr="00125F66">
        <w:tab/>
      </w:r>
      <w:r w:rsidRPr="00125F66">
        <w:tab/>
        <w:t>Date………………………..</w:t>
      </w:r>
    </w:p>
    <w:p w14:paraId="28534A7B" w14:textId="77777777" w:rsidR="009E15BD" w:rsidRDefault="009E15BD" w:rsidP="00A46383">
      <w:pPr>
        <w:pStyle w:val="AgencyStdParagraph"/>
        <w:rPr>
          <w:sz w:val="24"/>
          <w:szCs w:val="24"/>
        </w:rPr>
      </w:pPr>
    </w:p>
    <w:p w14:paraId="72138373" w14:textId="5A348A8A" w:rsidR="009E15BD" w:rsidRDefault="009E15BD" w:rsidP="00A46383">
      <w:pPr>
        <w:pStyle w:val="AgencyStdParagraph"/>
        <w:rPr>
          <w:sz w:val="24"/>
          <w:szCs w:val="24"/>
        </w:rPr>
      </w:pPr>
      <w:r w:rsidRPr="00125F66">
        <w:t>(Authorised to sign as representative of Operator)</w:t>
      </w:r>
    </w:p>
    <w:p w14:paraId="286E938E" w14:textId="77777777" w:rsidR="009E15BD" w:rsidRDefault="009E15BD" w:rsidP="00A46383">
      <w:pPr>
        <w:pStyle w:val="AgencyStdParagraph"/>
        <w:rPr>
          <w:sz w:val="24"/>
          <w:szCs w:val="24"/>
        </w:rPr>
      </w:pPr>
    </w:p>
    <w:p w14:paraId="13602AB1" w14:textId="77777777" w:rsidR="009E15BD" w:rsidRDefault="009E15BD" w:rsidP="00A46383">
      <w:pPr>
        <w:pStyle w:val="AgencyStdParagraph"/>
        <w:rPr>
          <w:sz w:val="24"/>
          <w:szCs w:val="24"/>
        </w:rPr>
      </w:pPr>
    </w:p>
    <w:p w14:paraId="5504A2BE" w14:textId="77777777" w:rsidR="009E15BD" w:rsidRDefault="009E15BD" w:rsidP="00A46383">
      <w:pPr>
        <w:pStyle w:val="AgencyStdParagraph"/>
        <w:rPr>
          <w:sz w:val="24"/>
          <w:szCs w:val="24"/>
        </w:rPr>
      </w:pPr>
    </w:p>
    <w:p w14:paraId="2623E5C0" w14:textId="77777777" w:rsidR="009E15BD" w:rsidRDefault="009E15BD" w:rsidP="00A46383">
      <w:pPr>
        <w:pStyle w:val="AgencyStdParagraph"/>
        <w:rPr>
          <w:sz w:val="24"/>
          <w:szCs w:val="24"/>
        </w:rPr>
      </w:pPr>
    </w:p>
    <w:p w14:paraId="7324CDA6" w14:textId="2CB3C88B" w:rsidR="009E15BD" w:rsidRDefault="009E15BD" w:rsidP="00A46383">
      <w:pPr>
        <w:pStyle w:val="AgencyStdParagraph"/>
        <w:rPr>
          <w:sz w:val="24"/>
          <w:szCs w:val="24"/>
        </w:rPr>
      </w:pPr>
    </w:p>
    <w:p w14:paraId="0821525E" w14:textId="016199C6" w:rsidR="009E15BD" w:rsidRDefault="009E15BD" w:rsidP="00A46383">
      <w:pPr>
        <w:pStyle w:val="AgencyStdParagraph"/>
        <w:rPr>
          <w:sz w:val="24"/>
          <w:szCs w:val="24"/>
        </w:rPr>
      </w:pPr>
    </w:p>
    <w:p w14:paraId="5514243D" w14:textId="77777777" w:rsidR="009565FF" w:rsidRDefault="002A2182"/>
    <w:sectPr w:rsidR="009565FF" w:rsidSect="00A4638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383"/>
    <w:rsid w:val="00011FEA"/>
    <w:rsid w:val="000624D1"/>
    <w:rsid w:val="00071C8A"/>
    <w:rsid w:val="0012222A"/>
    <w:rsid w:val="001621A5"/>
    <w:rsid w:val="001C2F83"/>
    <w:rsid w:val="001F0CFD"/>
    <w:rsid w:val="001F5D8F"/>
    <w:rsid w:val="00202DCD"/>
    <w:rsid w:val="00224FF6"/>
    <w:rsid w:val="002318BC"/>
    <w:rsid w:val="002A2182"/>
    <w:rsid w:val="002E3CDB"/>
    <w:rsid w:val="002F67F5"/>
    <w:rsid w:val="00313E1F"/>
    <w:rsid w:val="00317297"/>
    <w:rsid w:val="00353026"/>
    <w:rsid w:val="003C2227"/>
    <w:rsid w:val="003F2E80"/>
    <w:rsid w:val="00470A7C"/>
    <w:rsid w:val="004D37DD"/>
    <w:rsid w:val="004F650A"/>
    <w:rsid w:val="005303A1"/>
    <w:rsid w:val="00592802"/>
    <w:rsid w:val="0059384D"/>
    <w:rsid w:val="005A5DBF"/>
    <w:rsid w:val="00676FAD"/>
    <w:rsid w:val="006A565F"/>
    <w:rsid w:val="00742BC3"/>
    <w:rsid w:val="00743F7C"/>
    <w:rsid w:val="007503BF"/>
    <w:rsid w:val="00772283"/>
    <w:rsid w:val="00787585"/>
    <w:rsid w:val="007D31AC"/>
    <w:rsid w:val="009035FB"/>
    <w:rsid w:val="00944FB9"/>
    <w:rsid w:val="00962799"/>
    <w:rsid w:val="009A7181"/>
    <w:rsid w:val="009B22A0"/>
    <w:rsid w:val="009D7262"/>
    <w:rsid w:val="009E15BD"/>
    <w:rsid w:val="00A46383"/>
    <w:rsid w:val="00A54A26"/>
    <w:rsid w:val="00A626E3"/>
    <w:rsid w:val="00A71F89"/>
    <w:rsid w:val="00A93AF9"/>
    <w:rsid w:val="00AA3E5B"/>
    <w:rsid w:val="00AD3000"/>
    <w:rsid w:val="00AD7302"/>
    <w:rsid w:val="00AD7B5C"/>
    <w:rsid w:val="00B827D6"/>
    <w:rsid w:val="00BF16BE"/>
    <w:rsid w:val="00C247EC"/>
    <w:rsid w:val="00D30C72"/>
    <w:rsid w:val="00DC0E7E"/>
    <w:rsid w:val="00DE0EB9"/>
    <w:rsid w:val="00E41710"/>
    <w:rsid w:val="00E474A8"/>
    <w:rsid w:val="00E52719"/>
    <w:rsid w:val="00E76633"/>
    <w:rsid w:val="00E82BF5"/>
    <w:rsid w:val="00ED46FC"/>
    <w:rsid w:val="00F260A6"/>
    <w:rsid w:val="00F50AE6"/>
    <w:rsid w:val="00FB463F"/>
    <w:rsid w:val="00FD4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5DC4"/>
  <w15:chartTrackingRefBased/>
  <w15:docId w15:val="{9A9963BC-BB54-4EE8-9E49-674AC828A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383"/>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A46383"/>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6383"/>
    <w:rPr>
      <w:rFonts w:ascii="Arial" w:eastAsia="Times New Roman" w:hAnsi="Arial" w:cs="Times New Roman"/>
      <w:b/>
      <w:spacing w:val="-4"/>
      <w:sz w:val="36"/>
      <w:szCs w:val="20"/>
    </w:rPr>
  </w:style>
  <w:style w:type="paragraph" w:styleId="Header">
    <w:name w:val="header"/>
    <w:basedOn w:val="Normal"/>
    <w:link w:val="HeaderChar"/>
    <w:rsid w:val="00A46383"/>
    <w:pPr>
      <w:tabs>
        <w:tab w:val="center" w:pos="4153"/>
        <w:tab w:val="right" w:pos="8306"/>
      </w:tabs>
    </w:pPr>
  </w:style>
  <w:style w:type="character" w:customStyle="1" w:styleId="HeaderChar">
    <w:name w:val="Header Char"/>
    <w:basedOn w:val="DefaultParagraphFont"/>
    <w:link w:val="Header"/>
    <w:rsid w:val="00A46383"/>
    <w:rPr>
      <w:rFonts w:ascii="Times New Roman" w:eastAsia="Times New Roman" w:hAnsi="Times New Roman" w:cs="Times New Roman"/>
      <w:sz w:val="24"/>
      <w:szCs w:val="20"/>
      <w:lang w:eastAsia="en-GB"/>
    </w:rPr>
  </w:style>
  <w:style w:type="paragraph" w:customStyle="1" w:styleId="AgencyStdParagraph">
    <w:name w:val="Agency Std Paragraph"/>
    <w:autoRedefine/>
    <w:rsid w:val="00A46383"/>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A46383"/>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A46383"/>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A46383"/>
    <w:rPr>
      <w:rFonts w:ascii="Times New Roman" w:eastAsia="Times New Roman" w:hAnsi="Times New Roman" w:cs="Times New Roman"/>
      <w:sz w:val="20"/>
      <w:szCs w:val="20"/>
      <w:lang w:eastAsia="en-GB"/>
    </w:rPr>
  </w:style>
  <w:style w:type="paragraph" w:customStyle="1" w:styleId="Tablebody">
    <w:name w:val="Tablebody"/>
    <w:basedOn w:val="Normal"/>
    <w:rsid w:val="009E15BD"/>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9E15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5BD"/>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REGU-409-3536131</_dlc_DocId>
    <_dlc_DocIdUrl xmlns="9be56660-2c31-41ef-bc00-23e72f632f2a">
      <Url>https://cyfoethnaturiolcymru.sharepoint.com/teams/Regulatory/Permitting/_layouts/15/DocIdRedir.aspx?ID=REGU-409-3536131</Url>
      <Description>REGU-409-3536131</Description>
    </_dlc_DocIdUrl>
    <Site_x0020_Name xmlns="859f7ad6-93f6-4205-b62b-a17f28acbbac">Haverfordwest Creamery</Site_x0020_Name>
    <Internal_x002f_External xmlns="859f7ad6-93f6-4205-b62b-a17f28acbbac">Outgoing document</Internal_x002f_External>
    <Post_x0020_code xmlns="859f7ad6-93f6-4205-b62b-a17f28acbbac">SA61 1JN</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Lake District Creamery, Station Road, Aspatria, Wigton, Cumbria, CA7 2AR</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2023-12-04T00:00:00+00:00</Document_x0020_Date>
    <Facility_x0020_Address xmlns="859f7ad6-93f6-4205-b62b-a17f28acbbac">Haverfordwest Creamery, Pembroke Road, Merlins Bridge, Haverfordwest, SA61 1JN</Facility_x0020_Address>
    <Environment_x0020_Sub_x0020_Folder xmlns="859f7ad6-93f6-4205-b62b-a17f28acbbac">Licence variation</Environment_x0020_Sub_x0020_Folder>
    <Customer_x0020_Name xmlns="859f7ad6-93f6-4205-b62b-a17f28acbbac">The First Milk Cheese Company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083344-728C-4D68-A88A-C335975253FF}">
  <ds:schemaRefs>
    <ds:schemaRef ds:uri="http://schemas.microsoft.com/sharepoint/v3/contenttype/forms"/>
  </ds:schemaRefs>
</ds:datastoreItem>
</file>

<file path=customXml/itemProps2.xml><?xml version="1.0" encoding="utf-8"?>
<ds:datastoreItem xmlns:ds="http://schemas.openxmlformats.org/officeDocument/2006/customXml" ds:itemID="{6EAC8F77-9CFC-408D-AC68-2AF93D47C8C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65E1B429-B0A4-4B05-93B9-222E37E2BF23}"/>
</file>

<file path=customXml/itemProps4.xml><?xml version="1.0" encoding="utf-8"?>
<ds:datastoreItem xmlns:ds="http://schemas.openxmlformats.org/officeDocument/2006/customXml" ds:itemID="{EB11B60F-B850-4FB8-AFC3-302DB3D9C8D6}"/>
</file>

<file path=customXml/itemProps5.xml><?xml version="1.0" encoding="utf-8"?>
<ds:datastoreItem xmlns:ds="http://schemas.openxmlformats.org/officeDocument/2006/customXml" ds:itemID="{20874927-D76B-4DA0-8457-E9119D0C6E8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8</cp:revision>
  <dcterms:created xsi:type="dcterms:W3CDTF">2020-06-29T06:29:00Z</dcterms:created>
  <dcterms:modified xsi:type="dcterms:W3CDTF">2022-03-31T08:58:00Z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fff7fa49-ec34-4c86-a19d-de6ef8a8fa5b</vt:lpwstr>
  </property>
</Properties>
</file>