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D1F98BF" w:rsidR="00D04424" w:rsidRPr="00547D30" w:rsidRDefault="0014332B" w:rsidP="003719AD">
      <w:pPr>
        <w:pStyle w:val="Heading1"/>
        <w:spacing w:before="0" w:after="0"/>
        <w:jc w:val="left"/>
        <w:rPr>
          <w:bCs/>
          <w:color w:val="000000" w:themeColor="text1"/>
          <w:sz w:val="32"/>
        </w:rPr>
      </w:pPr>
      <w:r w:rsidRPr="00547D30">
        <w:rPr>
          <w:bCs/>
          <w:color w:val="000000" w:themeColor="text1"/>
          <w:sz w:val="32"/>
        </w:rPr>
        <w:t>Bespoke p</w:t>
      </w:r>
      <w:r w:rsidR="00D04424" w:rsidRPr="00547D30">
        <w:rPr>
          <w:bCs/>
          <w:color w:val="000000" w:themeColor="text1"/>
          <w:sz w:val="32"/>
        </w:rPr>
        <w:t>ermit</w:t>
      </w:r>
      <w:r w:rsidR="00B73ECB" w:rsidRPr="00547D30">
        <w:rPr>
          <w:bCs/>
          <w:color w:val="000000" w:themeColor="text1"/>
          <w:sz w:val="32"/>
        </w:rPr>
        <w:t xml:space="preserve"> </w:t>
      </w:r>
    </w:p>
    <w:p w14:paraId="41AC372F" w14:textId="77777777" w:rsidR="00136717" w:rsidRPr="00136717" w:rsidRDefault="00136717" w:rsidP="00136717"/>
    <w:p w14:paraId="0FF15250" w14:textId="07BD505A" w:rsidR="00D04424" w:rsidRPr="00F119A9" w:rsidRDefault="0060457F" w:rsidP="006B0BFB">
      <w:pPr>
        <w:spacing w:after="120"/>
        <w:rPr>
          <w:rFonts w:ascii="Arial" w:hAnsi="Arial" w:cs="Arial"/>
          <w:color w:val="000000" w:themeColor="text1"/>
          <w:szCs w:val="24"/>
        </w:rPr>
      </w:pPr>
      <w:r w:rsidRPr="00F119A9">
        <w:rPr>
          <w:rFonts w:ascii="Arial" w:hAnsi="Arial" w:cs="Arial"/>
          <w:color w:val="000000" w:themeColor="text1"/>
          <w:szCs w:val="24"/>
        </w:rPr>
        <w:t xml:space="preserve">We have decided to </w:t>
      </w:r>
      <w:r w:rsidR="00D2020E" w:rsidRPr="00F119A9">
        <w:rPr>
          <w:rFonts w:ascii="Arial" w:hAnsi="Arial" w:cs="Arial"/>
          <w:color w:val="000000" w:themeColor="text1"/>
          <w:szCs w:val="24"/>
        </w:rPr>
        <w:t xml:space="preserve">grant </w:t>
      </w:r>
      <w:r w:rsidRPr="00F119A9">
        <w:rPr>
          <w:rFonts w:ascii="Arial" w:hAnsi="Arial" w:cs="Arial"/>
          <w:color w:val="000000" w:themeColor="text1"/>
          <w:szCs w:val="24"/>
        </w:rPr>
        <w:t>the permit for</w:t>
      </w:r>
      <w:r w:rsidR="00546555" w:rsidRPr="00F119A9">
        <w:rPr>
          <w:rFonts w:ascii="Arial" w:hAnsi="Arial" w:cs="Arial"/>
          <w:color w:val="000000" w:themeColor="text1"/>
          <w:szCs w:val="24"/>
        </w:rPr>
        <w:t xml:space="preserve"> </w:t>
      </w:r>
      <w:proofErr w:type="spellStart"/>
      <w:r w:rsidR="00546555" w:rsidRPr="00F119A9">
        <w:rPr>
          <w:rFonts w:ascii="Arial" w:hAnsi="Arial" w:cs="Arial"/>
          <w:color w:val="000000" w:themeColor="text1"/>
          <w:szCs w:val="24"/>
        </w:rPr>
        <w:t>Tyn</w:t>
      </w:r>
      <w:proofErr w:type="spellEnd"/>
      <w:r w:rsidR="00546555" w:rsidRPr="00F119A9">
        <w:rPr>
          <w:rFonts w:ascii="Arial" w:hAnsi="Arial" w:cs="Arial"/>
          <w:color w:val="000000" w:themeColor="text1"/>
          <w:szCs w:val="24"/>
        </w:rPr>
        <w:t xml:space="preserve"> Yr </w:t>
      </w:r>
      <w:proofErr w:type="spellStart"/>
      <w:r w:rsidR="00546555" w:rsidRPr="00F119A9">
        <w:rPr>
          <w:rFonts w:ascii="Arial" w:hAnsi="Arial" w:cs="Arial"/>
          <w:color w:val="000000" w:themeColor="text1"/>
          <w:szCs w:val="24"/>
        </w:rPr>
        <w:t>Ardd</w:t>
      </w:r>
      <w:proofErr w:type="spellEnd"/>
      <w:r w:rsidRPr="00F119A9">
        <w:rPr>
          <w:rFonts w:ascii="Arial" w:hAnsi="Arial" w:cs="Arial"/>
          <w:color w:val="000000" w:themeColor="text1"/>
          <w:szCs w:val="24"/>
        </w:rPr>
        <w:t xml:space="preserve"> operated by </w:t>
      </w:r>
      <w:r w:rsidR="00546555" w:rsidRPr="00F119A9">
        <w:rPr>
          <w:rFonts w:ascii="Arial" w:hAnsi="Arial" w:cs="Arial"/>
          <w:color w:val="000000" w:themeColor="text1"/>
          <w:szCs w:val="24"/>
        </w:rPr>
        <w:t xml:space="preserve">Mr Peter O’ </w:t>
      </w:r>
      <w:proofErr w:type="spellStart"/>
      <w:r w:rsidR="00546555" w:rsidRPr="00F119A9">
        <w:rPr>
          <w:rFonts w:ascii="Arial" w:hAnsi="Arial" w:cs="Arial"/>
          <w:color w:val="000000" w:themeColor="text1"/>
          <w:szCs w:val="24"/>
        </w:rPr>
        <w:t>Toole</w:t>
      </w:r>
      <w:proofErr w:type="spellEnd"/>
      <w:r w:rsidR="00546555" w:rsidRPr="00F119A9">
        <w:rPr>
          <w:rFonts w:ascii="Arial" w:hAnsi="Arial" w:cs="Arial"/>
          <w:color w:val="000000" w:themeColor="text1"/>
          <w:szCs w:val="24"/>
        </w:rPr>
        <w:t>.</w:t>
      </w:r>
    </w:p>
    <w:p w14:paraId="178F17B4" w14:textId="4998842B" w:rsidR="00E907C6" w:rsidRPr="00F119A9"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sidRPr="00F119A9">
        <w:rPr>
          <w:rFonts w:ascii="Arial" w:hAnsi="Arial"/>
          <w:color w:val="000000"/>
          <w:kern w:val="28"/>
          <w:szCs w:val="24"/>
        </w:rPr>
        <w:t xml:space="preserve">The application number is </w:t>
      </w:r>
      <w:r w:rsidR="00546555" w:rsidRPr="00F119A9">
        <w:rPr>
          <w:rFonts w:ascii="Arial" w:hAnsi="Arial"/>
          <w:color w:val="000000" w:themeColor="text1"/>
          <w:szCs w:val="24"/>
        </w:rPr>
        <w:t>PAN-017246.</w:t>
      </w:r>
    </w:p>
    <w:p w14:paraId="0FF15251" w14:textId="53C4F880" w:rsidR="00D04424" w:rsidRPr="00F119A9" w:rsidRDefault="00D04424" w:rsidP="006B0BFB">
      <w:pPr>
        <w:tabs>
          <w:tab w:val="left" w:pos="4253"/>
          <w:tab w:val="left" w:pos="6804"/>
        </w:tabs>
        <w:spacing w:after="120"/>
        <w:rPr>
          <w:rFonts w:ascii="Arial" w:hAnsi="Arial"/>
          <w:color w:val="FF00FF"/>
          <w:szCs w:val="24"/>
        </w:rPr>
      </w:pPr>
      <w:r w:rsidRPr="00F119A9">
        <w:rPr>
          <w:rFonts w:ascii="Arial" w:hAnsi="Arial"/>
          <w:color w:val="000000"/>
          <w:kern w:val="28"/>
          <w:szCs w:val="24"/>
        </w:rPr>
        <w:t>The</w:t>
      </w:r>
      <w:r w:rsidRPr="00F119A9">
        <w:rPr>
          <w:rFonts w:ascii="Arial" w:hAnsi="Arial"/>
          <w:b/>
          <w:color w:val="000000"/>
          <w:kern w:val="28"/>
          <w:szCs w:val="24"/>
        </w:rPr>
        <w:t xml:space="preserve"> </w:t>
      </w:r>
      <w:r w:rsidRPr="00F119A9">
        <w:rPr>
          <w:rFonts w:ascii="Arial" w:hAnsi="Arial"/>
          <w:color w:val="000000"/>
          <w:szCs w:val="24"/>
        </w:rPr>
        <w:t>permit number is</w:t>
      </w:r>
      <w:r w:rsidRPr="00F119A9">
        <w:rPr>
          <w:rFonts w:ascii="Arial" w:hAnsi="Arial"/>
          <w:szCs w:val="24"/>
        </w:rPr>
        <w:t xml:space="preserve"> </w:t>
      </w:r>
      <w:r w:rsidR="009426B5" w:rsidRPr="00F119A9">
        <w:rPr>
          <w:rFonts w:ascii="Arial" w:hAnsi="Arial"/>
          <w:szCs w:val="24"/>
        </w:rPr>
        <w:t>EPR-</w:t>
      </w:r>
      <w:r w:rsidR="009426B5" w:rsidRPr="00F119A9">
        <w:rPr>
          <w:rFonts w:ascii="Arial" w:hAnsi="Arial"/>
          <w:color w:val="000000" w:themeColor="text1"/>
          <w:szCs w:val="24"/>
        </w:rPr>
        <w:t>CB3498HR</w:t>
      </w:r>
      <w:r w:rsidR="009426B5" w:rsidRPr="00F119A9">
        <w:rPr>
          <w:rFonts w:ascii="Arial" w:hAnsi="Arial"/>
          <w:color w:val="FF00FF"/>
          <w:szCs w:val="24"/>
        </w:rPr>
        <w:t>.</w:t>
      </w:r>
    </w:p>
    <w:p w14:paraId="35AD2BA3" w14:textId="43B554CF" w:rsidR="00164C3A" w:rsidRPr="00F119A9" w:rsidRDefault="00164C3A" w:rsidP="00164C3A">
      <w:pPr>
        <w:pStyle w:val="Draftingnote"/>
        <w:spacing w:before="0" w:line="240" w:lineRule="auto"/>
        <w:rPr>
          <w:i w:val="0"/>
          <w:color w:val="000000"/>
          <w:sz w:val="24"/>
          <w:szCs w:val="24"/>
        </w:rPr>
      </w:pPr>
      <w:r w:rsidRPr="00F119A9">
        <w:rPr>
          <w:i w:val="0"/>
          <w:color w:val="000000"/>
          <w:sz w:val="24"/>
          <w:szCs w:val="24"/>
        </w:rPr>
        <w:t xml:space="preserve">The permit regulates an existing discharge from aseptic tank: a maximum of 1.5 cubic metres per day discharging to ground via an infiltration system that was installed </w:t>
      </w:r>
      <w:proofErr w:type="gramStart"/>
      <w:r w:rsidRPr="00F119A9">
        <w:rPr>
          <w:i w:val="0"/>
          <w:color w:val="000000"/>
          <w:sz w:val="24"/>
          <w:szCs w:val="24"/>
        </w:rPr>
        <w:t>pre 1 April 2010</w:t>
      </w:r>
      <w:proofErr w:type="gramEnd"/>
      <w:r w:rsidRPr="00F119A9">
        <w:rPr>
          <w:i w:val="0"/>
          <w:color w:val="000000"/>
          <w:sz w:val="24"/>
          <w:szCs w:val="24"/>
        </w:rPr>
        <w:t xml:space="preserve">. The system serves a </w:t>
      </w:r>
      <w:proofErr w:type="gramStart"/>
      <w:r w:rsidRPr="00F119A9">
        <w:rPr>
          <w:i w:val="0"/>
          <w:color w:val="000000"/>
          <w:sz w:val="24"/>
          <w:szCs w:val="24"/>
        </w:rPr>
        <w:t>5 bedroom</w:t>
      </w:r>
      <w:proofErr w:type="gramEnd"/>
      <w:r w:rsidRPr="00F119A9">
        <w:rPr>
          <w:i w:val="0"/>
          <w:color w:val="000000"/>
          <w:sz w:val="24"/>
          <w:szCs w:val="24"/>
        </w:rPr>
        <w:t xml:space="preserve"> property.</w:t>
      </w:r>
    </w:p>
    <w:p w14:paraId="1E836DD5" w14:textId="331935AF" w:rsidR="00164C3A" w:rsidRPr="00F119A9" w:rsidRDefault="00164C3A" w:rsidP="00164C3A">
      <w:pPr>
        <w:pStyle w:val="Draftingnote"/>
        <w:spacing w:before="0" w:line="240" w:lineRule="auto"/>
        <w:rPr>
          <w:i w:val="0"/>
          <w:color w:val="000000"/>
          <w:sz w:val="24"/>
          <w:szCs w:val="24"/>
        </w:rPr>
      </w:pPr>
    </w:p>
    <w:p w14:paraId="084917FF" w14:textId="687B6B32" w:rsidR="00164C3A" w:rsidRPr="00F119A9" w:rsidRDefault="00164C3A" w:rsidP="00164C3A">
      <w:pPr>
        <w:pStyle w:val="Draftingnote"/>
        <w:spacing w:before="0" w:line="240" w:lineRule="auto"/>
        <w:rPr>
          <w:i w:val="0"/>
          <w:iCs/>
          <w:color w:val="000000"/>
          <w:sz w:val="24"/>
          <w:szCs w:val="24"/>
        </w:rPr>
      </w:pPr>
      <w:r w:rsidRPr="00F119A9">
        <w:rPr>
          <w:i w:val="0"/>
          <w:iCs/>
          <w:color w:val="000000"/>
          <w:sz w:val="24"/>
          <w:szCs w:val="24"/>
        </w:rPr>
        <w:t>This discharge was previously regulated under exemption registration: NRW-WQE</w:t>
      </w:r>
      <w:proofErr w:type="gramStart"/>
      <w:r w:rsidRPr="00F119A9">
        <w:rPr>
          <w:i w:val="0"/>
          <w:iCs/>
          <w:color w:val="000000"/>
          <w:sz w:val="24"/>
          <w:szCs w:val="24"/>
        </w:rPr>
        <w:t>71541 .</w:t>
      </w:r>
      <w:proofErr w:type="gramEnd"/>
      <w:r w:rsidRPr="00F119A9">
        <w:rPr>
          <w:i w:val="0"/>
          <w:iCs/>
          <w:color w:val="000000"/>
          <w:sz w:val="24"/>
          <w:szCs w:val="24"/>
        </w:rPr>
        <w:t xml:space="preserve">  Following a SPZ area review it was determined that a bespoke permit was required for the discharge.</w:t>
      </w:r>
    </w:p>
    <w:p w14:paraId="333BB17A" w14:textId="77777777" w:rsidR="00F119A9" w:rsidRPr="00F119A9" w:rsidRDefault="00F119A9" w:rsidP="00164C3A">
      <w:pPr>
        <w:pStyle w:val="Draftingnote"/>
        <w:spacing w:before="0" w:line="240" w:lineRule="auto"/>
        <w:rPr>
          <w:color w:val="000000"/>
          <w:sz w:val="24"/>
          <w:szCs w:val="24"/>
        </w:rPr>
      </w:pPr>
    </w:p>
    <w:p w14:paraId="57F712D5" w14:textId="2C96A652" w:rsidR="00164C3A" w:rsidRPr="00F119A9" w:rsidRDefault="00F119A9" w:rsidP="006B0BFB">
      <w:pPr>
        <w:tabs>
          <w:tab w:val="left" w:pos="4253"/>
          <w:tab w:val="left" w:pos="6804"/>
        </w:tabs>
        <w:spacing w:after="120"/>
        <w:rPr>
          <w:rFonts w:ascii="Arial" w:hAnsi="Arial"/>
          <w:szCs w:val="24"/>
        </w:rPr>
      </w:pPr>
      <w:r w:rsidRPr="00F119A9">
        <w:rPr>
          <w:rFonts w:ascii="Arial" w:hAnsi="Arial"/>
          <w:szCs w:val="24"/>
        </w:rPr>
        <w:t xml:space="preserve">We consider in reaching that decision we have </w:t>
      </w:r>
      <w:proofErr w:type="gramStart"/>
      <w:r w:rsidRPr="00F119A9">
        <w:rPr>
          <w:rFonts w:ascii="Arial" w:hAnsi="Arial"/>
          <w:szCs w:val="24"/>
        </w:rPr>
        <w:t>taken into account</w:t>
      </w:r>
      <w:proofErr w:type="gramEnd"/>
      <w:r w:rsidRPr="00F119A9">
        <w:rPr>
          <w:rFonts w:ascii="Arial" w:hAnsi="Arial"/>
          <w:szCs w:val="24"/>
        </w:rPr>
        <w:t xml:space="preserve"> all relevant considerations and legal requirements and that the permit will ensure that the appropriate level of environmental protection is provided.</w:t>
      </w:r>
    </w:p>
    <w:bookmarkEnd w:id="0"/>
    <w:bookmarkEnd w:id="1"/>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6EE56643" w:rsidR="006420BA" w:rsidRPr="00546555"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19104FC" w14:textId="63792012" w:rsidR="00546555" w:rsidRDefault="00546555" w:rsidP="00546555">
      <w:pPr>
        <w:spacing w:after="60"/>
        <w:rPr>
          <w:rFonts w:ascii="Arial" w:hAnsi="Arial"/>
          <w:szCs w:val="24"/>
        </w:rPr>
      </w:pPr>
    </w:p>
    <w:p w14:paraId="38D03B5D" w14:textId="27823D0C" w:rsidR="00546555" w:rsidRDefault="00546555" w:rsidP="00546555">
      <w:pPr>
        <w:spacing w:after="60"/>
        <w:rPr>
          <w:rFonts w:ascii="Arial" w:hAnsi="Arial"/>
          <w:szCs w:val="24"/>
        </w:rPr>
      </w:pPr>
    </w:p>
    <w:p w14:paraId="4A6CBC2B" w14:textId="487B8A0C" w:rsidR="00546555" w:rsidRDefault="00546555" w:rsidP="00546555">
      <w:pPr>
        <w:spacing w:after="60"/>
        <w:rPr>
          <w:rFonts w:ascii="Arial" w:hAnsi="Arial"/>
          <w:szCs w:val="24"/>
        </w:rPr>
      </w:pPr>
    </w:p>
    <w:p w14:paraId="466BD2B0" w14:textId="79307BE9" w:rsidR="00546555" w:rsidRDefault="00546555" w:rsidP="00546555">
      <w:pPr>
        <w:spacing w:after="60"/>
        <w:rPr>
          <w:rFonts w:ascii="Arial" w:hAnsi="Arial"/>
          <w:szCs w:val="24"/>
        </w:rPr>
      </w:pPr>
    </w:p>
    <w:p w14:paraId="540EA4EF" w14:textId="32E78CBD" w:rsidR="00546555" w:rsidRDefault="00546555" w:rsidP="00546555">
      <w:pPr>
        <w:spacing w:after="60"/>
        <w:rPr>
          <w:rFonts w:ascii="Arial" w:hAnsi="Arial"/>
          <w:szCs w:val="24"/>
        </w:rPr>
      </w:pPr>
    </w:p>
    <w:p w14:paraId="780F0AAB" w14:textId="7419446B" w:rsidR="00546555" w:rsidRDefault="00546555" w:rsidP="00546555">
      <w:pPr>
        <w:spacing w:after="60"/>
        <w:rPr>
          <w:rFonts w:ascii="Arial" w:hAnsi="Arial"/>
          <w:szCs w:val="24"/>
        </w:rPr>
      </w:pPr>
    </w:p>
    <w:p w14:paraId="0862B848" w14:textId="4E445BED" w:rsidR="00546555" w:rsidRDefault="00546555" w:rsidP="00546555">
      <w:pPr>
        <w:spacing w:after="60"/>
        <w:rPr>
          <w:rFonts w:ascii="Arial" w:hAnsi="Arial"/>
          <w:szCs w:val="24"/>
        </w:rPr>
      </w:pPr>
    </w:p>
    <w:p w14:paraId="2F876EA9" w14:textId="79AD21E2" w:rsidR="00546555" w:rsidRDefault="00546555" w:rsidP="00546555">
      <w:pPr>
        <w:spacing w:after="60"/>
        <w:rPr>
          <w:rFonts w:ascii="Arial" w:hAnsi="Arial"/>
          <w:szCs w:val="24"/>
        </w:rPr>
      </w:pPr>
    </w:p>
    <w:p w14:paraId="01F9C8CD" w14:textId="669910F3" w:rsidR="00546555" w:rsidRDefault="00546555" w:rsidP="00546555">
      <w:pPr>
        <w:spacing w:after="60"/>
        <w:rPr>
          <w:rFonts w:ascii="Arial" w:hAnsi="Arial"/>
          <w:szCs w:val="24"/>
        </w:rPr>
      </w:pPr>
    </w:p>
    <w:p w14:paraId="192C2821" w14:textId="77777777" w:rsidR="00546555" w:rsidRDefault="00546555" w:rsidP="00546555">
      <w:pPr>
        <w:spacing w:after="60"/>
        <w:rPr>
          <w:rFonts w:ascii="Arial" w:hAnsi="Arial"/>
          <w:szCs w:val="24"/>
        </w:rPr>
      </w:pPr>
    </w:p>
    <w:p w14:paraId="5ED14C9C" w14:textId="1E74D8FC" w:rsidR="00546555" w:rsidRDefault="00546555" w:rsidP="00546555">
      <w:pPr>
        <w:spacing w:after="60"/>
        <w:rPr>
          <w:rFonts w:ascii="Arial" w:hAnsi="Arial"/>
          <w:szCs w:val="24"/>
        </w:rPr>
      </w:pPr>
    </w:p>
    <w:p w14:paraId="53C0571F" w14:textId="77777777" w:rsidR="00546555" w:rsidRPr="005B6A95" w:rsidRDefault="00546555" w:rsidP="00546555">
      <w:pPr>
        <w:pStyle w:val="Heading1"/>
        <w:rPr>
          <w:bCs/>
          <w:sz w:val="24"/>
        </w:rPr>
      </w:pPr>
      <w:r w:rsidRPr="005B6A95">
        <w:rPr>
          <w:bCs/>
          <w:sz w:val="24"/>
        </w:rPr>
        <w:t xml:space="preserve">Annex 1: decision checklist </w:t>
      </w:r>
    </w:p>
    <w:p w14:paraId="14DB1ADA" w14:textId="77777777" w:rsidR="00546555" w:rsidRDefault="00546555" w:rsidP="00546555">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4A1E7D3" w14:textId="77777777" w:rsidR="00546555" w:rsidRPr="00607AB7" w:rsidRDefault="00546555" w:rsidP="00546555">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546555" w:rsidRPr="007820C3" w14:paraId="3F08D424" w14:textId="77777777" w:rsidTr="00F208F3">
        <w:trPr>
          <w:gridAfter w:val="1"/>
          <w:wAfter w:w="13" w:type="dxa"/>
          <w:cantSplit/>
          <w:tblHeader/>
        </w:trPr>
        <w:tc>
          <w:tcPr>
            <w:tcW w:w="1951" w:type="dxa"/>
            <w:vMerge w:val="restart"/>
            <w:shd w:val="clear" w:color="auto" w:fill="0070C0"/>
          </w:tcPr>
          <w:p w14:paraId="42476032" w14:textId="77777777" w:rsidR="00546555" w:rsidRPr="007820C3" w:rsidRDefault="00546555" w:rsidP="00F208F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47423023" w14:textId="77777777" w:rsidR="00546555" w:rsidRPr="007820C3" w:rsidRDefault="00546555" w:rsidP="00F208F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513D7D9D" w14:textId="77777777" w:rsidR="00546555" w:rsidRPr="007820C3" w:rsidRDefault="00546555" w:rsidP="00F208F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546555" w:rsidRPr="007820C3" w14:paraId="57CD8020" w14:textId="77777777" w:rsidTr="00F208F3">
        <w:trPr>
          <w:gridAfter w:val="1"/>
          <w:wAfter w:w="13" w:type="dxa"/>
          <w:cantSplit/>
          <w:trHeight w:val="276"/>
          <w:tblHeader/>
        </w:trPr>
        <w:tc>
          <w:tcPr>
            <w:tcW w:w="1951" w:type="dxa"/>
            <w:vMerge/>
          </w:tcPr>
          <w:p w14:paraId="50BF3654" w14:textId="77777777" w:rsidR="00546555" w:rsidRPr="007820C3" w:rsidRDefault="00546555" w:rsidP="00F208F3">
            <w:pPr>
              <w:pStyle w:val="Heading3"/>
              <w:rPr>
                <w:rFonts w:ascii="Arial" w:hAnsi="Arial" w:cs="Arial"/>
                <w:szCs w:val="24"/>
              </w:rPr>
            </w:pPr>
          </w:p>
        </w:tc>
        <w:tc>
          <w:tcPr>
            <w:tcW w:w="6266" w:type="dxa"/>
            <w:vMerge/>
          </w:tcPr>
          <w:p w14:paraId="529418C5" w14:textId="77777777" w:rsidR="00546555" w:rsidRPr="007820C3" w:rsidRDefault="00546555" w:rsidP="00F208F3">
            <w:pPr>
              <w:pStyle w:val="Heading3"/>
              <w:rPr>
                <w:rFonts w:ascii="Arial" w:hAnsi="Arial" w:cs="Arial"/>
                <w:szCs w:val="24"/>
              </w:rPr>
            </w:pPr>
          </w:p>
        </w:tc>
        <w:tc>
          <w:tcPr>
            <w:tcW w:w="1072" w:type="dxa"/>
            <w:tcBorders>
              <w:bottom w:val="nil"/>
            </w:tcBorders>
            <w:shd w:val="clear" w:color="auto" w:fill="0070C0"/>
          </w:tcPr>
          <w:p w14:paraId="168718C2" w14:textId="77777777" w:rsidR="00546555" w:rsidRPr="007820C3" w:rsidRDefault="00546555" w:rsidP="00F208F3">
            <w:pPr>
              <w:jc w:val="center"/>
              <w:rPr>
                <w:rFonts w:ascii="Arial" w:hAnsi="Arial" w:cs="Arial"/>
                <w:b/>
                <w:szCs w:val="24"/>
              </w:rPr>
            </w:pPr>
            <w:r w:rsidRPr="00136717">
              <w:rPr>
                <w:rFonts w:ascii="Arial" w:hAnsi="Arial" w:cs="Arial"/>
                <w:b/>
                <w:color w:val="FFFFFF" w:themeColor="background1"/>
                <w:szCs w:val="24"/>
              </w:rPr>
              <w:t>Yes</w:t>
            </w:r>
          </w:p>
        </w:tc>
      </w:tr>
      <w:tr w:rsidR="00546555" w:rsidRPr="007820C3" w14:paraId="372F9448" w14:textId="77777777" w:rsidTr="00F208F3">
        <w:tc>
          <w:tcPr>
            <w:tcW w:w="9302" w:type="dxa"/>
            <w:gridSpan w:val="4"/>
            <w:shd w:val="clear" w:color="auto" w:fill="0070C0"/>
          </w:tcPr>
          <w:p w14:paraId="01B92791" w14:textId="77777777" w:rsidR="00546555" w:rsidRPr="007820C3" w:rsidRDefault="00546555" w:rsidP="00F208F3">
            <w:pPr>
              <w:rPr>
                <w:rFonts w:ascii="Arial" w:hAnsi="Arial" w:cs="Arial"/>
                <w:b/>
                <w:color w:val="FFFFFF"/>
                <w:szCs w:val="24"/>
              </w:rPr>
            </w:pPr>
            <w:r w:rsidRPr="007820C3">
              <w:rPr>
                <w:rFonts w:ascii="Arial" w:hAnsi="Arial" w:cs="Arial"/>
                <w:b/>
                <w:color w:val="FFFFFF"/>
                <w:szCs w:val="24"/>
              </w:rPr>
              <w:t>Consultation</w:t>
            </w:r>
          </w:p>
        </w:tc>
      </w:tr>
      <w:tr w:rsidR="00546555" w:rsidRPr="007820C3" w14:paraId="7AF49370" w14:textId="77777777" w:rsidTr="00F208F3">
        <w:trPr>
          <w:gridAfter w:val="1"/>
          <w:wAfter w:w="13" w:type="dxa"/>
        </w:trPr>
        <w:tc>
          <w:tcPr>
            <w:tcW w:w="1951" w:type="dxa"/>
          </w:tcPr>
          <w:p w14:paraId="37586740" w14:textId="77777777" w:rsidR="00546555" w:rsidRPr="007820C3" w:rsidRDefault="00546555" w:rsidP="00F208F3">
            <w:pPr>
              <w:rPr>
                <w:rFonts w:ascii="Arial" w:hAnsi="Arial" w:cs="Arial"/>
                <w:szCs w:val="24"/>
              </w:rPr>
            </w:pPr>
            <w:r w:rsidRPr="007820C3">
              <w:rPr>
                <w:rFonts w:ascii="Arial" w:hAnsi="Arial" w:cs="Arial"/>
                <w:szCs w:val="24"/>
              </w:rPr>
              <w:t xml:space="preserve">Scope of consultation </w:t>
            </w:r>
          </w:p>
        </w:tc>
        <w:tc>
          <w:tcPr>
            <w:tcW w:w="6266" w:type="dxa"/>
          </w:tcPr>
          <w:p w14:paraId="557DCB9B" w14:textId="77777777" w:rsidR="00546555" w:rsidRDefault="00546555" w:rsidP="00F208F3">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55F8CC7A" w14:textId="77777777" w:rsidR="00546555" w:rsidRPr="007820C3" w:rsidRDefault="00546555" w:rsidP="00F208F3">
            <w:pPr>
              <w:rPr>
                <w:rFonts w:ascii="Arial" w:hAnsi="Arial" w:cs="Arial"/>
                <w:szCs w:val="24"/>
              </w:rPr>
            </w:pPr>
          </w:p>
        </w:tc>
        <w:tc>
          <w:tcPr>
            <w:tcW w:w="1072" w:type="dxa"/>
          </w:tcPr>
          <w:p w14:paraId="44C955FD" w14:textId="77777777" w:rsidR="00546555" w:rsidRPr="00FB30B4" w:rsidRDefault="00546555" w:rsidP="00F208F3">
            <w:pPr>
              <w:rPr>
                <w:rFonts w:ascii="Arial" w:hAnsi="Arial" w:cs="Arial"/>
                <w:color w:val="000000"/>
                <w:szCs w:val="24"/>
              </w:rPr>
            </w:pPr>
            <w:r w:rsidRPr="00FB30B4">
              <w:rPr>
                <w:rFonts w:ascii="Wingdings" w:eastAsia="Wingdings" w:hAnsi="Wingdings" w:cs="Wingdings"/>
                <w:color w:val="000000"/>
                <w:szCs w:val="24"/>
              </w:rPr>
              <w:t>ü</w:t>
            </w:r>
          </w:p>
        </w:tc>
      </w:tr>
      <w:tr w:rsidR="00546555" w:rsidRPr="007820C3" w14:paraId="1C1A2AD4" w14:textId="77777777" w:rsidTr="00F208F3">
        <w:tc>
          <w:tcPr>
            <w:tcW w:w="9302" w:type="dxa"/>
            <w:gridSpan w:val="4"/>
            <w:shd w:val="clear" w:color="auto" w:fill="0070C0"/>
          </w:tcPr>
          <w:p w14:paraId="023A92B0" w14:textId="77777777" w:rsidR="00546555" w:rsidRPr="00C052C4" w:rsidRDefault="00546555" w:rsidP="00F208F3">
            <w:pPr>
              <w:rPr>
                <w:rFonts w:ascii="Arial" w:hAnsi="Arial" w:cs="Arial"/>
                <w:b/>
                <w:color w:val="FFFFFF"/>
                <w:szCs w:val="24"/>
              </w:rPr>
            </w:pPr>
            <w:r w:rsidRPr="00C052C4">
              <w:rPr>
                <w:rFonts w:ascii="Arial" w:hAnsi="Arial" w:cs="Arial"/>
                <w:b/>
                <w:color w:val="FFFFFF"/>
                <w:szCs w:val="24"/>
              </w:rPr>
              <w:t>Operator</w:t>
            </w:r>
          </w:p>
        </w:tc>
      </w:tr>
      <w:tr w:rsidR="00546555" w:rsidRPr="007820C3" w14:paraId="0B33FEA5" w14:textId="77777777" w:rsidTr="00F208F3">
        <w:trPr>
          <w:gridAfter w:val="1"/>
          <w:wAfter w:w="13" w:type="dxa"/>
        </w:trPr>
        <w:tc>
          <w:tcPr>
            <w:tcW w:w="1951" w:type="dxa"/>
            <w:tcBorders>
              <w:bottom w:val="single" w:sz="4" w:space="0" w:color="auto"/>
            </w:tcBorders>
          </w:tcPr>
          <w:p w14:paraId="32E9C609" w14:textId="77777777" w:rsidR="00546555" w:rsidRPr="00C052C4" w:rsidRDefault="00546555" w:rsidP="00F208F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4D5F0888" w14:textId="77777777" w:rsidR="00546555" w:rsidRDefault="00546555" w:rsidP="00F208F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51D72B43" w14:textId="77777777" w:rsidR="00546555" w:rsidRPr="007820C3" w:rsidRDefault="00546555" w:rsidP="00F208F3">
            <w:pPr>
              <w:rPr>
                <w:rFonts w:ascii="Arial" w:hAnsi="Arial" w:cs="Arial"/>
                <w:szCs w:val="24"/>
              </w:rPr>
            </w:pPr>
          </w:p>
        </w:tc>
        <w:tc>
          <w:tcPr>
            <w:tcW w:w="1072" w:type="dxa"/>
            <w:tcBorders>
              <w:bottom w:val="single" w:sz="4" w:space="0" w:color="auto"/>
            </w:tcBorders>
          </w:tcPr>
          <w:p w14:paraId="46A38BB8" w14:textId="77777777" w:rsidR="00546555" w:rsidRPr="00FB30B4" w:rsidRDefault="00546555" w:rsidP="00F208F3">
            <w:pPr>
              <w:rPr>
                <w:rFonts w:ascii="Arial" w:hAnsi="Arial" w:cs="Arial"/>
                <w:color w:val="000000"/>
                <w:szCs w:val="24"/>
              </w:rPr>
            </w:pPr>
            <w:r w:rsidRPr="00FB30B4">
              <w:rPr>
                <w:rFonts w:ascii="Wingdings" w:eastAsia="Wingdings" w:hAnsi="Wingdings" w:cs="Wingdings"/>
                <w:color w:val="000000"/>
                <w:szCs w:val="24"/>
              </w:rPr>
              <w:t>ü</w:t>
            </w:r>
          </w:p>
        </w:tc>
      </w:tr>
      <w:tr w:rsidR="00546555" w:rsidRPr="007820C3" w14:paraId="34C0729D" w14:textId="77777777" w:rsidTr="00F208F3">
        <w:tc>
          <w:tcPr>
            <w:tcW w:w="9302" w:type="dxa"/>
            <w:gridSpan w:val="4"/>
            <w:shd w:val="clear" w:color="auto" w:fill="0070C0"/>
          </w:tcPr>
          <w:p w14:paraId="64BCA986" w14:textId="77777777" w:rsidR="00546555" w:rsidRPr="007820C3" w:rsidRDefault="00546555" w:rsidP="00F208F3">
            <w:pPr>
              <w:rPr>
                <w:rFonts w:ascii="Arial" w:hAnsi="Arial" w:cs="Arial"/>
                <w:b/>
                <w:color w:val="FFFFFF"/>
                <w:szCs w:val="24"/>
              </w:rPr>
            </w:pPr>
            <w:r w:rsidRPr="007820C3">
              <w:rPr>
                <w:rFonts w:ascii="Arial" w:hAnsi="Arial" w:cs="Arial"/>
                <w:b/>
                <w:color w:val="FFFFFF"/>
                <w:szCs w:val="24"/>
              </w:rPr>
              <w:t>European Directives</w:t>
            </w:r>
          </w:p>
        </w:tc>
      </w:tr>
      <w:tr w:rsidR="00546555" w:rsidRPr="007820C3" w14:paraId="57EE492D" w14:textId="77777777" w:rsidTr="00F208F3">
        <w:trPr>
          <w:gridAfter w:val="1"/>
          <w:wAfter w:w="13" w:type="dxa"/>
        </w:trPr>
        <w:tc>
          <w:tcPr>
            <w:tcW w:w="1951" w:type="dxa"/>
          </w:tcPr>
          <w:p w14:paraId="55F9D151" w14:textId="77777777" w:rsidR="00546555" w:rsidRPr="007820C3" w:rsidRDefault="00546555" w:rsidP="00F208F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6BDFF9EC" w14:textId="77777777" w:rsidR="00546555" w:rsidRDefault="00546555" w:rsidP="00F208F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A83C959" w14:textId="77777777" w:rsidR="00546555" w:rsidRPr="007820C3" w:rsidRDefault="00546555" w:rsidP="00F208F3">
            <w:pPr>
              <w:spacing w:before="60"/>
              <w:rPr>
                <w:rFonts w:ascii="Arial" w:hAnsi="Arial" w:cs="Arial"/>
                <w:szCs w:val="24"/>
              </w:rPr>
            </w:pPr>
          </w:p>
        </w:tc>
        <w:tc>
          <w:tcPr>
            <w:tcW w:w="1072" w:type="dxa"/>
          </w:tcPr>
          <w:p w14:paraId="7CD0237C" w14:textId="77777777" w:rsidR="00546555" w:rsidRPr="00FB30B4" w:rsidRDefault="00546555" w:rsidP="00F208F3">
            <w:pPr>
              <w:rPr>
                <w:rFonts w:ascii="Arial" w:hAnsi="Arial" w:cs="Arial"/>
                <w:color w:val="000000"/>
                <w:szCs w:val="24"/>
              </w:rPr>
            </w:pPr>
            <w:r w:rsidRPr="00FB30B4">
              <w:rPr>
                <w:rFonts w:ascii="Wingdings" w:eastAsia="Wingdings" w:hAnsi="Wingdings" w:cs="Wingdings"/>
                <w:color w:val="000000"/>
                <w:szCs w:val="24"/>
              </w:rPr>
              <w:t>ü</w:t>
            </w:r>
          </w:p>
        </w:tc>
      </w:tr>
      <w:tr w:rsidR="00546555" w:rsidRPr="007820C3" w14:paraId="48B87559" w14:textId="77777777" w:rsidTr="00F208F3">
        <w:tc>
          <w:tcPr>
            <w:tcW w:w="9302" w:type="dxa"/>
            <w:gridSpan w:val="4"/>
            <w:shd w:val="clear" w:color="auto" w:fill="0070C0"/>
          </w:tcPr>
          <w:p w14:paraId="6B7A2A5F" w14:textId="77777777" w:rsidR="00546555" w:rsidRPr="007820C3" w:rsidRDefault="00546555" w:rsidP="00F208F3">
            <w:pPr>
              <w:rPr>
                <w:rFonts w:ascii="Arial" w:hAnsi="Arial" w:cs="Arial"/>
                <w:b/>
                <w:color w:val="FFFFFF"/>
                <w:szCs w:val="24"/>
              </w:rPr>
            </w:pPr>
            <w:r w:rsidRPr="007820C3">
              <w:rPr>
                <w:rFonts w:ascii="Arial" w:hAnsi="Arial" w:cs="Arial"/>
                <w:b/>
                <w:color w:val="FFFFFF"/>
                <w:szCs w:val="24"/>
              </w:rPr>
              <w:t>The site</w:t>
            </w:r>
          </w:p>
        </w:tc>
      </w:tr>
      <w:tr w:rsidR="00546555" w:rsidRPr="007820C3" w14:paraId="3A2F1C7D" w14:textId="77777777" w:rsidTr="00F208F3">
        <w:trPr>
          <w:gridAfter w:val="1"/>
          <w:wAfter w:w="13" w:type="dxa"/>
        </w:trPr>
        <w:tc>
          <w:tcPr>
            <w:tcW w:w="1951" w:type="dxa"/>
          </w:tcPr>
          <w:p w14:paraId="677AB477" w14:textId="77777777" w:rsidR="00546555" w:rsidRPr="007820C3" w:rsidRDefault="00546555" w:rsidP="00F208F3">
            <w:pPr>
              <w:rPr>
                <w:rFonts w:ascii="Arial" w:hAnsi="Arial" w:cs="Arial"/>
                <w:szCs w:val="24"/>
              </w:rPr>
            </w:pPr>
            <w:r w:rsidRPr="007820C3">
              <w:rPr>
                <w:rFonts w:ascii="Arial" w:hAnsi="Arial" w:cs="Arial"/>
                <w:szCs w:val="24"/>
              </w:rPr>
              <w:t xml:space="preserve">Extent of the site of the facility </w:t>
            </w:r>
          </w:p>
        </w:tc>
        <w:tc>
          <w:tcPr>
            <w:tcW w:w="6266" w:type="dxa"/>
          </w:tcPr>
          <w:p w14:paraId="696A30F7" w14:textId="77777777" w:rsidR="00546555" w:rsidRPr="007820C3" w:rsidRDefault="00546555" w:rsidP="00F208F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29E5579D" w14:textId="77777777" w:rsidR="00546555" w:rsidRPr="007820C3" w:rsidRDefault="00546555" w:rsidP="00F208F3">
            <w:pPr>
              <w:rPr>
                <w:rFonts w:ascii="Arial" w:hAnsi="Arial" w:cs="Arial"/>
                <w:szCs w:val="24"/>
              </w:rPr>
            </w:pPr>
          </w:p>
          <w:p w14:paraId="5E5EDA61" w14:textId="77777777" w:rsidR="00546555" w:rsidRPr="007820C3" w:rsidRDefault="00546555" w:rsidP="00F208F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77ECABDA" w14:textId="77777777" w:rsidR="00546555" w:rsidRPr="007820C3" w:rsidRDefault="00546555" w:rsidP="00F208F3">
            <w:pPr>
              <w:rPr>
                <w:rFonts w:ascii="Arial" w:hAnsi="Arial" w:cs="Arial"/>
                <w:szCs w:val="24"/>
              </w:rPr>
            </w:pPr>
          </w:p>
        </w:tc>
        <w:tc>
          <w:tcPr>
            <w:tcW w:w="1072" w:type="dxa"/>
          </w:tcPr>
          <w:p w14:paraId="4D89CA9F" w14:textId="77777777" w:rsidR="00546555" w:rsidRPr="00FB30B4" w:rsidRDefault="00546555" w:rsidP="00F208F3">
            <w:pPr>
              <w:rPr>
                <w:rFonts w:ascii="Arial" w:hAnsi="Arial" w:cs="Arial"/>
                <w:color w:val="000000"/>
                <w:szCs w:val="24"/>
              </w:rPr>
            </w:pPr>
            <w:r w:rsidRPr="00FB30B4">
              <w:rPr>
                <w:rFonts w:ascii="Wingdings" w:eastAsia="Wingdings" w:hAnsi="Wingdings" w:cs="Wingdings"/>
                <w:color w:val="000000"/>
                <w:szCs w:val="24"/>
              </w:rPr>
              <w:t>ü</w:t>
            </w:r>
          </w:p>
        </w:tc>
      </w:tr>
      <w:tr w:rsidR="009A2B07" w:rsidRPr="007820C3" w14:paraId="707DA5B6" w14:textId="77777777" w:rsidTr="00F208F3">
        <w:trPr>
          <w:gridAfter w:val="1"/>
          <w:wAfter w:w="13" w:type="dxa"/>
        </w:trPr>
        <w:tc>
          <w:tcPr>
            <w:tcW w:w="1951" w:type="dxa"/>
          </w:tcPr>
          <w:p w14:paraId="75B0962B" w14:textId="69A18521" w:rsidR="009A2B07" w:rsidRPr="007820C3" w:rsidRDefault="009A2B07" w:rsidP="009A2B07">
            <w:pPr>
              <w:rPr>
                <w:rFonts w:ascii="Arial" w:hAnsi="Arial" w:cs="Arial"/>
                <w:szCs w:val="24"/>
              </w:rPr>
            </w:pPr>
            <w:r w:rsidRPr="00136717">
              <w:rPr>
                <w:rFonts w:ascii="Arial" w:hAnsi="Arial" w:cs="Arial"/>
                <w:color w:val="000000"/>
                <w:szCs w:val="24"/>
              </w:rPr>
              <w:t>Habitat Regulation Assessment for a designated site under the EU Habitats Directive</w:t>
            </w:r>
          </w:p>
        </w:tc>
        <w:tc>
          <w:tcPr>
            <w:tcW w:w="6266" w:type="dxa"/>
          </w:tcPr>
          <w:p w14:paraId="747D2A76" w14:textId="77777777" w:rsidR="009A2B07" w:rsidRPr="00DC39A9" w:rsidRDefault="009A2B07" w:rsidP="009A2B07">
            <w:pPr>
              <w:spacing w:before="60"/>
              <w:rPr>
                <w:rFonts w:ascii="Arial" w:hAnsi="Arial" w:cs="Arial"/>
                <w:szCs w:val="24"/>
              </w:rPr>
            </w:pPr>
            <w:r w:rsidRPr="00DC39A9">
              <w:rPr>
                <w:rFonts w:ascii="Arial" w:hAnsi="Arial" w:cs="Arial"/>
                <w:szCs w:val="24"/>
              </w:rPr>
              <w:t>No FORM 1 completed:</w:t>
            </w:r>
          </w:p>
          <w:p w14:paraId="00D2EB28" w14:textId="77777777" w:rsidR="009A2B07" w:rsidRPr="00DC39A9" w:rsidRDefault="009A2B07" w:rsidP="009A2B07">
            <w:pPr>
              <w:spacing w:before="60"/>
              <w:rPr>
                <w:rFonts w:ascii="Arial" w:hAnsi="Arial" w:cs="Arial"/>
                <w:szCs w:val="24"/>
              </w:rPr>
            </w:pPr>
          </w:p>
          <w:p w14:paraId="3693FB6E" w14:textId="6C350AE6" w:rsidR="009A2B07" w:rsidRDefault="009A2B07" w:rsidP="009A2B07">
            <w:pPr>
              <w:spacing w:before="60"/>
              <w:rPr>
                <w:rFonts w:ascii="Arial" w:hAnsi="Arial" w:cs="Arial"/>
              </w:rPr>
            </w:pPr>
            <w:r w:rsidRPr="00DC39A9">
              <w:rPr>
                <w:rFonts w:ascii="Arial" w:hAnsi="Arial" w:cs="Arial"/>
                <w:szCs w:val="24"/>
              </w:rPr>
              <w:t xml:space="preserve">HRA is not required because there is no conceivable impact pathway to any Natura 2000/Ramsar site </w:t>
            </w:r>
            <w:r w:rsidRPr="00DC39A9">
              <w:rPr>
                <w:rFonts w:ascii="Arial" w:hAnsi="Arial" w:cs="Arial"/>
              </w:rPr>
              <w:t>Note: From OGN 200 - no conceivable impact on any Natura 2000 site, by virtue of the scale or location or nature of the project.</w:t>
            </w:r>
          </w:p>
          <w:p w14:paraId="1A8F6968" w14:textId="0ACB7D8C" w:rsidR="007037D9" w:rsidRDefault="007037D9" w:rsidP="009A2B07">
            <w:pPr>
              <w:spacing w:before="60"/>
              <w:rPr>
                <w:rFonts w:ascii="Arial" w:hAnsi="Arial" w:cs="Arial"/>
              </w:rPr>
            </w:pPr>
          </w:p>
          <w:p w14:paraId="3B9C1144" w14:textId="743E8CF2" w:rsidR="007037D9" w:rsidRDefault="007037D9" w:rsidP="009A2B07">
            <w:pPr>
              <w:spacing w:before="60"/>
              <w:rPr>
                <w:rFonts w:ascii="Arial" w:hAnsi="Arial" w:cs="Arial"/>
              </w:rPr>
            </w:pPr>
            <w:r>
              <w:rPr>
                <w:rFonts w:ascii="Arial" w:hAnsi="Arial" w:cs="Arial"/>
              </w:rPr>
              <w:t xml:space="preserve">This is a pre-existing </w:t>
            </w:r>
            <w:proofErr w:type="spellStart"/>
            <w:r>
              <w:rPr>
                <w:rFonts w:ascii="Arial" w:hAnsi="Arial" w:cs="Arial"/>
              </w:rPr>
              <w:t>disharge</w:t>
            </w:r>
            <w:proofErr w:type="spellEnd"/>
            <w:r>
              <w:rPr>
                <w:rFonts w:ascii="Arial" w:hAnsi="Arial" w:cs="Arial"/>
              </w:rPr>
              <w:t xml:space="preserve"> to groundwater so is exempt from the screening criteria for designated sites.</w:t>
            </w:r>
          </w:p>
          <w:p w14:paraId="127DDBBF" w14:textId="77777777" w:rsidR="009A2B07" w:rsidRPr="007820C3" w:rsidRDefault="009A2B07" w:rsidP="006F60E0">
            <w:pPr>
              <w:rPr>
                <w:rFonts w:ascii="Arial" w:hAnsi="Arial" w:cs="Arial"/>
                <w:szCs w:val="24"/>
              </w:rPr>
            </w:pPr>
          </w:p>
        </w:tc>
        <w:tc>
          <w:tcPr>
            <w:tcW w:w="1072" w:type="dxa"/>
          </w:tcPr>
          <w:p w14:paraId="0163E610" w14:textId="77777777" w:rsidR="009A2B07" w:rsidRPr="00FB30B4" w:rsidRDefault="009A2B07" w:rsidP="009A2B07">
            <w:pPr>
              <w:rPr>
                <w:rFonts w:ascii="Wingdings" w:eastAsia="Wingdings" w:hAnsi="Wingdings" w:cs="Wingdings"/>
                <w:color w:val="000000"/>
                <w:szCs w:val="24"/>
              </w:rPr>
            </w:pPr>
          </w:p>
        </w:tc>
      </w:tr>
      <w:tr w:rsidR="009A2B07" w:rsidRPr="007820C3" w14:paraId="0081A3FC" w14:textId="77777777" w:rsidTr="00F208F3">
        <w:tc>
          <w:tcPr>
            <w:tcW w:w="9302" w:type="dxa"/>
            <w:gridSpan w:val="4"/>
            <w:shd w:val="clear" w:color="auto" w:fill="0070C0"/>
          </w:tcPr>
          <w:p w14:paraId="3C64C260" w14:textId="77777777" w:rsidR="009A2B07" w:rsidRPr="007820C3" w:rsidRDefault="009A2B07" w:rsidP="009A2B0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A2B07" w:rsidRPr="007820C3" w14:paraId="7F00CA28" w14:textId="77777777" w:rsidTr="00F208F3">
        <w:trPr>
          <w:gridAfter w:val="1"/>
          <w:wAfter w:w="13" w:type="dxa"/>
        </w:trPr>
        <w:tc>
          <w:tcPr>
            <w:tcW w:w="1951" w:type="dxa"/>
          </w:tcPr>
          <w:p w14:paraId="087CBC7D" w14:textId="77777777" w:rsidR="009A2B07" w:rsidRPr="00FB30B4" w:rsidRDefault="009A2B07" w:rsidP="009A2B07">
            <w:pPr>
              <w:rPr>
                <w:rFonts w:ascii="Arial" w:hAnsi="Arial" w:cs="Arial"/>
                <w:color w:val="FF00FF"/>
                <w:szCs w:val="24"/>
              </w:rPr>
            </w:pPr>
            <w:r w:rsidRPr="008C171C">
              <w:rPr>
                <w:rFonts w:ascii="Arial" w:hAnsi="Arial" w:cs="Arial"/>
                <w:color w:val="000000" w:themeColor="text1"/>
                <w:szCs w:val="24"/>
              </w:rPr>
              <w:lastRenderedPageBreak/>
              <w:t>Environmental risk</w:t>
            </w:r>
          </w:p>
        </w:tc>
        <w:tc>
          <w:tcPr>
            <w:tcW w:w="6266" w:type="dxa"/>
          </w:tcPr>
          <w:p w14:paraId="3457B4E5" w14:textId="77777777" w:rsidR="009A2B07" w:rsidRPr="008C171C" w:rsidRDefault="009A2B07" w:rsidP="009A2B07">
            <w:pPr>
              <w:pStyle w:val="BodyText"/>
              <w:rPr>
                <w:rFonts w:ascii="Arial" w:hAnsi="Arial" w:cs="Arial"/>
                <w:szCs w:val="24"/>
              </w:rPr>
            </w:pPr>
            <w:r w:rsidRPr="008C171C">
              <w:rPr>
                <w:rFonts w:ascii="Arial" w:hAnsi="Arial" w:cs="Arial"/>
                <w:szCs w:val="24"/>
              </w:rPr>
              <w:t xml:space="preserve">We have carried out a risk assessment on behalf of the operator.  </w:t>
            </w:r>
          </w:p>
          <w:p w14:paraId="23C37DFC" w14:textId="77777777" w:rsidR="009A2B07" w:rsidRPr="008C171C" w:rsidRDefault="009A2B07" w:rsidP="009A2B07">
            <w:pPr>
              <w:pStyle w:val="BodyText"/>
              <w:rPr>
                <w:rFonts w:ascii="Arial" w:hAnsi="Arial" w:cs="Arial"/>
                <w:szCs w:val="24"/>
              </w:rPr>
            </w:pPr>
          </w:p>
          <w:p w14:paraId="1DC50501" w14:textId="77777777" w:rsidR="009A2B07" w:rsidRPr="008C171C" w:rsidRDefault="009A2B07" w:rsidP="009A2B07">
            <w:pPr>
              <w:pStyle w:val="BodyText"/>
              <w:rPr>
                <w:rFonts w:ascii="Arial" w:hAnsi="Arial" w:cs="Arial"/>
                <w:szCs w:val="24"/>
              </w:rPr>
            </w:pPr>
            <w:r w:rsidRPr="008C171C">
              <w:rPr>
                <w:rFonts w:ascii="Arial" w:hAnsi="Arial" w:cs="Arial"/>
                <w:szCs w:val="24"/>
              </w:rPr>
              <w:t xml:space="preserve">The operator considers this risk assessment is satisfactory. </w:t>
            </w:r>
          </w:p>
          <w:p w14:paraId="2A5DA808" w14:textId="77777777" w:rsidR="009A2B07" w:rsidRPr="008C171C" w:rsidRDefault="009A2B07" w:rsidP="009A2B07">
            <w:pPr>
              <w:pStyle w:val="BodyText"/>
              <w:rPr>
                <w:rFonts w:ascii="Arial" w:hAnsi="Arial" w:cs="Arial"/>
                <w:szCs w:val="24"/>
              </w:rPr>
            </w:pPr>
          </w:p>
          <w:p w14:paraId="660400A0" w14:textId="77777777" w:rsidR="009A2B07" w:rsidRPr="007820C3" w:rsidRDefault="009A2B07" w:rsidP="009A2B07">
            <w:pPr>
              <w:pStyle w:val="BodyText"/>
              <w:rPr>
                <w:rFonts w:ascii="Arial" w:hAnsi="Arial" w:cs="Arial"/>
                <w:szCs w:val="24"/>
              </w:rPr>
            </w:pPr>
            <w:r w:rsidRPr="008C171C">
              <w:rPr>
                <w:rFonts w:ascii="Arial" w:hAnsi="Arial" w:cs="Arial"/>
                <w:szCs w:val="24"/>
              </w:rPr>
              <w:t>The assessment shows that, applying the conservative criteria in our guidance on Environmental Risk Assessment all emissions may be categorised as environmentally insignificant.</w:t>
            </w:r>
          </w:p>
        </w:tc>
        <w:tc>
          <w:tcPr>
            <w:tcW w:w="1072" w:type="dxa"/>
          </w:tcPr>
          <w:p w14:paraId="4298E7C8" w14:textId="77777777" w:rsidR="009A2B07" w:rsidRPr="00FB30B4" w:rsidRDefault="009A2B07" w:rsidP="009A2B07">
            <w:pPr>
              <w:rPr>
                <w:rFonts w:ascii="Arial" w:hAnsi="Arial" w:cs="Arial"/>
                <w:color w:val="000000"/>
                <w:szCs w:val="24"/>
              </w:rPr>
            </w:pPr>
          </w:p>
        </w:tc>
      </w:tr>
      <w:tr w:rsidR="009A2B07" w:rsidRPr="007820C3" w14:paraId="565522F8" w14:textId="77777777" w:rsidTr="00F208F3">
        <w:trPr>
          <w:gridAfter w:val="1"/>
          <w:wAfter w:w="13" w:type="dxa"/>
        </w:trPr>
        <w:tc>
          <w:tcPr>
            <w:tcW w:w="1951" w:type="dxa"/>
          </w:tcPr>
          <w:p w14:paraId="5C584CF3" w14:textId="77777777" w:rsidR="009A2B07" w:rsidRPr="00FB30B4" w:rsidRDefault="009A2B07" w:rsidP="009A2B07">
            <w:pPr>
              <w:rPr>
                <w:rFonts w:ascii="Arial" w:hAnsi="Arial" w:cs="Arial"/>
                <w:color w:val="FF00FF"/>
                <w:szCs w:val="24"/>
              </w:rPr>
            </w:pPr>
            <w:r w:rsidRPr="008C171C">
              <w:rPr>
                <w:rFonts w:ascii="Arial" w:hAnsi="Arial" w:cs="Arial"/>
                <w:color w:val="000000" w:themeColor="text1"/>
                <w:szCs w:val="24"/>
              </w:rPr>
              <w:t>Operating techniques</w:t>
            </w:r>
          </w:p>
        </w:tc>
        <w:tc>
          <w:tcPr>
            <w:tcW w:w="6266" w:type="dxa"/>
          </w:tcPr>
          <w:p w14:paraId="428D0030" w14:textId="77777777" w:rsidR="009A2B07" w:rsidRDefault="009A2B07" w:rsidP="009A2B07">
            <w:pPr>
              <w:pStyle w:val="BodyText"/>
              <w:rPr>
                <w:rFonts w:ascii="Arial" w:hAnsi="Arial" w:cs="Arial"/>
                <w:szCs w:val="24"/>
              </w:rPr>
            </w:pPr>
            <w:r w:rsidRPr="008C171C">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364CF938" w14:textId="77777777" w:rsidR="009A2B07" w:rsidRPr="007820C3" w:rsidRDefault="009A2B07" w:rsidP="009A2B07">
            <w:pPr>
              <w:pStyle w:val="BodyText"/>
              <w:rPr>
                <w:rFonts w:ascii="Arial" w:hAnsi="Arial" w:cs="Arial"/>
                <w:szCs w:val="24"/>
              </w:rPr>
            </w:pPr>
          </w:p>
        </w:tc>
        <w:tc>
          <w:tcPr>
            <w:tcW w:w="1072" w:type="dxa"/>
          </w:tcPr>
          <w:p w14:paraId="4201B3A2" w14:textId="77777777" w:rsidR="009A2B07" w:rsidRPr="00FB30B4" w:rsidRDefault="009A2B07" w:rsidP="009A2B07">
            <w:pPr>
              <w:rPr>
                <w:rFonts w:ascii="Arial" w:hAnsi="Arial" w:cs="Arial"/>
                <w:color w:val="000000"/>
                <w:szCs w:val="24"/>
              </w:rPr>
            </w:pPr>
          </w:p>
        </w:tc>
      </w:tr>
      <w:tr w:rsidR="009A2B07" w:rsidRPr="007820C3" w14:paraId="6BB954BB" w14:textId="77777777" w:rsidTr="00F208F3">
        <w:tc>
          <w:tcPr>
            <w:tcW w:w="9302" w:type="dxa"/>
            <w:gridSpan w:val="4"/>
            <w:shd w:val="clear" w:color="auto" w:fill="0070C0"/>
          </w:tcPr>
          <w:p w14:paraId="1B2B6B1F" w14:textId="77777777" w:rsidR="009A2B07" w:rsidRPr="007820C3" w:rsidRDefault="009A2B07" w:rsidP="009A2B07">
            <w:pPr>
              <w:rPr>
                <w:rFonts w:ascii="Arial" w:hAnsi="Arial" w:cs="Arial"/>
                <w:b/>
                <w:color w:val="FFFFFF"/>
                <w:szCs w:val="24"/>
              </w:rPr>
            </w:pPr>
            <w:r w:rsidRPr="007820C3">
              <w:rPr>
                <w:rFonts w:ascii="Arial" w:hAnsi="Arial" w:cs="Arial"/>
                <w:b/>
                <w:color w:val="FFFFFF"/>
                <w:szCs w:val="24"/>
              </w:rPr>
              <w:t>The permit conditions</w:t>
            </w:r>
          </w:p>
        </w:tc>
      </w:tr>
      <w:tr w:rsidR="009A2B07" w:rsidRPr="007820C3" w14:paraId="721CD00B" w14:textId="77777777" w:rsidTr="00F208F3">
        <w:trPr>
          <w:gridAfter w:val="1"/>
          <w:wAfter w:w="13" w:type="dxa"/>
        </w:trPr>
        <w:tc>
          <w:tcPr>
            <w:tcW w:w="1951" w:type="dxa"/>
          </w:tcPr>
          <w:p w14:paraId="3FF48D49" w14:textId="77777777" w:rsidR="009A2B07" w:rsidRPr="007820C3" w:rsidRDefault="009A2B07" w:rsidP="009A2B07">
            <w:pPr>
              <w:rPr>
                <w:rFonts w:ascii="Arial" w:hAnsi="Arial" w:cs="Arial"/>
                <w:color w:val="000000"/>
                <w:szCs w:val="24"/>
              </w:rPr>
            </w:pPr>
            <w:r w:rsidRPr="007820C3">
              <w:rPr>
                <w:rFonts w:ascii="Arial" w:hAnsi="Arial" w:cs="Arial"/>
                <w:color w:val="000000"/>
                <w:szCs w:val="24"/>
              </w:rPr>
              <w:t>Considerations of foul sewer</w:t>
            </w:r>
          </w:p>
          <w:p w14:paraId="23DCED08" w14:textId="77777777" w:rsidR="009A2B07" w:rsidRPr="007820C3" w:rsidRDefault="009A2B07" w:rsidP="009A2B07">
            <w:pPr>
              <w:rPr>
                <w:rFonts w:ascii="Arial" w:hAnsi="Arial" w:cs="Arial"/>
                <w:color w:val="000000"/>
                <w:szCs w:val="24"/>
              </w:rPr>
            </w:pPr>
          </w:p>
        </w:tc>
        <w:tc>
          <w:tcPr>
            <w:tcW w:w="6266" w:type="dxa"/>
          </w:tcPr>
          <w:p w14:paraId="6D7E18A1" w14:textId="77777777" w:rsidR="009A2B07" w:rsidRPr="007820C3" w:rsidRDefault="009A2B07" w:rsidP="009A2B07">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1983D8B1" w14:textId="77777777" w:rsidR="009A2B07" w:rsidRPr="00FB30B4" w:rsidRDefault="009A2B07" w:rsidP="009A2B07">
            <w:pPr>
              <w:rPr>
                <w:rFonts w:ascii="Arial" w:hAnsi="Arial" w:cs="Arial"/>
                <w:color w:val="000000"/>
                <w:szCs w:val="24"/>
              </w:rPr>
            </w:pPr>
            <w:r w:rsidRPr="00FB30B4">
              <w:rPr>
                <w:rFonts w:ascii="Wingdings" w:eastAsia="Wingdings" w:hAnsi="Wingdings" w:cs="Wingdings"/>
                <w:color w:val="000000"/>
                <w:szCs w:val="24"/>
              </w:rPr>
              <w:t>ü</w:t>
            </w:r>
          </w:p>
        </w:tc>
      </w:tr>
      <w:tr w:rsidR="009A2B07" w:rsidRPr="007820C3" w14:paraId="2B342919" w14:textId="77777777" w:rsidTr="00F208F3">
        <w:tc>
          <w:tcPr>
            <w:tcW w:w="9302" w:type="dxa"/>
            <w:gridSpan w:val="4"/>
            <w:shd w:val="clear" w:color="auto" w:fill="0070C0"/>
          </w:tcPr>
          <w:p w14:paraId="56663CB7" w14:textId="77777777" w:rsidR="009A2B07" w:rsidRPr="007820C3" w:rsidRDefault="009A2B07" w:rsidP="009A2B07">
            <w:pPr>
              <w:rPr>
                <w:rFonts w:ascii="Arial" w:hAnsi="Arial" w:cs="Arial"/>
                <w:b/>
                <w:color w:val="FFFFFF"/>
                <w:szCs w:val="24"/>
              </w:rPr>
            </w:pPr>
            <w:r w:rsidRPr="007820C3">
              <w:rPr>
                <w:rFonts w:ascii="Arial" w:hAnsi="Arial" w:cs="Arial"/>
                <w:b/>
                <w:color w:val="FFFFFF"/>
                <w:szCs w:val="24"/>
              </w:rPr>
              <w:t>Operator Competence</w:t>
            </w:r>
          </w:p>
        </w:tc>
      </w:tr>
      <w:tr w:rsidR="009A2B07" w:rsidRPr="007820C3" w14:paraId="5930967A" w14:textId="77777777" w:rsidTr="00F208F3">
        <w:trPr>
          <w:gridAfter w:val="1"/>
          <w:wAfter w:w="13" w:type="dxa"/>
        </w:trPr>
        <w:tc>
          <w:tcPr>
            <w:tcW w:w="1951" w:type="dxa"/>
          </w:tcPr>
          <w:p w14:paraId="0B197E26" w14:textId="77777777" w:rsidR="009A2B07" w:rsidRPr="007820C3" w:rsidRDefault="009A2B07" w:rsidP="009A2B07">
            <w:pPr>
              <w:rPr>
                <w:rFonts w:ascii="Arial" w:hAnsi="Arial" w:cs="Arial"/>
                <w:szCs w:val="24"/>
              </w:rPr>
            </w:pPr>
            <w:r w:rsidRPr="007820C3">
              <w:rPr>
                <w:rFonts w:ascii="Arial" w:hAnsi="Arial" w:cs="Arial"/>
                <w:szCs w:val="24"/>
              </w:rPr>
              <w:t xml:space="preserve">Environment Management System </w:t>
            </w:r>
          </w:p>
        </w:tc>
        <w:tc>
          <w:tcPr>
            <w:tcW w:w="6266" w:type="dxa"/>
          </w:tcPr>
          <w:p w14:paraId="6C093804" w14:textId="77777777" w:rsidR="009A2B07" w:rsidRDefault="009A2B07" w:rsidP="009A2B0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B6E4D8" w14:textId="77777777" w:rsidR="009A2B07" w:rsidRPr="007820C3" w:rsidRDefault="009A2B07" w:rsidP="009A2B07">
            <w:pPr>
              <w:rPr>
                <w:rFonts w:ascii="Arial" w:hAnsi="Arial" w:cs="Arial"/>
                <w:szCs w:val="24"/>
              </w:rPr>
            </w:pPr>
          </w:p>
        </w:tc>
        <w:tc>
          <w:tcPr>
            <w:tcW w:w="1072" w:type="dxa"/>
          </w:tcPr>
          <w:p w14:paraId="5B7601D1" w14:textId="77777777" w:rsidR="009A2B07" w:rsidRPr="00FB30B4" w:rsidRDefault="009A2B07" w:rsidP="009A2B07">
            <w:pPr>
              <w:rPr>
                <w:rFonts w:ascii="Arial" w:hAnsi="Arial" w:cs="Arial"/>
                <w:color w:val="000000"/>
                <w:szCs w:val="24"/>
              </w:rPr>
            </w:pPr>
            <w:r w:rsidRPr="00FB30B4">
              <w:rPr>
                <w:rFonts w:ascii="Wingdings" w:eastAsia="Wingdings" w:hAnsi="Wingdings" w:cs="Wingdings"/>
                <w:color w:val="000000"/>
                <w:szCs w:val="24"/>
              </w:rPr>
              <w:t>ü</w:t>
            </w:r>
          </w:p>
        </w:tc>
      </w:tr>
      <w:tr w:rsidR="009A2B07" w:rsidRPr="007820C3" w14:paraId="647A54C1" w14:textId="77777777" w:rsidTr="00F208F3">
        <w:trPr>
          <w:gridAfter w:val="1"/>
          <w:wAfter w:w="13" w:type="dxa"/>
        </w:trPr>
        <w:tc>
          <w:tcPr>
            <w:tcW w:w="9289" w:type="dxa"/>
            <w:gridSpan w:val="3"/>
            <w:shd w:val="clear" w:color="auto" w:fill="0070C0"/>
          </w:tcPr>
          <w:p w14:paraId="3809A136" w14:textId="77777777" w:rsidR="009A2B07" w:rsidRPr="00E96702" w:rsidRDefault="009A2B07" w:rsidP="009A2B07">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A2B07" w:rsidRPr="007820C3" w14:paraId="2B826CB2" w14:textId="77777777" w:rsidTr="00F208F3">
        <w:trPr>
          <w:gridAfter w:val="1"/>
          <w:wAfter w:w="13" w:type="dxa"/>
        </w:trPr>
        <w:tc>
          <w:tcPr>
            <w:tcW w:w="1951" w:type="dxa"/>
          </w:tcPr>
          <w:p w14:paraId="44125C89" w14:textId="77777777" w:rsidR="009A2B07" w:rsidRDefault="009A2B07" w:rsidP="009A2B07">
            <w:pPr>
              <w:rPr>
                <w:rFonts w:ascii="Arial" w:hAnsi="Arial" w:cs="Arial"/>
                <w:szCs w:val="24"/>
              </w:rPr>
            </w:pPr>
            <w:r>
              <w:rPr>
                <w:rFonts w:ascii="Arial" w:hAnsi="Arial" w:cs="Arial"/>
                <w:szCs w:val="24"/>
              </w:rPr>
              <w:t>Considerations of SMNR - Compliance with our General Purpose</w:t>
            </w:r>
          </w:p>
          <w:p w14:paraId="0F74C73E" w14:textId="77777777" w:rsidR="009A2B07" w:rsidRDefault="009A2B07" w:rsidP="009A2B07">
            <w:pPr>
              <w:rPr>
                <w:rFonts w:ascii="Arial" w:hAnsi="Arial" w:cs="Arial"/>
                <w:szCs w:val="24"/>
              </w:rPr>
            </w:pPr>
          </w:p>
        </w:tc>
        <w:tc>
          <w:tcPr>
            <w:tcW w:w="6266" w:type="dxa"/>
          </w:tcPr>
          <w:p w14:paraId="0E0C5657" w14:textId="77777777" w:rsidR="009A2B07" w:rsidRPr="00E96702" w:rsidRDefault="009A2B07" w:rsidP="009A2B07">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A58FFA8" w14:textId="77777777" w:rsidR="009A2B07" w:rsidRPr="00E96702" w:rsidRDefault="009A2B07" w:rsidP="009A2B07">
            <w:pPr>
              <w:pStyle w:val="NormalWeb"/>
              <w:rPr>
                <w:rFonts w:ascii="Arial" w:hAnsi="Arial" w:cs="Arial"/>
                <w:color w:val="FF00FF"/>
              </w:rPr>
            </w:pPr>
          </w:p>
        </w:tc>
        <w:tc>
          <w:tcPr>
            <w:tcW w:w="1072" w:type="dxa"/>
          </w:tcPr>
          <w:p w14:paraId="13547E6A" w14:textId="77777777" w:rsidR="009A2B07" w:rsidRDefault="009A2B07" w:rsidP="009A2B07">
            <w:pPr>
              <w:rPr>
                <w:rFonts w:ascii="Arial" w:hAnsi="Arial" w:cs="Arial"/>
                <w:color w:val="000000"/>
                <w:szCs w:val="24"/>
              </w:rPr>
            </w:pPr>
            <w:r w:rsidRPr="00FB30B4">
              <w:rPr>
                <w:rFonts w:ascii="Wingdings" w:eastAsia="Wingdings" w:hAnsi="Wingdings" w:cs="Wingdings"/>
                <w:color w:val="000000"/>
                <w:szCs w:val="24"/>
              </w:rPr>
              <w:t>ü</w:t>
            </w:r>
          </w:p>
        </w:tc>
      </w:tr>
      <w:tr w:rsidR="009A2B07" w14:paraId="59720F5A" w14:textId="77777777" w:rsidTr="00F208F3">
        <w:trPr>
          <w:gridAfter w:val="1"/>
          <w:wAfter w:w="13" w:type="dxa"/>
        </w:trPr>
        <w:tc>
          <w:tcPr>
            <w:tcW w:w="9289" w:type="dxa"/>
            <w:gridSpan w:val="3"/>
            <w:shd w:val="clear" w:color="auto" w:fill="0070C0"/>
          </w:tcPr>
          <w:p w14:paraId="4590A761" w14:textId="77777777" w:rsidR="009A2B07" w:rsidRDefault="009A2B07" w:rsidP="009A2B0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9A2B07" w14:paraId="62AEFEE0" w14:textId="77777777" w:rsidTr="00F208F3">
        <w:trPr>
          <w:gridAfter w:val="1"/>
          <w:wAfter w:w="13" w:type="dxa"/>
        </w:trPr>
        <w:tc>
          <w:tcPr>
            <w:tcW w:w="1951" w:type="dxa"/>
          </w:tcPr>
          <w:p w14:paraId="07C3C4BE" w14:textId="77777777" w:rsidR="009A2B07" w:rsidRDefault="009A2B07" w:rsidP="009A2B0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C5F66B7" w14:textId="77777777" w:rsidR="009A2B07" w:rsidRDefault="009A2B07" w:rsidP="009A2B07">
            <w:pPr>
              <w:pStyle w:val="NormalWeb"/>
              <w:rPr>
                <w:rFonts w:ascii="Arial" w:eastAsia="Calibri" w:hAnsi="Arial" w:cs="Arial"/>
              </w:rPr>
            </w:pPr>
            <w:r w:rsidRPr="008C17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8C171C">
              <w:rPr>
                <w:rFonts w:ascii="Arial" w:eastAsia="Calibri" w:hAnsi="Arial" w:cs="Arial"/>
              </w:rPr>
              <w:lastRenderedPageBreak/>
              <w:t xml:space="preserve">for </w:t>
            </w:r>
            <w:proofErr w:type="gramStart"/>
            <w:r w:rsidRPr="008C171C">
              <w:rPr>
                <w:rFonts w:ascii="Arial" w:eastAsia="Calibri" w:hAnsi="Arial" w:cs="Arial"/>
              </w:rPr>
              <w:t>a  groundwater</w:t>
            </w:r>
            <w:proofErr w:type="gramEnd"/>
            <w:r w:rsidRPr="008C171C">
              <w:rPr>
                <w:rFonts w:ascii="Arial" w:eastAsia="Calibri" w:hAnsi="Arial" w:cs="Arial"/>
              </w:rPr>
              <w:t xml:space="preserve"> discharge activity permit under EPR2016.</w:t>
            </w:r>
          </w:p>
          <w:p w14:paraId="72F4756F" w14:textId="77777777" w:rsidR="009A2B07" w:rsidRPr="008C171C" w:rsidRDefault="009A2B07" w:rsidP="009A2B07">
            <w:pPr>
              <w:pStyle w:val="NormalWeb"/>
              <w:rPr>
                <w:rFonts w:ascii="Arial" w:eastAsia="Calibri" w:hAnsi="Arial" w:cs="Arial"/>
              </w:rPr>
            </w:pPr>
          </w:p>
        </w:tc>
        <w:tc>
          <w:tcPr>
            <w:tcW w:w="1072" w:type="dxa"/>
          </w:tcPr>
          <w:p w14:paraId="274A2660" w14:textId="77777777" w:rsidR="009A2B07" w:rsidRDefault="009A2B07" w:rsidP="009A2B0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6E74B495" w14:textId="77777777" w:rsidR="00546555" w:rsidRDefault="00546555" w:rsidP="00546555">
      <w:pPr>
        <w:pStyle w:val="Heading1"/>
        <w:jc w:val="left"/>
        <w:rPr>
          <w:b w:val="0"/>
        </w:rPr>
      </w:pPr>
    </w:p>
    <w:p w14:paraId="03B50CFF" w14:textId="77777777" w:rsidR="00546555" w:rsidRPr="0067478B" w:rsidRDefault="00546555" w:rsidP="00546555">
      <w:pPr>
        <w:spacing w:after="60"/>
        <w:rPr>
          <w:rFonts w:ascii="Arial" w:hAnsi="Arial"/>
        </w:rPr>
      </w:pPr>
    </w:p>
    <w:sectPr w:rsidR="00546555" w:rsidRPr="0067478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33C5"/>
    <w:rsid w:val="00087AFD"/>
    <w:rsid w:val="00094448"/>
    <w:rsid w:val="000A6110"/>
    <w:rsid w:val="000B0C2A"/>
    <w:rsid w:val="000C3151"/>
    <w:rsid w:val="000D0EAE"/>
    <w:rsid w:val="000E2BCE"/>
    <w:rsid w:val="000E54AC"/>
    <w:rsid w:val="000E63A3"/>
    <w:rsid w:val="000F3D3D"/>
    <w:rsid w:val="001034AC"/>
    <w:rsid w:val="00107C27"/>
    <w:rsid w:val="00112F82"/>
    <w:rsid w:val="00120FD3"/>
    <w:rsid w:val="00124B9A"/>
    <w:rsid w:val="00136717"/>
    <w:rsid w:val="00141DD3"/>
    <w:rsid w:val="0014332B"/>
    <w:rsid w:val="00147725"/>
    <w:rsid w:val="001648C3"/>
    <w:rsid w:val="00164C3A"/>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C7D1F"/>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0C26"/>
    <w:rsid w:val="004A4BD9"/>
    <w:rsid w:val="004B3156"/>
    <w:rsid w:val="004C16AD"/>
    <w:rsid w:val="004E4418"/>
    <w:rsid w:val="004E7719"/>
    <w:rsid w:val="0053399B"/>
    <w:rsid w:val="0053589C"/>
    <w:rsid w:val="00546555"/>
    <w:rsid w:val="00547D30"/>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60E0"/>
    <w:rsid w:val="0070056C"/>
    <w:rsid w:val="007037D9"/>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0C3D"/>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26B5"/>
    <w:rsid w:val="00945712"/>
    <w:rsid w:val="0096635C"/>
    <w:rsid w:val="009802DC"/>
    <w:rsid w:val="009837ED"/>
    <w:rsid w:val="009864F9"/>
    <w:rsid w:val="00992AD4"/>
    <w:rsid w:val="00995381"/>
    <w:rsid w:val="009A2B07"/>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01A2"/>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19A9"/>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64C3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64C3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REGU-369-1398887</_dlc_DocId>
    <_dlc_DocIdUrl xmlns="9be56660-2c31-41ef-bc00-23e72f632f2a">
      <Url>https://cyfoethnaturiolcymru.sharepoint.com/teams/Regulatory/Permitting/_layouts/15/DocIdRedir.aspx?ID=REGU-369-1398887</Url>
      <Description>REGU-369-1398887</Description>
    </_dlc_DocIdUrl>
    <License_x002f_Activity_x0020_Type xmlns="859f7ad6-93f6-4205-b62b-a17f28acbbac">6. EPR Groundwater Permits</License_x002f_Activity_x0020_Type>
    <Site_x0020_Name xmlns="859f7ad6-93f6-4205-b62b-a17f28acbbac">Tyn Yr Ardd</Site_x0020_Name>
    <Internal_x002f_External xmlns="859f7ad6-93f6-4205-b62b-a17f28acbbac">Internal document</Internal_x002f_External>
    <Post_x0020_code xmlns="859f7ad6-93f6-4205-b62b-a17f28acbbac">LL17 0TT</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Tyn Yr Ardd, Rhuallt, St Asaph, LL17 0TT</Addressee>
    <Process_x0020_Type xmlns="859f7ad6-93f6-4205-b62b-a17f28acbbac">Application</Process_x0020_Type>
    <Surrendered_x002f_Expired xmlns="859f7ad6-93f6-4205-b62b-a17f28acbbac" xsi:nil="true"/>
    <Document_x0020_Date xmlns="859f7ad6-93f6-4205-b62b-a17f28acbbac">2022-04-19T23:00:00+00:00</Document_x0020_Date>
    <Facility_x0020_Address xmlns="859f7ad6-93f6-4205-b62b-a17f28acbbac">Rhuallt, St Asaph</Facility_x0020_Address>
    <Environment_x0020_Sub_x0020_Folder xmlns="859f7ad6-93f6-4205-b62b-a17f28acbbac">Licences applications</Environment_x0020_Sub_x0020_Folder>
    <Customer_x0020_Name xmlns="859f7ad6-93f6-4205-b62b-a17f28acbbac">Mr David O'Toole</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schemas.openxmlformats.org/package/2006/metadata/core-properties"/>
    <ds:schemaRef ds:uri="9be56660-2c31-41ef-bc00-23e72f632f2a"/>
    <ds:schemaRef ds:uri="http://schemas.microsoft.com/office/2006/documentManagement/types"/>
    <ds:schemaRef ds:uri="cd6faf52-b12f-444c-a3fc-1f0e7a71d996"/>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743444CF-6B67-446F-B6B6-52CAD7058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767</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16</cp:revision>
  <cp:lastPrinted>2008-01-30T13:54:00Z</cp:lastPrinted>
  <dcterms:created xsi:type="dcterms:W3CDTF">2022-03-24T11:28:00Z</dcterms:created>
  <dcterms:modified xsi:type="dcterms:W3CDTF">2022-04-27T11:03:00Z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beb9a078-7396-4c66-b838-1830026d605c</vt:lpwstr>
  </property>
  <property fmtid="{D5CDD505-2E9C-101B-9397-08002B2CF9AE}" pid="11" name="SharedWithUsers">
    <vt:lpwstr/>
  </property>
  <property fmtid="{D5CDD505-2E9C-101B-9397-08002B2CF9AE}" pid="12" name="_docset_NoMedatataSyncRequired">
    <vt:lpwstr>False</vt:lpwstr>
  </property>
</Properties>
</file>