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DCDEE0" w:rsidR="00D04424" w:rsidRPr="00E848E8" w:rsidRDefault="0014332B" w:rsidP="003719AD">
      <w:pPr>
        <w:pStyle w:val="Heading1"/>
        <w:spacing w:before="0" w:after="0"/>
        <w:jc w:val="left"/>
        <w:rPr>
          <w:bCs/>
          <w:color w:val="auto"/>
          <w:sz w:val="32"/>
        </w:rPr>
      </w:pPr>
      <w:r w:rsidRPr="00E848E8">
        <w:rPr>
          <w:bCs/>
          <w:color w:val="auto"/>
          <w:sz w:val="32"/>
        </w:rPr>
        <w:t>Bespoke p</w:t>
      </w:r>
      <w:r w:rsidR="00D04424" w:rsidRPr="00E848E8">
        <w:rPr>
          <w:bCs/>
          <w:color w:val="auto"/>
          <w:sz w:val="32"/>
        </w:rPr>
        <w:t>ermit</w:t>
      </w:r>
      <w:r w:rsidR="00B73ECB" w:rsidRPr="00E848E8">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25551EAF" w:rsidR="00D04424" w:rsidRPr="00DE78CA"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61DF8">
        <w:rPr>
          <w:rFonts w:ascii="Arial" w:hAnsi="Arial" w:cs="Arial"/>
          <w:szCs w:val="24"/>
        </w:rPr>
        <w:t>grant</w:t>
      </w:r>
      <w:r w:rsidR="00D2020E" w:rsidRPr="0014332B">
        <w:rPr>
          <w:rFonts w:ascii="Arial" w:hAnsi="Arial" w:cs="Arial"/>
          <w:color w:val="FF00FF"/>
          <w:szCs w:val="24"/>
        </w:rPr>
        <w:t xml:space="preserve"> </w:t>
      </w:r>
      <w:r w:rsidRPr="0014332B">
        <w:rPr>
          <w:rFonts w:ascii="Arial" w:hAnsi="Arial" w:cs="Arial"/>
          <w:color w:val="000000"/>
          <w:szCs w:val="24"/>
        </w:rPr>
        <w:t xml:space="preserve">the </w:t>
      </w:r>
      <w:r w:rsidRPr="00461DF8">
        <w:rPr>
          <w:rFonts w:ascii="Arial" w:hAnsi="Arial" w:cs="Arial"/>
          <w:szCs w:val="24"/>
        </w:rPr>
        <w:t>permit</w:t>
      </w:r>
      <w:r w:rsidR="00461DF8">
        <w:rPr>
          <w:rFonts w:ascii="Arial" w:hAnsi="Arial" w:cs="Arial"/>
          <w:color w:val="FF0000"/>
          <w:szCs w:val="24"/>
        </w:rPr>
        <w:t xml:space="preserve"> </w:t>
      </w:r>
      <w:r w:rsidRPr="0014332B">
        <w:rPr>
          <w:rFonts w:ascii="Arial" w:hAnsi="Arial" w:cs="Arial"/>
          <w:szCs w:val="24"/>
        </w:rPr>
        <w:t>for</w:t>
      </w:r>
      <w:r w:rsidR="00461DF8">
        <w:rPr>
          <w:rFonts w:ascii="Arial" w:hAnsi="Arial" w:cs="Arial"/>
          <w:szCs w:val="24"/>
        </w:rPr>
        <w:t xml:space="preserve"> Broad Oak</w:t>
      </w:r>
      <w:r w:rsidRPr="0014332B">
        <w:rPr>
          <w:rFonts w:ascii="Arial" w:hAnsi="Arial" w:cs="Arial"/>
          <w:color w:val="FF00FF"/>
          <w:szCs w:val="24"/>
        </w:rPr>
        <w:t xml:space="preserve"> </w:t>
      </w:r>
      <w:r w:rsidRPr="0014332B">
        <w:rPr>
          <w:rFonts w:ascii="Arial" w:hAnsi="Arial" w:cs="Arial"/>
          <w:color w:val="000000"/>
          <w:szCs w:val="24"/>
        </w:rPr>
        <w:t>operated by</w:t>
      </w:r>
      <w:r w:rsidR="00DE78CA">
        <w:rPr>
          <w:rFonts w:ascii="Arial" w:hAnsi="Arial" w:cs="Arial"/>
          <w:color w:val="FF00FF"/>
          <w:szCs w:val="24"/>
        </w:rPr>
        <w:t xml:space="preserve"> </w:t>
      </w:r>
      <w:r w:rsidR="00DE78CA" w:rsidRPr="00DE78CA">
        <w:rPr>
          <w:rFonts w:ascii="Arial" w:hAnsi="Arial" w:cs="Arial"/>
          <w:szCs w:val="24"/>
        </w:rPr>
        <w:t>Mr Andrew Strong</w:t>
      </w:r>
      <w:r w:rsidR="001034AC" w:rsidRPr="00DE78CA">
        <w:rPr>
          <w:rFonts w:ascii="Arial" w:hAnsi="Arial" w:cs="Arial"/>
          <w:szCs w:val="24"/>
        </w:rPr>
        <w:t>.</w:t>
      </w:r>
    </w:p>
    <w:p w14:paraId="178F17B4" w14:textId="6F91D3C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DE78CA" w:rsidRPr="00153F99">
        <w:rPr>
          <w:rFonts w:ascii="Arial" w:hAnsi="Arial"/>
          <w:szCs w:val="24"/>
        </w:rPr>
        <w:t>PAN-</w:t>
      </w:r>
      <w:r w:rsidR="00153F99" w:rsidRPr="00153F99">
        <w:rPr>
          <w:rFonts w:ascii="Arial" w:hAnsi="Arial"/>
          <w:szCs w:val="24"/>
        </w:rPr>
        <w:t>003301</w:t>
      </w:r>
    </w:p>
    <w:p w14:paraId="0FF15251" w14:textId="78A6474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53F99" w:rsidRPr="00153F99">
        <w:rPr>
          <w:rFonts w:ascii="Arial" w:hAnsi="Arial"/>
          <w:szCs w:val="24"/>
        </w:rPr>
        <w:t>EPR/</w:t>
      </w:r>
      <w:r w:rsidR="005A198A">
        <w:rPr>
          <w:rFonts w:ascii="Arial" w:hAnsi="Arial"/>
          <w:szCs w:val="24"/>
        </w:rPr>
        <w:t>BB3091HD</w:t>
      </w:r>
      <w:bookmarkStart w:id="2" w:name="_GoBack"/>
      <w:bookmarkEnd w:id="2"/>
    </w:p>
    <w:p w14:paraId="1C9E83DD" w14:textId="2FF8E97E" w:rsidR="00841F1C" w:rsidRPr="00841F1C" w:rsidRDefault="00841F1C" w:rsidP="00841F1C">
      <w:pPr>
        <w:tabs>
          <w:tab w:val="left" w:pos="4253"/>
          <w:tab w:val="left" w:pos="6804"/>
        </w:tabs>
        <w:spacing w:after="120"/>
        <w:rPr>
          <w:rFonts w:ascii="Arial" w:hAnsi="Arial"/>
          <w:color w:val="000000"/>
          <w:szCs w:val="24"/>
        </w:rPr>
      </w:pPr>
      <w:r w:rsidRPr="00841F1C">
        <w:rPr>
          <w:rFonts w:ascii="Arial" w:hAnsi="Arial"/>
          <w:color w:val="000000"/>
          <w:szCs w:val="24"/>
        </w:rPr>
        <w:t>The permit regulates a pre-existing discharge from the 1900s of primary treated sewage effluent: a maximum of 1</w:t>
      </w:r>
      <w:r w:rsidR="004C4C6F">
        <w:rPr>
          <w:rFonts w:ascii="Arial" w:hAnsi="Arial"/>
          <w:color w:val="000000"/>
          <w:szCs w:val="24"/>
        </w:rPr>
        <w:t>.5</w:t>
      </w:r>
      <w:r w:rsidRPr="00841F1C">
        <w:rPr>
          <w:rFonts w:ascii="Arial" w:hAnsi="Arial"/>
          <w:color w:val="000000"/>
          <w:szCs w:val="24"/>
        </w:rPr>
        <w:t xml:space="preserve"> cubic metres per day treated by a septic tank and discharged to ground via an infiltration system. </w:t>
      </w:r>
      <w:r w:rsidR="00D307BD">
        <w:rPr>
          <w:rFonts w:ascii="Arial" w:hAnsi="Arial"/>
          <w:color w:val="000000"/>
          <w:szCs w:val="24"/>
        </w:rPr>
        <w:t xml:space="preserve">Effluent </w:t>
      </w:r>
      <w:r w:rsidR="00030FD7">
        <w:rPr>
          <w:rFonts w:ascii="Arial" w:hAnsi="Arial"/>
          <w:color w:val="000000"/>
          <w:szCs w:val="24"/>
        </w:rPr>
        <w:t xml:space="preserve">one of the toilets </w:t>
      </w:r>
      <w:r w:rsidR="00D307BD">
        <w:rPr>
          <w:rFonts w:ascii="Arial" w:hAnsi="Arial"/>
          <w:color w:val="000000"/>
          <w:szCs w:val="24"/>
        </w:rPr>
        <w:t xml:space="preserve">passes to the </w:t>
      </w:r>
      <w:r w:rsidRPr="00841F1C">
        <w:rPr>
          <w:rFonts w:ascii="Arial" w:hAnsi="Arial"/>
          <w:color w:val="000000"/>
          <w:szCs w:val="24"/>
        </w:rPr>
        <w:t>to the septic tank and the</w:t>
      </w:r>
      <w:r w:rsidR="00A35CF2">
        <w:rPr>
          <w:rFonts w:ascii="Arial" w:hAnsi="Arial"/>
          <w:color w:val="000000"/>
          <w:szCs w:val="24"/>
        </w:rPr>
        <w:t xml:space="preserve"> effluent from </w:t>
      </w:r>
      <w:r w:rsidR="00881A0C">
        <w:rPr>
          <w:rFonts w:ascii="Arial" w:hAnsi="Arial"/>
          <w:color w:val="000000"/>
          <w:szCs w:val="24"/>
        </w:rPr>
        <w:t xml:space="preserve">the other </w:t>
      </w:r>
      <w:r w:rsidR="00A35CF2">
        <w:rPr>
          <w:rFonts w:ascii="Arial" w:hAnsi="Arial"/>
          <w:color w:val="000000"/>
          <w:szCs w:val="24"/>
        </w:rPr>
        <w:t>toilet,</w:t>
      </w:r>
      <w:r w:rsidRPr="00841F1C">
        <w:rPr>
          <w:rFonts w:ascii="Arial" w:hAnsi="Arial"/>
          <w:color w:val="000000"/>
          <w:szCs w:val="24"/>
        </w:rPr>
        <w:t xml:space="preserve"> grey water from the kitchen, shower and washing machine passes to a </w:t>
      </w:r>
      <w:r w:rsidR="00A4341C">
        <w:rPr>
          <w:rFonts w:ascii="Arial" w:hAnsi="Arial"/>
          <w:color w:val="000000"/>
          <w:szCs w:val="24"/>
        </w:rPr>
        <w:t>cesspit</w:t>
      </w:r>
      <w:r w:rsidRPr="00841F1C">
        <w:rPr>
          <w:rFonts w:ascii="Arial" w:hAnsi="Arial"/>
          <w:color w:val="000000"/>
          <w:szCs w:val="24"/>
        </w:rPr>
        <w:t xml:space="preserve">. The system serves a </w:t>
      </w:r>
      <w:proofErr w:type="gramStart"/>
      <w:r w:rsidRPr="00841F1C">
        <w:rPr>
          <w:rFonts w:ascii="Arial" w:hAnsi="Arial"/>
          <w:color w:val="000000"/>
          <w:szCs w:val="24"/>
        </w:rPr>
        <w:t>6 bedroom</w:t>
      </w:r>
      <w:proofErr w:type="gramEnd"/>
      <w:r w:rsidRPr="00841F1C">
        <w:rPr>
          <w:rFonts w:ascii="Arial" w:hAnsi="Arial"/>
          <w:color w:val="000000"/>
          <w:szCs w:val="24"/>
        </w:rPr>
        <w:t xml:space="preserve"> property.  It does not qualify for an exemption because it is within 50 metres of a </w:t>
      </w:r>
      <w:proofErr w:type="spellStart"/>
      <w:r w:rsidRPr="00841F1C">
        <w:rPr>
          <w:rFonts w:ascii="Arial" w:hAnsi="Arial"/>
          <w:color w:val="000000"/>
          <w:szCs w:val="24"/>
        </w:rPr>
        <w:t>well used</w:t>
      </w:r>
      <w:proofErr w:type="spellEnd"/>
      <w:r w:rsidRPr="00841F1C">
        <w:rPr>
          <w:rFonts w:ascii="Arial" w:hAnsi="Arial"/>
          <w:color w:val="000000"/>
          <w:szCs w:val="24"/>
        </w:rPr>
        <w:t xml:space="preserve"> for drinking water and the infiltration system is not British Standard compliant.</w:t>
      </w:r>
    </w:p>
    <w:p w14:paraId="0FF15252" w14:textId="18108C5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66B0737" w:rsidR="006420BA" w:rsidRPr="000F3F21" w:rsidRDefault="006420BA" w:rsidP="006420BA">
      <w:pPr>
        <w:numPr>
          <w:ilvl w:val="0"/>
          <w:numId w:val="17"/>
        </w:numPr>
        <w:tabs>
          <w:tab w:val="clear" w:pos="1440"/>
          <w:tab w:val="num" w:pos="1134"/>
        </w:tabs>
        <w:spacing w:after="120"/>
        <w:ind w:left="1134" w:hanging="567"/>
        <w:rPr>
          <w:rFonts w:ascii="Arial" w:hAnsi="Arial"/>
        </w:rPr>
      </w:pPr>
      <w:r w:rsidRPr="000F3F21">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DF349B5"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85CDF67" w:rsidR="0046233B" w:rsidRPr="007820C3" w:rsidRDefault="0046233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75FE5A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6233B">
              <w:rPr>
                <w:rFonts w:ascii="Arial" w:hAnsi="Arial" w:cs="Arial"/>
                <w:b w:val="0"/>
                <w:szCs w:val="24"/>
              </w:rPr>
              <w:t>consultation</w:t>
            </w:r>
            <w:r w:rsidR="0046233B" w:rsidRPr="0046233B">
              <w:rPr>
                <w:rFonts w:ascii="Arial" w:hAnsi="Arial" w:cs="Arial"/>
                <w:b w:val="0"/>
                <w:szCs w:val="24"/>
              </w:rPr>
              <w:t xml:space="preserve"> and</w:t>
            </w:r>
            <w:r w:rsidRPr="0046233B">
              <w:rPr>
                <w:rFonts w:ascii="Arial" w:hAnsi="Arial" w:cs="Arial"/>
                <w:b w:val="0"/>
                <w:szCs w:val="24"/>
              </w:rPr>
              <w:t xml:space="preserve"> web publicising </w:t>
            </w:r>
          </w:p>
        </w:tc>
        <w:tc>
          <w:tcPr>
            <w:tcW w:w="6266" w:type="dxa"/>
            <w:tcBorders>
              <w:bottom w:val="single" w:sz="4" w:space="0" w:color="auto"/>
            </w:tcBorders>
          </w:tcPr>
          <w:p w14:paraId="2FCB19DB" w14:textId="72D16B76" w:rsidR="003F73A8" w:rsidRDefault="007820C3" w:rsidP="007820C3">
            <w:pPr>
              <w:spacing w:before="60"/>
              <w:rPr>
                <w:rFonts w:ascii="Arial" w:hAnsi="Arial" w:cs="Arial"/>
                <w:szCs w:val="24"/>
              </w:rPr>
            </w:pPr>
            <w:r w:rsidRPr="00DA70FE">
              <w:rPr>
                <w:rFonts w:ascii="Arial" w:hAnsi="Arial" w:cs="Arial"/>
                <w:szCs w:val="24"/>
              </w:rPr>
              <w:t xml:space="preserve">The </w:t>
            </w:r>
            <w:r w:rsidRPr="0046233B">
              <w:rPr>
                <w:rFonts w:ascii="Arial" w:hAnsi="Arial" w:cs="Arial"/>
                <w:szCs w:val="24"/>
              </w:rPr>
              <w:t xml:space="preserve">consultation responses </w:t>
            </w:r>
            <w:r w:rsidRPr="00DA70FE">
              <w:rPr>
                <w:rFonts w:ascii="Arial" w:hAnsi="Arial" w:cs="Arial"/>
                <w:szCs w:val="24"/>
              </w:rPr>
              <w:t xml:space="preserve">(Annex 2) were taken into account in the decision. </w:t>
            </w:r>
          </w:p>
          <w:p w14:paraId="5D94222B" w14:textId="77777777" w:rsidR="003F73A8" w:rsidRDefault="003F73A8" w:rsidP="007820C3">
            <w:pPr>
              <w:spacing w:before="60"/>
              <w:rPr>
                <w:rFonts w:ascii="Arial" w:hAnsi="Arial" w:cs="Arial"/>
                <w:szCs w:val="24"/>
              </w:rPr>
            </w:pPr>
          </w:p>
          <w:p w14:paraId="0FF1529A" w14:textId="0FC836E0" w:rsidR="007820C3" w:rsidRPr="00DA70FE" w:rsidRDefault="003F73A8" w:rsidP="007820C3">
            <w:pPr>
              <w:spacing w:before="60"/>
              <w:rPr>
                <w:rFonts w:ascii="Arial" w:hAnsi="Arial" w:cs="Arial"/>
                <w:szCs w:val="24"/>
              </w:rPr>
            </w:pPr>
            <w:r>
              <w:rPr>
                <w:rFonts w:ascii="Arial" w:hAnsi="Arial" w:cs="Arial"/>
                <w:szCs w:val="24"/>
              </w:rPr>
              <w:t>There were no responses to web advertising.</w:t>
            </w:r>
            <w:r w:rsidR="007820C3" w:rsidRPr="00DA70FE">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9D063F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2D47982" w:rsidR="007820C3" w:rsidRPr="007820C3" w:rsidRDefault="007820C3" w:rsidP="003C061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706608E" w:rsidR="00FB30B4" w:rsidRPr="007820C3" w:rsidRDefault="00FB30B4" w:rsidP="00596AF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166082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4573D" w:rsidRDefault="007820C3" w:rsidP="00A60F17">
            <w:pPr>
              <w:rPr>
                <w:rFonts w:ascii="Arial" w:hAnsi="Arial" w:cs="Arial"/>
                <w:szCs w:val="24"/>
              </w:rPr>
            </w:pPr>
            <w:r w:rsidRPr="0004573D">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B975C63" w:rsidR="007820C3" w:rsidRPr="009549E1" w:rsidRDefault="007820C3" w:rsidP="00A60F17">
            <w:pPr>
              <w:pStyle w:val="BodyText"/>
              <w:rPr>
                <w:rFonts w:ascii="Arial" w:hAnsi="Arial" w:cs="Arial"/>
                <w:color w:val="auto"/>
                <w:szCs w:val="24"/>
              </w:rPr>
            </w:pPr>
            <w:r w:rsidRPr="009549E1">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w:t>
            </w:r>
            <w:r w:rsidR="009549E1" w:rsidRPr="009549E1">
              <w:rPr>
                <w:rFonts w:ascii="Arial" w:hAnsi="Arial" w:cs="Arial"/>
                <w:color w:val="auto"/>
                <w:szCs w:val="24"/>
              </w:rPr>
              <w:t>t</w:t>
            </w:r>
            <w:r w:rsidRPr="009549E1">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6343A8AA" w:rsidR="007820C3" w:rsidRDefault="007820C3" w:rsidP="00792CEE">
            <w:pPr>
              <w:pStyle w:val="BodyText"/>
              <w:rPr>
                <w:rFonts w:ascii="Arial" w:hAnsi="Arial" w:cs="Arial"/>
                <w:color w:val="auto"/>
                <w:szCs w:val="24"/>
              </w:rPr>
            </w:pPr>
            <w:r w:rsidRPr="007820C3">
              <w:rPr>
                <w:rFonts w:ascii="Arial" w:hAnsi="Arial" w:cs="Arial"/>
                <w:szCs w:val="24"/>
              </w:rPr>
              <w:t>We have reviewed the techniques used by the operator and compared these with the relevant guidance notes</w:t>
            </w:r>
            <w:r w:rsidR="0060001B">
              <w:rPr>
                <w:rFonts w:ascii="Arial" w:hAnsi="Arial" w:cs="Arial"/>
                <w:szCs w:val="24"/>
              </w:rPr>
              <w:t xml:space="preserve"> according to </w:t>
            </w:r>
            <w:r w:rsidRPr="0060001B">
              <w:rPr>
                <w:rFonts w:ascii="Arial" w:hAnsi="Arial" w:cs="Arial"/>
                <w:color w:val="auto"/>
                <w:szCs w:val="24"/>
              </w:rPr>
              <w:t>TGN</w:t>
            </w:r>
            <w:r w:rsidR="0060001B" w:rsidRPr="0060001B">
              <w:rPr>
                <w:rFonts w:ascii="Arial" w:hAnsi="Arial" w:cs="Arial"/>
                <w:color w:val="auto"/>
                <w:szCs w:val="24"/>
              </w:rPr>
              <w:t xml:space="preserve"> EPR 7.01.</w:t>
            </w:r>
          </w:p>
          <w:p w14:paraId="35AA754C" w14:textId="77777777" w:rsidR="0060001B" w:rsidRPr="0060001B" w:rsidRDefault="0060001B" w:rsidP="00792CEE">
            <w:pPr>
              <w:pStyle w:val="BodyText"/>
              <w:rPr>
                <w:rFonts w:ascii="Arial" w:hAnsi="Arial" w:cs="Arial"/>
                <w:szCs w:val="24"/>
              </w:rPr>
            </w:pPr>
          </w:p>
          <w:p w14:paraId="0FF152EF" w14:textId="77777777" w:rsidR="007820C3" w:rsidRPr="0060001B" w:rsidRDefault="007820C3" w:rsidP="00792CEE">
            <w:pPr>
              <w:pStyle w:val="BodyText"/>
              <w:rPr>
                <w:rFonts w:ascii="Arial" w:hAnsi="Arial" w:cs="Arial"/>
                <w:color w:val="auto"/>
                <w:szCs w:val="24"/>
              </w:rPr>
            </w:pPr>
            <w:r w:rsidRPr="0060001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0001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60913CC" w:rsidR="00E96702" w:rsidRPr="00E96702" w:rsidRDefault="00E96702" w:rsidP="001F77A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59EFDD9" w:rsidR="00FB30B4" w:rsidRPr="00F42026" w:rsidRDefault="006765AE" w:rsidP="00FB30B4">
      <w:pPr>
        <w:pStyle w:val="Heading1"/>
        <w:jc w:val="left"/>
        <w:rPr>
          <w:color w:val="FF0000"/>
          <w:sz w:val="24"/>
        </w:rPr>
      </w:pPr>
      <w:r>
        <w:br w:type="page"/>
      </w:r>
      <w:r w:rsidR="00FB30B4" w:rsidRPr="00CE52F2">
        <w:rPr>
          <w:color w:val="auto"/>
          <w:sz w:val="24"/>
        </w:rPr>
        <w:lastRenderedPageBreak/>
        <w:t>Annex 2: Consultation</w:t>
      </w:r>
      <w:r w:rsidR="00CF37D7" w:rsidRPr="00CE52F2">
        <w:rPr>
          <w:color w:val="auto"/>
          <w:sz w:val="24"/>
        </w:rPr>
        <w:t xml:space="preserve"> </w:t>
      </w:r>
      <w:r w:rsidR="00FB30B4" w:rsidRPr="00CE52F2">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D80622E" w:rsidR="00FB30B4" w:rsidRPr="006D1F94" w:rsidRDefault="00852BBD" w:rsidP="00FB30B4">
            <w:pPr>
              <w:jc w:val="both"/>
              <w:rPr>
                <w:rFonts w:ascii="Arial" w:hAnsi="Arial" w:cs="Arial"/>
              </w:rPr>
            </w:pPr>
            <w:r w:rsidRPr="006D1F94">
              <w:rPr>
                <w:rFonts w:ascii="Arial" w:hAnsi="Arial" w:cs="Arial"/>
              </w:rPr>
              <w:t>Environmental Health, Powys County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1F4170ED" w:rsidR="00DF3CCB" w:rsidRPr="00230EFB" w:rsidRDefault="00DF3CCB" w:rsidP="00FB30B4">
            <w:pPr>
              <w:jc w:val="both"/>
              <w:rPr>
                <w:rFonts w:ascii="Arial" w:hAnsi="Arial" w:cs="Arial"/>
              </w:rPr>
            </w:pPr>
            <w:r w:rsidRPr="00E12C83">
              <w:rPr>
                <w:rFonts w:ascii="Arial" w:hAnsi="Arial" w:cs="Arial"/>
              </w:rPr>
              <w:t>The</w:t>
            </w:r>
            <w:r w:rsidR="00E05F7F">
              <w:rPr>
                <w:rFonts w:ascii="Arial" w:hAnsi="Arial" w:cs="Arial"/>
              </w:rPr>
              <w:t xml:space="preserve"> </w:t>
            </w:r>
            <w:r w:rsidR="00230EFB">
              <w:rPr>
                <w:rFonts w:ascii="Arial" w:hAnsi="Arial" w:cs="Arial"/>
              </w:rPr>
              <w:t>infiltration</w:t>
            </w:r>
            <w:r w:rsidRPr="00E12C83">
              <w:rPr>
                <w:rFonts w:ascii="Arial" w:hAnsi="Arial" w:cs="Arial"/>
              </w:rPr>
              <w:t xml:space="preserve"> is within 50 metres of a borehole used to supply the property with drinking water</w:t>
            </w:r>
            <w:r w:rsidR="00230EFB">
              <w:rPr>
                <w:rFonts w:ascii="Arial" w:hAnsi="Arial" w:cs="Arial"/>
              </w:rPr>
              <w:t xml:space="preserve"> this means that there is potential for the drinking water to be</w:t>
            </w:r>
            <w:r w:rsidR="009A3265">
              <w:rPr>
                <w:rFonts w:ascii="Arial" w:hAnsi="Arial" w:cs="Arial"/>
              </w:rPr>
              <w:t>come</w:t>
            </w:r>
            <w:r w:rsidR="00230EFB">
              <w:rPr>
                <w:rFonts w:ascii="Arial" w:hAnsi="Arial" w:cs="Arial"/>
              </w:rPr>
              <w:t xml:space="preserve"> </w:t>
            </w:r>
            <w:r w:rsidR="007014FB">
              <w:rPr>
                <w:rFonts w:ascii="Arial" w:hAnsi="Arial" w:cs="Arial"/>
              </w:rPr>
              <w:t>contaminated by sewage effluent.</w:t>
            </w:r>
            <w:r w:rsidR="00BA1997">
              <w:rPr>
                <w:rFonts w:ascii="Arial" w:hAnsi="Arial" w:cs="Arial"/>
                <w:color w:val="FF0000"/>
              </w:rPr>
              <w:t xml:space="preserve"> </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634B109D" w14:textId="2999536E" w:rsidR="00A37CE8" w:rsidRDefault="00DD1CEB" w:rsidP="00FB30B4">
            <w:pPr>
              <w:jc w:val="both"/>
              <w:rPr>
                <w:rFonts w:ascii="Arial" w:hAnsi="Arial" w:cs="Arial"/>
              </w:rPr>
            </w:pPr>
            <w:r>
              <w:rPr>
                <w:rFonts w:ascii="Arial" w:hAnsi="Arial" w:cs="Arial"/>
              </w:rPr>
              <w:t xml:space="preserve">The </w:t>
            </w:r>
            <w:r w:rsidR="000D1C1C">
              <w:rPr>
                <w:rFonts w:ascii="Arial" w:hAnsi="Arial" w:cs="Arial"/>
              </w:rPr>
              <w:t>Environmental Health</w:t>
            </w:r>
            <w:r>
              <w:rPr>
                <w:rFonts w:ascii="Arial" w:hAnsi="Arial" w:cs="Arial"/>
              </w:rPr>
              <w:t xml:space="preserve"> department of Powys County </w:t>
            </w:r>
            <w:r w:rsidR="00881C73">
              <w:rPr>
                <w:rFonts w:ascii="Arial" w:hAnsi="Arial" w:cs="Arial"/>
              </w:rPr>
              <w:t>Council</w:t>
            </w:r>
            <w:r w:rsidR="000D1C1C">
              <w:rPr>
                <w:rFonts w:ascii="Arial" w:hAnsi="Arial" w:cs="Arial"/>
              </w:rPr>
              <w:t xml:space="preserve"> were consulted but had no real concerns see </w:t>
            </w:r>
            <w:r w:rsidR="00561099">
              <w:rPr>
                <w:rFonts w:ascii="Arial" w:hAnsi="Arial" w:cs="Arial"/>
              </w:rPr>
              <w:t>telephone log saved to the DMS</w:t>
            </w:r>
            <w:r w:rsidR="001256F3">
              <w:rPr>
                <w:rFonts w:ascii="Arial" w:hAnsi="Arial" w:cs="Arial"/>
              </w:rPr>
              <w:t xml:space="preserve"> as “PAN</w:t>
            </w:r>
            <w:r w:rsidR="00A37CE8">
              <w:rPr>
                <w:rFonts w:ascii="Arial" w:hAnsi="Arial" w:cs="Arial"/>
              </w:rPr>
              <w:t xml:space="preserve">-003301 Telephone Log.”  </w:t>
            </w:r>
          </w:p>
          <w:p w14:paraId="1B92EF4A" w14:textId="77777777" w:rsidR="00FB30B4" w:rsidRDefault="00A37CE8" w:rsidP="00FB30B4">
            <w:pPr>
              <w:jc w:val="both"/>
              <w:rPr>
                <w:rFonts w:ascii="Arial" w:hAnsi="Arial" w:cs="Arial"/>
              </w:rPr>
            </w:pPr>
            <w:r>
              <w:rPr>
                <w:rFonts w:ascii="Arial" w:hAnsi="Arial" w:cs="Arial"/>
              </w:rPr>
              <w:t>The water had been t</w:t>
            </w:r>
            <w:r w:rsidR="00BD154E">
              <w:rPr>
                <w:rFonts w:ascii="Arial" w:hAnsi="Arial" w:cs="Arial"/>
              </w:rPr>
              <w:t>ested b</w:t>
            </w:r>
            <w:r w:rsidR="00F257CE">
              <w:rPr>
                <w:rFonts w:ascii="Arial" w:hAnsi="Arial" w:cs="Arial"/>
              </w:rPr>
              <w:t>y Environmental Health</w:t>
            </w:r>
            <w:r w:rsidR="002753B7">
              <w:rPr>
                <w:rFonts w:ascii="Arial" w:hAnsi="Arial" w:cs="Arial"/>
              </w:rPr>
              <w:t xml:space="preserve"> on 20</w:t>
            </w:r>
            <w:r w:rsidR="002753B7" w:rsidRPr="002753B7">
              <w:rPr>
                <w:rFonts w:ascii="Arial" w:hAnsi="Arial" w:cs="Arial"/>
                <w:vertAlign w:val="superscript"/>
              </w:rPr>
              <w:t>th</w:t>
            </w:r>
            <w:r w:rsidR="002753B7">
              <w:rPr>
                <w:rFonts w:ascii="Arial" w:hAnsi="Arial" w:cs="Arial"/>
              </w:rPr>
              <w:t xml:space="preserve"> September 2018 </w:t>
            </w:r>
            <w:r w:rsidR="00327E16">
              <w:rPr>
                <w:rFonts w:ascii="Arial" w:hAnsi="Arial" w:cs="Arial"/>
              </w:rPr>
              <w:t xml:space="preserve">which confirmed that the water complied with the bacteriological and chemical standards </w:t>
            </w:r>
            <w:r w:rsidR="00C272C6">
              <w:rPr>
                <w:rFonts w:ascii="Arial" w:hAnsi="Arial" w:cs="Arial"/>
              </w:rPr>
              <w:t xml:space="preserve">required by </w:t>
            </w:r>
            <w:r w:rsidR="007B4B67">
              <w:rPr>
                <w:rFonts w:ascii="Arial" w:hAnsi="Arial" w:cs="Arial"/>
              </w:rPr>
              <w:t>Re</w:t>
            </w:r>
            <w:r w:rsidR="00C272C6">
              <w:rPr>
                <w:rFonts w:ascii="Arial" w:hAnsi="Arial" w:cs="Arial"/>
              </w:rPr>
              <w:t>gulations</w:t>
            </w:r>
            <w:r w:rsidR="007B4B67">
              <w:rPr>
                <w:rFonts w:ascii="Arial" w:hAnsi="Arial" w:cs="Arial"/>
              </w:rPr>
              <w:t xml:space="preserve"> – see </w:t>
            </w:r>
            <w:r w:rsidR="004E07AB">
              <w:rPr>
                <w:rFonts w:ascii="Arial" w:hAnsi="Arial" w:cs="Arial"/>
              </w:rPr>
              <w:t>em</w:t>
            </w:r>
            <w:r w:rsidR="001F2267">
              <w:rPr>
                <w:rFonts w:ascii="Arial" w:hAnsi="Arial" w:cs="Arial"/>
              </w:rPr>
              <w:t>ail saved to the DMS</w:t>
            </w:r>
            <w:r w:rsidR="0066466F">
              <w:rPr>
                <w:rFonts w:ascii="Arial" w:hAnsi="Arial" w:cs="Arial"/>
              </w:rPr>
              <w:t xml:space="preserve"> “PAN-003301 test results borehole water Broad Oak.”</w:t>
            </w:r>
            <w:r w:rsidR="001F2267">
              <w:rPr>
                <w:rFonts w:ascii="Arial" w:hAnsi="Arial" w:cs="Arial"/>
              </w:rPr>
              <w:t xml:space="preserve"> </w:t>
            </w:r>
          </w:p>
          <w:p w14:paraId="0FF1535D" w14:textId="11273EB3" w:rsidR="002C294D" w:rsidRPr="004243F4" w:rsidRDefault="002C294D" w:rsidP="00FB30B4">
            <w:pPr>
              <w:jc w:val="both"/>
              <w:rPr>
                <w:rFonts w:ascii="Arial" w:hAnsi="Arial" w:cs="Arial"/>
              </w:rPr>
            </w:pPr>
            <w:r>
              <w:rPr>
                <w:rFonts w:ascii="Arial" w:hAnsi="Arial" w:cs="Arial"/>
              </w:rPr>
              <w:t>A further email was received on 6</w:t>
            </w:r>
            <w:r w:rsidRPr="00160447">
              <w:rPr>
                <w:rFonts w:ascii="Arial" w:hAnsi="Arial" w:cs="Arial"/>
                <w:vertAlign w:val="superscript"/>
              </w:rPr>
              <w:t>th</w:t>
            </w:r>
            <w:r>
              <w:rPr>
                <w:rFonts w:ascii="Arial" w:hAnsi="Arial" w:cs="Arial"/>
              </w:rPr>
              <w:t xml:space="preserve"> November 2018 </w:t>
            </w:r>
            <w:r w:rsidR="008219DA">
              <w:rPr>
                <w:rFonts w:ascii="Arial" w:hAnsi="Arial" w:cs="Arial"/>
              </w:rPr>
              <w:t>–</w:t>
            </w:r>
            <w:r>
              <w:rPr>
                <w:rFonts w:ascii="Arial" w:hAnsi="Arial" w:cs="Arial"/>
              </w:rPr>
              <w:t xml:space="preserve"> </w:t>
            </w:r>
            <w:r w:rsidR="008219DA">
              <w:rPr>
                <w:rFonts w:ascii="Arial" w:hAnsi="Arial" w:cs="Arial"/>
              </w:rPr>
              <w:t xml:space="preserve">Environmental Health have confirmed that </w:t>
            </w:r>
            <w:r w:rsidR="00B77CD1">
              <w:rPr>
                <w:rFonts w:ascii="Arial" w:hAnsi="Arial" w:cs="Arial"/>
              </w:rPr>
              <w:t>the borehole has suitable water treatment</w:t>
            </w:r>
            <w:r w:rsidR="00CC3F88">
              <w:rPr>
                <w:rFonts w:ascii="Arial" w:hAnsi="Arial" w:cs="Arial"/>
              </w:rPr>
              <w:t xml:space="preserve"> installed</w:t>
            </w:r>
            <w:r w:rsidR="008A3565">
              <w:rPr>
                <w:rFonts w:ascii="Arial" w:hAnsi="Arial" w:cs="Arial"/>
              </w:rPr>
              <w:t xml:space="preserve"> – email saved to DMS as “PAN</w:t>
            </w:r>
            <w:r w:rsidR="00160447">
              <w:rPr>
                <w:rFonts w:ascii="Arial" w:hAnsi="Arial" w:cs="Arial"/>
              </w:rPr>
              <w:t>-003301 consultation response Environmental Health.”</w:t>
            </w:r>
          </w:p>
        </w:tc>
      </w:tr>
    </w:tbl>
    <w:p w14:paraId="0FF15370" w14:textId="1E0968E0" w:rsidR="00FB30B4" w:rsidRPr="000D41D1" w:rsidRDefault="00FB30B4" w:rsidP="00EF2EFB">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8665D" w14:textId="77777777" w:rsidR="00222B49" w:rsidRDefault="00222B49">
      <w:r>
        <w:separator/>
      </w:r>
    </w:p>
  </w:endnote>
  <w:endnote w:type="continuationSeparator" w:id="0">
    <w:p w14:paraId="29A1E29B" w14:textId="77777777" w:rsidR="00222B49" w:rsidRDefault="0022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2716F" w14:textId="77777777" w:rsidR="00222B49" w:rsidRDefault="00222B49">
      <w:r>
        <w:separator/>
      </w:r>
    </w:p>
  </w:footnote>
  <w:footnote w:type="continuationSeparator" w:id="0">
    <w:p w14:paraId="75A3EF6F" w14:textId="77777777" w:rsidR="00222B49" w:rsidRDefault="00222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0FD7"/>
    <w:rsid w:val="00031A08"/>
    <w:rsid w:val="00040682"/>
    <w:rsid w:val="000436A8"/>
    <w:rsid w:val="0004573D"/>
    <w:rsid w:val="00050DC6"/>
    <w:rsid w:val="00052697"/>
    <w:rsid w:val="0005636B"/>
    <w:rsid w:val="0006298C"/>
    <w:rsid w:val="00067A5C"/>
    <w:rsid w:val="00077908"/>
    <w:rsid w:val="00081421"/>
    <w:rsid w:val="00087AFD"/>
    <w:rsid w:val="00094448"/>
    <w:rsid w:val="000A6110"/>
    <w:rsid w:val="000B0C2A"/>
    <w:rsid w:val="000C3151"/>
    <w:rsid w:val="000D0EAE"/>
    <w:rsid w:val="000D1C1C"/>
    <w:rsid w:val="000E2BCE"/>
    <w:rsid w:val="000E54AC"/>
    <w:rsid w:val="000F3D3D"/>
    <w:rsid w:val="000F3F21"/>
    <w:rsid w:val="001034AC"/>
    <w:rsid w:val="00107C27"/>
    <w:rsid w:val="00112F82"/>
    <w:rsid w:val="00120FD3"/>
    <w:rsid w:val="00124B9A"/>
    <w:rsid w:val="001256F3"/>
    <w:rsid w:val="00136717"/>
    <w:rsid w:val="00141DD3"/>
    <w:rsid w:val="0014332B"/>
    <w:rsid w:val="00147725"/>
    <w:rsid w:val="00153F99"/>
    <w:rsid w:val="00160447"/>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2267"/>
    <w:rsid w:val="001F77A2"/>
    <w:rsid w:val="002013C8"/>
    <w:rsid w:val="00202B65"/>
    <w:rsid w:val="00207C20"/>
    <w:rsid w:val="00210407"/>
    <w:rsid w:val="00216630"/>
    <w:rsid w:val="00222B49"/>
    <w:rsid w:val="00223BAE"/>
    <w:rsid w:val="00230EFB"/>
    <w:rsid w:val="0023750B"/>
    <w:rsid w:val="002436CC"/>
    <w:rsid w:val="00247FE6"/>
    <w:rsid w:val="00253604"/>
    <w:rsid w:val="0026228B"/>
    <w:rsid w:val="0026391A"/>
    <w:rsid w:val="002741DD"/>
    <w:rsid w:val="002753B7"/>
    <w:rsid w:val="0027664A"/>
    <w:rsid w:val="0028175F"/>
    <w:rsid w:val="002A5C34"/>
    <w:rsid w:val="002A66F0"/>
    <w:rsid w:val="002B0D8B"/>
    <w:rsid w:val="002B2C72"/>
    <w:rsid w:val="002B3FAA"/>
    <w:rsid w:val="002C294D"/>
    <w:rsid w:val="002C2D76"/>
    <w:rsid w:val="002C41CA"/>
    <w:rsid w:val="002D0A0C"/>
    <w:rsid w:val="002E35D0"/>
    <w:rsid w:val="002E57A2"/>
    <w:rsid w:val="002F2FAB"/>
    <w:rsid w:val="002F41D1"/>
    <w:rsid w:val="003212E2"/>
    <w:rsid w:val="00327E16"/>
    <w:rsid w:val="003405D9"/>
    <w:rsid w:val="00340EEB"/>
    <w:rsid w:val="00343BA5"/>
    <w:rsid w:val="00346CF0"/>
    <w:rsid w:val="00351A0A"/>
    <w:rsid w:val="00352859"/>
    <w:rsid w:val="00362687"/>
    <w:rsid w:val="003719AD"/>
    <w:rsid w:val="0038174A"/>
    <w:rsid w:val="00382F62"/>
    <w:rsid w:val="003863A5"/>
    <w:rsid w:val="003869DE"/>
    <w:rsid w:val="00393524"/>
    <w:rsid w:val="003A7D0B"/>
    <w:rsid w:val="003B4BCB"/>
    <w:rsid w:val="003C0610"/>
    <w:rsid w:val="003C0DE9"/>
    <w:rsid w:val="003C6618"/>
    <w:rsid w:val="003D1803"/>
    <w:rsid w:val="003D19D2"/>
    <w:rsid w:val="003E395A"/>
    <w:rsid w:val="003F3681"/>
    <w:rsid w:val="003F4346"/>
    <w:rsid w:val="003F691C"/>
    <w:rsid w:val="003F73A8"/>
    <w:rsid w:val="00404B8A"/>
    <w:rsid w:val="00406AF4"/>
    <w:rsid w:val="00412510"/>
    <w:rsid w:val="00416EA2"/>
    <w:rsid w:val="00420A1F"/>
    <w:rsid w:val="004237EA"/>
    <w:rsid w:val="00430B48"/>
    <w:rsid w:val="004334C5"/>
    <w:rsid w:val="004373C9"/>
    <w:rsid w:val="0044196C"/>
    <w:rsid w:val="00444D3F"/>
    <w:rsid w:val="00455E3C"/>
    <w:rsid w:val="00461DF8"/>
    <w:rsid w:val="0046233B"/>
    <w:rsid w:val="00475B36"/>
    <w:rsid w:val="00476B14"/>
    <w:rsid w:val="00481C68"/>
    <w:rsid w:val="004844DC"/>
    <w:rsid w:val="00486C2B"/>
    <w:rsid w:val="004A009A"/>
    <w:rsid w:val="004A02F0"/>
    <w:rsid w:val="004A4BD9"/>
    <w:rsid w:val="004B3156"/>
    <w:rsid w:val="004C16AD"/>
    <w:rsid w:val="004C4C6F"/>
    <w:rsid w:val="004E07AB"/>
    <w:rsid w:val="004E4418"/>
    <w:rsid w:val="004E7719"/>
    <w:rsid w:val="0053399B"/>
    <w:rsid w:val="0053589C"/>
    <w:rsid w:val="00540596"/>
    <w:rsid w:val="00547C33"/>
    <w:rsid w:val="00561099"/>
    <w:rsid w:val="00564C6D"/>
    <w:rsid w:val="005761B2"/>
    <w:rsid w:val="005910D1"/>
    <w:rsid w:val="00591847"/>
    <w:rsid w:val="00591E64"/>
    <w:rsid w:val="00596AF0"/>
    <w:rsid w:val="005A198A"/>
    <w:rsid w:val="005B36D9"/>
    <w:rsid w:val="005B6A95"/>
    <w:rsid w:val="005D0E13"/>
    <w:rsid w:val="005D2EDB"/>
    <w:rsid w:val="005E1031"/>
    <w:rsid w:val="005F3989"/>
    <w:rsid w:val="0060001B"/>
    <w:rsid w:val="0060457F"/>
    <w:rsid w:val="00607AB7"/>
    <w:rsid w:val="00614A77"/>
    <w:rsid w:val="00617D59"/>
    <w:rsid w:val="00631CDF"/>
    <w:rsid w:val="00641913"/>
    <w:rsid w:val="006420BA"/>
    <w:rsid w:val="00646BEE"/>
    <w:rsid w:val="00646DEF"/>
    <w:rsid w:val="00653B2E"/>
    <w:rsid w:val="00657C89"/>
    <w:rsid w:val="0066466F"/>
    <w:rsid w:val="00673F3D"/>
    <w:rsid w:val="006765AE"/>
    <w:rsid w:val="0067678C"/>
    <w:rsid w:val="00680A19"/>
    <w:rsid w:val="006817A9"/>
    <w:rsid w:val="00681CCF"/>
    <w:rsid w:val="006926EA"/>
    <w:rsid w:val="006933D4"/>
    <w:rsid w:val="00695D92"/>
    <w:rsid w:val="006B0BFB"/>
    <w:rsid w:val="006B1FC3"/>
    <w:rsid w:val="006B4555"/>
    <w:rsid w:val="006C735F"/>
    <w:rsid w:val="006D1F94"/>
    <w:rsid w:val="006F3A65"/>
    <w:rsid w:val="006F4CBC"/>
    <w:rsid w:val="007014F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B4B67"/>
    <w:rsid w:val="007C0D90"/>
    <w:rsid w:val="007C391D"/>
    <w:rsid w:val="007D1C17"/>
    <w:rsid w:val="007D2A88"/>
    <w:rsid w:val="007D2C10"/>
    <w:rsid w:val="007E1C0F"/>
    <w:rsid w:val="007E1C67"/>
    <w:rsid w:val="007E3284"/>
    <w:rsid w:val="007E5AD7"/>
    <w:rsid w:val="007F1354"/>
    <w:rsid w:val="008146E9"/>
    <w:rsid w:val="008219DA"/>
    <w:rsid w:val="00841F1C"/>
    <w:rsid w:val="00844046"/>
    <w:rsid w:val="008524F0"/>
    <w:rsid w:val="00852BBD"/>
    <w:rsid w:val="008557BC"/>
    <w:rsid w:val="008632BF"/>
    <w:rsid w:val="008642DA"/>
    <w:rsid w:val="008743F4"/>
    <w:rsid w:val="00881A0C"/>
    <w:rsid w:val="00881C73"/>
    <w:rsid w:val="00882814"/>
    <w:rsid w:val="008828A9"/>
    <w:rsid w:val="00885742"/>
    <w:rsid w:val="00887285"/>
    <w:rsid w:val="0089254B"/>
    <w:rsid w:val="008A3565"/>
    <w:rsid w:val="008A5C1D"/>
    <w:rsid w:val="008D0A1D"/>
    <w:rsid w:val="008D1489"/>
    <w:rsid w:val="008D4796"/>
    <w:rsid w:val="008E0382"/>
    <w:rsid w:val="008E03A3"/>
    <w:rsid w:val="008F1D94"/>
    <w:rsid w:val="009027F9"/>
    <w:rsid w:val="009047F4"/>
    <w:rsid w:val="009070E1"/>
    <w:rsid w:val="0092357D"/>
    <w:rsid w:val="009271E0"/>
    <w:rsid w:val="00930A82"/>
    <w:rsid w:val="00930ABE"/>
    <w:rsid w:val="009344C0"/>
    <w:rsid w:val="00940D7D"/>
    <w:rsid w:val="00945712"/>
    <w:rsid w:val="009549E1"/>
    <w:rsid w:val="0096635C"/>
    <w:rsid w:val="009802DC"/>
    <w:rsid w:val="009837ED"/>
    <w:rsid w:val="009864F9"/>
    <w:rsid w:val="00992AD4"/>
    <w:rsid w:val="00995381"/>
    <w:rsid w:val="009A3265"/>
    <w:rsid w:val="009A3F85"/>
    <w:rsid w:val="009B0C2B"/>
    <w:rsid w:val="009B4CE8"/>
    <w:rsid w:val="009B7411"/>
    <w:rsid w:val="009C6433"/>
    <w:rsid w:val="009D3B89"/>
    <w:rsid w:val="009D4D88"/>
    <w:rsid w:val="009E4BDC"/>
    <w:rsid w:val="00A06754"/>
    <w:rsid w:val="00A21684"/>
    <w:rsid w:val="00A269F8"/>
    <w:rsid w:val="00A26EA6"/>
    <w:rsid w:val="00A33020"/>
    <w:rsid w:val="00A343C7"/>
    <w:rsid w:val="00A35CF2"/>
    <w:rsid w:val="00A37CE8"/>
    <w:rsid w:val="00A4341C"/>
    <w:rsid w:val="00A436B6"/>
    <w:rsid w:val="00A50874"/>
    <w:rsid w:val="00A569FF"/>
    <w:rsid w:val="00A60F17"/>
    <w:rsid w:val="00A669A4"/>
    <w:rsid w:val="00A711AE"/>
    <w:rsid w:val="00A76636"/>
    <w:rsid w:val="00A76A81"/>
    <w:rsid w:val="00A77D4D"/>
    <w:rsid w:val="00A83F58"/>
    <w:rsid w:val="00A91221"/>
    <w:rsid w:val="00AA1161"/>
    <w:rsid w:val="00AA4DA1"/>
    <w:rsid w:val="00AB6ED2"/>
    <w:rsid w:val="00AC66F9"/>
    <w:rsid w:val="00AD2646"/>
    <w:rsid w:val="00AD4B61"/>
    <w:rsid w:val="00AD4DCA"/>
    <w:rsid w:val="00AD731D"/>
    <w:rsid w:val="00AE6B54"/>
    <w:rsid w:val="00AE70BF"/>
    <w:rsid w:val="00AF517E"/>
    <w:rsid w:val="00B00F7A"/>
    <w:rsid w:val="00B10601"/>
    <w:rsid w:val="00B14CBC"/>
    <w:rsid w:val="00B31B52"/>
    <w:rsid w:val="00B36EE5"/>
    <w:rsid w:val="00B62C2D"/>
    <w:rsid w:val="00B73ECB"/>
    <w:rsid w:val="00B77CD1"/>
    <w:rsid w:val="00B82F37"/>
    <w:rsid w:val="00B837E8"/>
    <w:rsid w:val="00B87097"/>
    <w:rsid w:val="00BA1997"/>
    <w:rsid w:val="00BA2D5B"/>
    <w:rsid w:val="00BB1620"/>
    <w:rsid w:val="00BB408D"/>
    <w:rsid w:val="00BB4528"/>
    <w:rsid w:val="00BC064E"/>
    <w:rsid w:val="00BD154E"/>
    <w:rsid w:val="00BD20F0"/>
    <w:rsid w:val="00BE370B"/>
    <w:rsid w:val="00BE7950"/>
    <w:rsid w:val="00BF24F6"/>
    <w:rsid w:val="00C05011"/>
    <w:rsid w:val="00C07952"/>
    <w:rsid w:val="00C24149"/>
    <w:rsid w:val="00C272C6"/>
    <w:rsid w:val="00C43A22"/>
    <w:rsid w:val="00C44B7E"/>
    <w:rsid w:val="00C57F82"/>
    <w:rsid w:val="00C8353B"/>
    <w:rsid w:val="00C85FD5"/>
    <w:rsid w:val="00C91798"/>
    <w:rsid w:val="00C93F6F"/>
    <w:rsid w:val="00CA35B5"/>
    <w:rsid w:val="00CA4E7D"/>
    <w:rsid w:val="00CA62D3"/>
    <w:rsid w:val="00CC3F88"/>
    <w:rsid w:val="00CC6FCE"/>
    <w:rsid w:val="00CE52F2"/>
    <w:rsid w:val="00CF0436"/>
    <w:rsid w:val="00CF37D7"/>
    <w:rsid w:val="00CF77A9"/>
    <w:rsid w:val="00CF79FA"/>
    <w:rsid w:val="00D04424"/>
    <w:rsid w:val="00D07410"/>
    <w:rsid w:val="00D2020E"/>
    <w:rsid w:val="00D25E80"/>
    <w:rsid w:val="00D26B49"/>
    <w:rsid w:val="00D3022B"/>
    <w:rsid w:val="00D307BD"/>
    <w:rsid w:val="00D33D23"/>
    <w:rsid w:val="00D33DE9"/>
    <w:rsid w:val="00D4673F"/>
    <w:rsid w:val="00D540FD"/>
    <w:rsid w:val="00D5690F"/>
    <w:rsid w:val="00D57A4B"/>
    <w:rsid w:val="00D61AB7"/>
    <w:rsid w:val="00D61F3F"/>
    <w:rsid w:val="00D63230"/>
    <w:rsid w:val="00D72A53"/>
    <w:rsid w:val="00D7711B"/>
    <w:rsid w:val="00D7760F"/>
    <w:rsid w:val="00D8193B"/>
    <w:rsid w:val="00D825C3"/>
    <w:rsid w:val="00D96438"/>
    <w:rsid w:val="00DA7802"/>
    <w:rsid w:val="00DB74B1"/>
    <w:rsid w:val="00DC16D7"/>
    <w:rsid w:val="00DC28B8"/>
    <w:rsid w:val="00DC3714"/>
    <w:rsid w:val="00DD068A"/>
    <w:rsid w:val="00DD1CEB"/>
    <w:rsid w:val="00DE09DD"/>
    <w:rsid w:val="00DE395A"/>
    <w:rsid w:val="00DE632F"/>
    <w:rsid w:val="00DE78CA"/>
    <w:rsid w:val="00DF13FA"/>
    <w:rsid w:val="00DF3CCB"/>
    <w:rsid w:val="00E05F7F"/>
    <w:rsid w:val="00E12C83"/>
    <w:rsid w:val="00E22C8C"/>
    <w:rsid w:val="00E244F7"/>
    <w:rsid w:val="00E25A5B"/>
    <w:rsid w:val="00E35F5D"/>
    <w:rsid w:val="00E450D5"/>
    <w:rsid w:val="00E512FF"/>
    <w:rsid w:val="00E6621A"/>
    <w:rsid w:val="00E71881"/>
    <w:rsid w:val="00E723B6"/>
    <w:rsid w:val="00E848E8"/>
    <w:rsid w:val="00E84E23"/>
    <w:rsid w:val="00E874B8"/>
    <w:rsid w:val="00E907C6"/>
    <w:rsid w:val="00E96702"/>
    <w:rsid w:val="00EA3AB8"/>
    <w:rsid w:val="00EA4DEE"/>
    <w:rsid w:val="00EB010F"/>
    <w:rsid w:val="00EC07DD"/>
    <w:rsid w:val="00ED1D92"/>
    <w:rsid w:val="00ED50CB"/>
    <w:rsid w:val="00EE5639"/>
    <w:rsid w:val="00EF2EFB"/>
    <w:rsid w:val="00EF499E"/>
    <w:rsid w:val="00F0619C"/>
    <w:rsid w:val="00F22A07"/>
    <w:rsid w:val="00F257CE"/>
    <w:rsid w:val="00F2779C"/>
    <w:rsid w:val="00F37C15"/>
    <w:rsid w:val="00F41FA5"/>
    <w:rsid w:val="00F44625"/>
    <w:rsid w:val="00F65963"/>
    <w:rsid w:val="00F84220"/>
    <w:rsid w:val="00F852AC"/>
    <w:rsid w:val="00F87A6E"/>
    <w:rsid w:val="00F97A77"/>
    <w:rsid w:val="00FB10D0"/>
    <w:rsid w:val="00FB30B4"/>
    <w:rsid w:val="00FB3A29"/>
    <w:rsid w:val="00FB4F6F"/>
    <w:rsid w:val="00FC29AE"/>
    <w:rsid w:val="00FD235E"/>
    <w:rsid w:val="00FD55E6"/>
    <w:rsid w:val="00FD759F"/>
    <w:rsid w:val="00FE1C38"/>
    <w:rsid w:val="00FE69C1"/>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841F1C"/>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841F1C"/>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1F1C"/>
    <w:rPr>
      <w:rFonts w:ascii="Arial" w:hAnsi="Arial"/>
      <w:i/>
      <w:color w:val="FF00FF"/>
      <w:sz w:val="18"/>
      <w:lang w:eastAsia="en-US"/>
    </w:rPr>
  </w:style>
  <w:style w:type="character" w:customStyle="1" w:styleId="Heading3nonumChar">
    <w:name w:val="Heading 3 nonum Char"/>
    <w:basedOn w:val="DefaultParagraphFont"/>
    <w:link w:val="Heading3nonum"/>
    <w:rsid w:val="00841F1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Broad Oak</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Broad Oak, Abbeycwmhir, LD1 6PG</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2018-11-09T00:00:00+00:00</Document_x0020_Date>
    <Facility_x0020_Address xmlns="859f7ad6-93f6-4205-b62b-a17f28acbbac">Abbeycwmhir</Facility_x0020_Address>
    <Environment_x0020_Sub_x0020_Folder xmlns="859f7ad6-93f6-4205-b62b-a17f28acbbac">Licences applications</Environment_x0020_Sub_x0020_Folder>
    <Customer_x0020_Name xmlns="859f7ad6-93f6-4205-b62b-a17f28acbbac">Mr Andrew Strong</Customer_x0020_Name>
    <Post_x0020_code xmlns="859f7ad6-93f6-4205-b62b-a17f28acbbac">LD1 6PG</Post_x0020_cod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www.w3.org/XML/1998/namespace"/>
    <ds:schemaRef ds:uri="http://purl.org/dc/elements/1.1/"/>
    <ds:schemaRef ds:uri="9be56660-2c31-41ef-bc00-23e72f632f2a"/>
    <ds:schemaRef ds:uri="http://purl.org/dc/dcmitype/"/>
    <ds:schemaRef ds:uri="http://schemas.openxmlformats.org/package/2006/metadata/core-properties"/>
    <ds:schemaRef ds:uri="http://schemas.microsoft.com/office/infopath/2007/PartnerControls"/>
    <ds:schemaRef ds:uri="6e121689-de5b-41b9-a751-bfeda7fa2b07"/>
    <ds:schemaRef ds:uri="http://schemas.microsoft.com/office/2006/metadata/properties"/>
    <ds:schemaRef ds:uri="a84e7805-6a46-4291-b6c6-33e265e5a8c8"/>
    <ds:schemaRef ds:uri="http://purl.org/dc/term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6294422-13FE-4511-9AF5-BE919BAA4A91}"/>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B23359CD-B3C1-4905-A847-9D593B7A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832</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PAN-003301 Broad Oak Decision Document</dc:title>
  <dc:creator>Smith, Asta</dc:creator>
  <cp:keywords>23308SD92, 233 08 SD92, 233-08-SD92</cp:keywords>
  <dc:description>233_08_SD92, Version 3_x000d_
Issue date: 19/07/2011</dc:description>
  <cp:lastModifiedBy>Smith, Asta</cp:lastModifiedBy>
  <cp:revision>85</cp:revision>
  <cp:lastPrinted>2008-01-30T13:54:00Z</cp:lastPrinted>
  <dcterms:created xsi:type="dcterms:W3CDTF">2018-10-31T15:54:00Z</dcterms:created>
  <dcterms:modified xsi:type="dcterms:W3CDTF">2018-11-09T17:07:00Z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b508e893-2a82-49b6-95f9-1a88a3f5ef42</vt:lpwstr>
  </property>
  <property fmtid="{D5CDD505-2E9C-101B-9397-08002B2CF9AE}" pid="11" name="SharedWithUsers">
    <vt:lpwstr/>
  </property>
  <property fmtid="{D5CDD505-2E9C-101B-9397-08002B2CF9AE}" pid="12" name="_dlc_DocId">
    <vt:lpwstr>REGU-212-34711</vt:lpwstr>
  </property>
  <property fmtid="{D5CDD505-2E9C-101B-9397-08002B2CF9AE}" pid="13" name="_dlc_DocIdUrl">
    <vt:lpwstr>https://cyfoethnaturiolcymru.sharepoint.com/teams/Regulatory/Permitting/_layouts/15/DocIdRedir.aspx?ID=REGU-212-34711, REGU-212-34711</vt:lpwstr>
  </property>
  <property fmtid="{D5CDD505-2E9C-101B-9397-08002B2CF9AE}" pid="14" name="_docset_NoMedatataSyncRequired">
    <vt:lpwstr>False</vt:lpwstr>
  </property>
</Properties>
</file>