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2F9A3" w14:textId="728D1062" w:rsidR="00CD03B8" w:rsidRPr="00F27E03" w:rsidRDefault="00CD03B8" w:rsidP="00F27E03">
      <w:pPr>
        <w:pStyle w:val="AgencyStdParagraph"/>
        <w:rPr>
          <w:sz w:val="24"/>
          <w:szCs w:val="24"/>
        </w:rPr>
      </w:pPr>
      <w:r w:rsidRPr="00F27E03">
        <w:rPr>
          <w:sz w:val="24"/>
          <w:szCs w:val="24"/>
        </w:rPr>
        <w:t>Permit Number:</w:t>
      </w:r>
      <w:r w:rsidRPr="00F27E03">
        <w:rPr>
          <w:sz w:val="24"/>
          <w:szCs w:val="24"/>
        </w:rPr>
        <w:tab/>
      </w:r>
      <w:r w:rsidR="0027340D" w:rsidRPr="00F27E03">
        <w:rPr>
          <w:sz w:val="24"/>
          <w:szCs w:val="24"/>
        </w:rPr>
        <w:t>EPR/</w:t>
      </w:r>
      <w:r w:rsidR="008A32A3" w:rsidRPr="008A32A3">
        <w:rPr>
          <w:sz w:val="24"/>
          <w:szCs w:val="24"/>
        </w:rPr>
        <w:t>AB3097FU</w:t>
      </w:r>
      <w:r w:rsidRPr="00F27E03">
        <w:rPr>
          <w:sz w:val="24"/>
          <w:szCs w:val="24"/>
        </w:rPr>
        <w:tab/>
      </w:r>
      <w:bookmarkStart w:id="0" w:name="_GoBack"/>
      <w:bookmarkEnd w:id="0"/>
      <w:r w:rsidRPr="00F27E03">
        <w:rPr>
          <w:sz w:val="24"/>
          <w:szCs w:val="24"/>
        </w:rPr>
        <w:tab/>
      </w:r>
      <w:r w:rsidR="005707CA" w:rsidRPr="00F27E03">
        <w:rPr>
          <w:sz w:val="24"/>
          <w:szCs w:val="24"/>
        </w:rPr>
        <w:tab/>
        <w:t>Operator:</w:t>
      </w:r>
      <w:r w:rsidRPr="00F27E03">
        <w:rPr>
          <w:sz w:val="24"/>
          <w:szCs w:val="24"/>
        </w:rPr>
        <w:tab/>
      </w:r>
      <w:r w:rsidRPr="00F27E03">
        <w:rPr>
          <w:sz w:val="24"/>
          <w:szCs w:val="24"/>
        </w:rPr>
        <w:tab/>
      </w:r>
      <w:r w:rsidR="0027340D" w:rsidRPr="00F27E03">
        <w:rPr>
          <w:sz w:val="24"/>
          <w:szCs w:val="24"/>
        </w:rPr>
        <w:t>Asgard Renewables Limited</w:t>
      </w:r>
    </w:p>
    <w:p w14:paraId="2FDF94CB" w14:textId="77777777" w:rsidR="00CD03B8" w:rsidRPr="00F27E03" w:rsidRDefault="00CD03B8" w:rsidP="00CD03B8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2F5BFA87" w14:textId="0F47FAE7" w:rsidR="00CD03B8" w:rsidRPr="00F27E03" w:rsidRDefault="00CD03B8" w:rsidP="00CD03B8">
      <w:pPr>
        <w:rPr>
          <w:rFonts w:ascii="Arial" w:hAnsi="Arial"/>
          <w:szCs w:val="24"/>
        </w:rPr>
      </w:pPr>
      <w:r w:rsidRPr="00F27E03">
        <w:rPr>
          <w:rFonts w:ascii="Arial" w:hAnsi="Arial"/>
          <w:szCs w:val="24"/>
        </w:rPr>
        <w:t>Facility:</w:t>
      </w:r>
      <w:r w:rsidRPr="00F27E03">
        <w:rPr>
          <w:rFonts w:ascii="Arial" w:hAnsi="Arial"/>
          <w:szCs w:val="24"/>
        </w:rPr>
        <w:tab/>
      </w:r>
      <w:r w:rsidRPr="00F27E03">
        <w:rPr>
          <w:rFonts w:ascii="Arial" w:hAnsi="Arial"/>
          <w:szCs w:val="24"/>
        </w:rPr>
        <w:tab/>
      </w:r>
      <w:r w:rsidR="0027340D" w:rsidRPr="00F27E03">
        <w:rPr>
          <w:rFonts w:ascii="Arial" w:hAnsi="Arial"/>
          <w:szCs w:val="24"/>
        </w:rPr>
        <w:t>Asgard Renewables Ltd</w:t>
      </w:r>
      <w:r w:rsidRPr="00F27E03">
        <w:rPr>
          <w:rFonts w:ascii="Arial" w:hAnsi="Arial"/>
          <w:color w:val="0000FF"/>
          <w:szCs w:val="24"/>
        </w:rPr>
        <w:tab/>
      </w:r>
      <w:r w:rsidR="005707CA" w:rsidRPr="00F27E03">
        <w:rPr>
          <w:rFonts w:ascii="Arial" w:hAnsi="Arial"/>
          <w:szCs w:val="24"/>
        </w:rPr>
        <w:tab/>
        <w:t>Form Number:</w:t>
      </w:r>
      <w:r w:rsidRPr="00F27E03">
        <w:rPr>
          <w:rFonts w:ascii="Arial" w:hAnsi="Arial"/>
          <w:szCs w:val="24"/>
        </w:rPr>
        <w:tab/>
        <w:t>Air1 /</w:t>
      </w:r>
      <w:r w:rsidR="005707CA" w:rsidRPr="00F27E03">
        <w:rPr>
          <w:rFonts w:ascii="Arial" w:hAnsi="Arial"/>
          <w:szCs w:val="24"/>
        </w:rPr>
        <w:t xml:space="preserve"> 15/03/16</w:t>
      </w:r>
    </w:p>
    <w:p w14:paraId="76A6CB28" w14:textId="5DD463FC" w:rsidR="00CD03B8" w:rsidRPr="00F27E03" w:rsidRDefault="00CD03B8" w:rsidP="00CD03B8">
      <w:pPr>
        <w:pStyle w:val="Heading1"/>
        <w:jc w:val="both"/>
        <w:rPr>
          <w:b w:val="0"/>
          <w:sz w:val="24"/>
          <w:szCs w:val="24"/>
        </w:rPr>
      </w:pPr>
      <w:r w:rsidRPr="00F27E03">
        <w:rPr>
          <w:sz w:val="24"/>
          <w:szCs w:val="24"/>
        </w:rPr>
        <w:t xml:space="preserve">Reporting of emissions to air for the period from </w:t>
      </w:r>
      <w:r w:rsidRPr="00F27E03">
        <w:rPr>
          <w:b w:val="0"/>
          <w:color w:val="FF0000"/>
          <w:sz w:val="24"/>
          <w:szCs w:val="24"/>
        </w:rPr>
        <w:t>DD/MM/YYYY</w:t>
      </w:r>
      <w:r w:rsidRPr="00F27E03">
        <w:rPr>
          <w:sz w:val="24"/>
          <w:szCs w:val="24"/>
        </w:rPr>
        <w:t xml:space="preserve"> to </w:t>
      </w:r>
      <w:r w:rsidRPr="00F27E03">
        <w:rPr>
          <w:b w:val="0"/>
          <w:color w:val="FF0000"/>
          <w:sz w:val="24"/>
          <w:szCs w:val="24"/>
        </w:rPr>
        <w:t>DD/MM/YYYY</w:t>
      </w: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984"/>
        <w:gridCol w:w="1418"/>
        <w:gridCol w:w="2364"/>
        <w:gridCol w:w="1984"/>
        <w:gridCol w:w="2172"/>
        <w:gridCol w:w="1372"/>
        <w:gridCol w:w="1435"/>
      </w:tblGrid>
      <w:tr w:rsidR="00CD03B8" w:rsidRPr="00125F66" w14:paraId="368A0C1D" w14:textId="77777777" w:rsidTr="00524487">
        <w:trPr>
          <w:tblHeader/>
          <w:jc w:val="center"/>
        </w:trPr>
        <w:tc>
          <w:tcPr>
            <w:tcW w:w="1413" w:type="dxa"/>
            <w:shd w:val="solid" w:color="auto" w:fill="auto"/>
            <w:vAlign w:val="center"/>
          </w:tcPr>
          <w:p w14:paraId="022DA2C7" w14:textId="2A3572C9" w:rsidR="00CD03B8" w:rsidRPr="00125F66" w:rsidRDefault="00CD03B8" w:rsidP="0052448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  <w:r w:rsidR="00524487">
              <w:rPr>
                <w:rFonts w:ascii="Arial" w:hAnsi="Arial"/>
                <w:b/>
                <w:sz w:val="20"/>
              </w:rPr>
              <w:t xml:space="preserve"> </w:t>
            </w: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4" w:type="dxa"/>
            <w:shd w:val="solid" w:color="auto" w:fill="auto"/>
            <w:vAlign w:val="center"/>
          </w:tcPr>
          <w:p w14:paraId="0E47548E" w14:textId="28B06FD6" w:rsidR="00CD03B8" w:rsidRPr="00125F66" w:rsidRDefault="00CD03B8" w:rsidP="0052448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  <w:r w:rsidR="00524487">
              <w:rPr>
                <w:rFonts w:ascii="Arial" w:hAnsi="Arial"/>
                <w:b/>
                <w:sz w:val="20"/>
              </w:rPr>
              <w:t xml:space="preserve"> </w:t>
            </w: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418" w:type="dxa"/>
            <w:shd w:val="solid" w:color="auto" w:fill="auto"/>
            <w:vAlign w:val="center"/>
          </w:tcPr>
          <w:p w14:paraId="0BE243AC" w14:textId="456BDDEC" w:rsidR="00CD03B8" w:rsidRPr="00125F66" w:rsidRDefault="00CD03B8" w:rsidP="00524487">
            <w:pPr>
              <w:jc w:val="center"/>
              <w:rPr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  <w:r w:rsidR="00524487">
              <w:rPr>
                <w:rFonts w:ascii="Arial" w:hAnsi="Arial"/>
                <w:b/>
                <w:sz w:val="20"/>
              </w:rPr>
              <w:t xml:space="preserve"> Limit Value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24AC234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908F885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Result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[1]</w:t>
            </w:r>
          </w:p>
        </w:tc>
        <w:tc>
          <w:tcPr>
            <w:tcW w:w="2172" w:type="dxa"/>
            <w:shd w:val="solid" w:color="auto" w:fill="auto"/>
            <w:vAlign w:val="center"/>
          </w:tcPr>
          <w:p w14:paraId="3832BF91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</w:p>
          <w:p w14:paraId="0DEBDF75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  <w:tc>
          <w:tcPr>
            <w:tcW w:w="1372" w:type="dxa"/>
            <w:shd w:val="solid" w:color="auto" w:fill="auto"/>
            <w:vAlign w:val="center"/>
          </w:tcPr>
          <w:p w14:paraId="2CE84221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Sample</w:t>
            </w:r>
          </w:p>
          <w:p w14:paraId="653DAF6C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Date and Times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[3]</w:t>
            </w:r>
          </w:p>
        </w:tc>
        <w:tc>
          <w:tcPr>
            <w:tcW w:w="1435" w:type="dxa"/>
            <w:shd w:val="solid" w:color="auto" w:fill="auto"/>
            <w:vAlign w:val="center"/>
          </w:tcPr>
          <w:p w14:paraId="0A7FAE5C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Uncertainty</w:t>
            </w:r>
          </w:p>
          <w:p w14:paraId="5F50B704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  <w:vertAlign w:val="superscript"/>
              </w:rPr>
              <w:t>[4]</w:t>
            </w:r>
          </w:p>
        </w:tc>
      </w:tr>
      <w:tr w:rsidR="00CD03B8" w:rsidRPr="00125F66" w14:paraId="1D2ADC41" w14:textId="77777777" w:rsidTr="00524487">
        <w:trPr>
          <w:cantSplit/>
          <w:trHeight w:val="726"/>
          <w:jc w:val="center"/>
        </w:trPr>
        <w:tc>
          <w:tcPr>
            <w:tcW w:w="1413" w:type="dxa"/>
            <w:vAlign w:val="center"/>
          </w:tcPr>
          <w:p w14:paraId="68FF9172" w14:textId="7312267F" w:rsidR="00CD03B8" w:rsidRPr="00841796" w:rsidRDefault="00841796" w:rsidP="000A3766">
            <w:pPr>
              <w:pStyle w:val="Filename"/>
              <w:jc w:val="center"/>
              <w:rPr>
                <w:rFonts w:ascii="Arial" w:hAnsi="Arial" w:cs="Arial"/>
              </w:rPr>
            </w:pPr>
            <w:r w:rsidRPr="00841796">
              <w:rPr>
                <w:rFonts w:ascii="Arial" w:hAnsi="Arial" w:cs="Arial"/>
              </w:rPr>
              <w:t>Exhausts of CHP engines</w:t>
            </w:r>
          </w:p>
        </w:tc>
        <w:tc>
          <w:tcPr>
            <w:tcW w:w="1984" w:type="dxa"/>
            <w:vAlign w:val="center"/>
          </w:tcPr>
          <w:p w14:paraId="2F7BA53F" w14:textId="0D6A2594" w:rsidR="00CD03B8" w:rsidRPr="00841796" w:rsidRDefault="00841796" w:rsidP="00841796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Oxides of Nitrogen (NO and NO</w:t>
            </w:r>
            <w:r w:rsidRPr="00841796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841796">
              <w:rPr>
                <w:rFonts w:cs="Arial"/>
                <w:i w:val="0"/>
                <w:color w:val="auto"/>
                <w:sz w:val="20"/>
              </w:rPr>
              <w:t>, expressed as NOx)</w:t>
            </w:r>
          </w:p>
        </w:tc>
        <w:tc>
          <w:tcPr>
            <w:tcW w:w="1418" w:type="dxa"/>
            <w:vAlign w:val="center"/>
          </w:tcPr>
          <w:p w14:paraId="357F2BC4" w14:textId="22161719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50</w:t>
            </w:r>
            <w:r w:rsidR="00CD03B8" w:rsidRPr="00841796">
              <w:rPr>
                <w:rFonts w:ascii="Arial" w:hAnsi="Arial" w:cs="Arial"/>
                <w:sz w:val="20"/>
              </w:rPr>
              <w:t>0 mg/m</w:t>
            </w:r>
            <w:r w:rsidR="00CD03B8" w:rsidRPr="00841796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2364" w:type="dxa"/>
            <w:vAlign w:val="center"/>
          </w:tcPr>
          <w:p w14:paraId="6ABEDBC9" w14:textId="3F0B766D" w:rsidR="00CD03B8" w:rsidRPr="00841796" w:rsidRDefault="00841796" w:rsidP="000A3766">
            <w:pPr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Hourly average</w:t>
            </w:r>
          </w:p>
        </w:tc>
        <w:tc>
          <w:tcPr>
            <w:tcW w:w="1984" w:type="dxa"/>
            <w:vAlign w:val="center"/>
          </w:tcPr>
          <w:p w14:paraId="3702A934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Align w:val="center"/>
          </w:tcPr>
          <w:p w14:paraId="7C21FB0A" w14:textId="4184D22F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BS EN 14792</w:t>
            </w:r>
          </w:p>
        </w:tc>
        <w:tc>
          <w:tcPr>
            <w:tcW w:w="1372" w:type="dxa"/>
            <w:vAlign w:val="center"/>
          </w:tcPr>
          <w:p w14:paraId="3EA8B5F4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Align w:val="center"/>
          </w:tcPr>
          <w:p w14:paraId="69592D47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7058DC7C" w14:textId="77777777" w:rsidTr="00524487">
        <w:trPr>
          <w:cantSplit/>
          <w:jc w:val="center"/>
        </w:trPr>
        <w:tc>
          <w:tcPr>
            <w:tcW w:w="1413" w:type="dxa"/>
            <w:vAlign w:val="center"/>
          </w:tcPr>
          <w:p w14:paraId="10506CD4" w14:textId="57DB07C1" w:rsidR="00CD03B8" w:rsidRPr="00841796" w:rsidRDefault="00841796" w:rsidP="000A3766">
            <w:pPr>
              <w:pStyle w:val="Filename"/>
              <w:jc w:val="center"/>
              <w:rPr>
                <w:rFonts w:ascii="Arial" w:hAnsi="Arial" w:cs="Arial"/>
              </w:rPr>
            </w:pPr>
            <w:r w:rsidRPr="00841796">
              <w:rPr>
                <w:rFonts w:ascii="Arial" w:hAnsi="Arial" w:cs="Arial"/>
              </w:rPr>
              <w:t>Exhausts of CHP engines</w:t>
            </w:r>
          </w:p>
        </w:tc>
        <w:tc>
          <w:tcPr>
            <w:tcW w:w="1984" w:type="dxa"/>
            <w:vAlign w:val="center"/>
          </w:tcPr>
          <w:p w14:paraId="786BB1DE" w14:textId="6A691D8A" w:rsidR="00CD03B8" w:rsidRPr="00841796" w:rsidRDefault="00841796" w:rsidP="000A3766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Carbon monoxide</w:t>
            </w:r>
          </w:p>
        </w:tc>
        <w:tc>
          <w:tcPr>
            <w:tcW w:w="1418" w:type="dxa"/>
            <w:vAlign w:val="center"/>
          </w:tcPr>
          <w:p w14:paraId="56937BF8" w14:textId="1E184494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1,40</w:t>
            </w:r>
            <w:r w:rsidR="00CD03B8" w:rsidRPr="00841796">
              <w:rPr>
                <w:rFonts w:ascii="Arial" w:hAnsi="Arial" w:cs="Arial"/>
                <w:sz w:val="20"/>
              </w:rPr>
              <w:t>0 mg/m</w:t>
            </w:r>
            <w:r w:rsidR="00CD03B8" w:rsidRPr="00841796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2364" w:type="dxa"/>
            <w:vAlign w:val="center"/>
          </w:tcPr>
          <w:p w14:paraId="7307CFB4" w14:textId="26AFDB2D" w:rsidR="00CD03B8" w:rsidRPr="00841796" w:rsidRDefault="00841796" w:rsidP="000A3766">
            <w:pPr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Hourly average</w:t>
            </w:r>
          </w:p>
        </w:tc>
        <w:tc>
          <w:tcPr>
            <w:tcW w:w="1984" w:type="dxa"/>
            <w:vAlign w:val="center"/>
          </w:tcPr>
          <w:p w14:paraId="0DB81AD7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Align w:val="center"/>
          </w:tcPr>
          <w:p w14:paraId="6AEA53B0" w14:textId="30ADCDA8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BS EN 15058</w:t>
            </w:r>
          </w:p>
        </w:tc>
        <w:tc>
          <w:tcPr>
            <w:tcW w:w="1372" w:type="dxa"/>
            <w:vAlign w:val="center"/>
          </w:tcPr>
          <w:p w14:paraId="3A997FDF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Align w:val="center"/>
          </w:tcPr>
          <w:p w14:paraId="2DCB6E72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41796" w:rsidRPr="00125F66" w14:paraId="036BEE16" w14:textId="77777777" w:rsidTr="00524487">
        <w:trPr>
          <w:cantSplit/>
          <w:jc w:val="center"/>
        </w:trPr>
        <w:tc>
          <w:tcPr>
            <w:tcW w:w="1413" w:type="dxa"/>
            <w:vAlign w:val="center"/>
          </w:tcPr>
          <w:p w14:paraId="1C0F6F6B" w14:textId="0C991ABC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Exhausts of CHP engines</w:t>
            </w:r>
          </w:p>
        </w:tc>
        <w:tc>
          <w:tcPr>
            <w:tcW w:w="1984" w:type="dxa"/>
            <w:vAlign w:val="center"/>
          </w:tcPr>
          <w:p w14:paraId="173224C7" w14:textId="40FA12CE" w:rsidR="00841796" w:rsidRPr="00841796" w:rsidRDefault="00841796" w:rsidP="00841796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Sulphur dioxide</w:t>
            </w:r>
          </w:p>
        </w:tc>
        <w:tc>
          <w:tcPr>
            <w:tcW w:w="1418" w:type="dxa"/>
            <w:vAlign w:val="center"/>
          </w:tcPr>
          <w:p w14:paraId="79B9B603" w14:textId="6D5A86D2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350 mg/m</w:t>
            </w:r>
            <w:r w:rsidRPr="00841796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2364" w:type="dxa"/>
            <w:vAlign w:val="center"/>
          </w:tcPr>
          <w:p w14:paraId="64889B7B" w14:textId="72424AFA" w:rsidR="00841796" w:rsidRPr="00841796" w:rsidRDefault="00841796" w:rsidP="00841796">
            <w:pPr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Hourly average</w:t>
            </w:r>
          </w:p>
        </w:tc>
        <w:tc>
          <w:tcPr>
            <w:tcW w:w="1984" w:type="dxa"/>
            <w:vAlign w:val="center"/>
          </w:tcPr>
          <w:p w14:paraId="67C1AA67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Align w:val="center"/>
          </w:tcPr>
          <w:p w14:paraId="0BB320C4" w14:textId="1C5BDDD5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BS EN 14791</w:t>
            </w:r>
          </w:p>
        </w:tc>
        <w:tc>
          <w:tcPr>
            <w:tcW w:w="1372" w:type="dxa"/>
            <w:vAlign w:val="center"/>
          </w:tcPr>
          <w:p w14:paraId="71FCAF87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Align w:val="center"/>
          </w:tcPr>
          <w:p w14:paraId="05E6D451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41796" w:rsidRPr="00125F66" w14:paraId="43BAD940" w14:textId="77777777" w:rsidTr="00524487">
        <w:trPr>
          <w:trHeight w:val="472"/>
          <w:jc w:val="center"/>
        </w:trPr>
        <w:tc>
          <w:tcPr>
            <w:tcW w:w="1413" w:type="dxa"/>
            <w:vAlign w:val="center"/>
          </w:tcPr>
          <w:p w14:paraId="5E99807B" w14:textId="5A4EA414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Exhausts of CHP engines</w:t>
            </w:r>
          </w:p>
        </w:tc>
        <w:tc>
          <w:tcPr>
            <w:tcW w:w="1984" w:type="dxa"/>
            <w:vAlign w:val="center"/>
          </w:tcPr>
          <w:p w14:paraId="41E2DB41" w14:textId="6D7950B5" w:rsidR="00841796" w:rsidRPr="00841796" w:rsidRDefault="00841796" w:rsidP="00841796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Total Volatile Organic Compounds (VOCs)</w:t>
            </w:r>
          </w:p>
        </w:tc>
        <w:tc>
          <w:tcPr>
            <w:tcW w:w="1418" w:type="dxa"/>
            <w:vAlign w:val="center"/>
          </w:tcPr>
          <w:p w14:paraId="37022E05" w14:textId="3BABC90A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1,000 mg/m</w:t>
            </w:r>
            <w:r w:rsidRPr="00841796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2364" w:type="dxa"/>
            <w:vAlign w:val="center"/>
          </w:tcPr>
          <w:p w14:paraId="69AC54C0" w14:textId="561FD3E9" w:rsidR="00841796" w:rsidRPr="00841796" w:rsidRDefault="00841796" w:rsidP="00841796">
            <w:pPr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Hourly average</w:t>
            </w:r>
          </w:p>
        </w:tc>
        <w:tc>
          <w:tcPr>
            <w:tcW w:w="1984" w:type="dxa"/>
            <w:vAlign w:val="center"/>
          </w:tcPr>
          <w:p w14:paraId="133C28E9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Align w:val="center"/>
          </w:tcPr>
          <w:p w14:paraId="05FA4059" w14:textId="2BE881D9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BS EN 12619:1999 or BS:EN 13526:2002 depending on concentration</w:t>
            </w:r>
          </w:p>
        </w:tc>
        <w:tc>
          <w:tcPr>
            <w:tcW w:w="1372" w:type="dxa"/>
            <w:vAlign w:val="center"/>
          </w:tcPr>
          <w:p w14:paraId="6C8357AB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Align w:val="center"/>
          </w:tcPr>
          <w:p w14:paraId="05C723F3" w14:textId="77777777" w:rsidR="00841796" w:rsidRPr="00841796" w:rsidRDefault="00841796" w:rsidP="0084179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3F4E7B98" w14:textId="77777777" w:rsidTr="00524487">
        <w:trPr>
          <w:trHeight w:val="423"/>
          <w:jc w:val="center"/>
        </w:trPr>
        <w:tc>
          <w:tcPr>
            <w:tcW w:w="1413" w:type="dxa"/>
            <w:vAlign w:val="center"/>
          </w:tcPr>
          <w:p w14:paraId="722D3A06" w14:textId="132252B2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Emergency flare</w:t>
            </w:r>
          </w:p>
        </w:tc>
        <w:tc>
          <w:tcPr>
            <w:tcW w:w="1984" w:type="dxa"/>
            <w:vAlign w:val="center"/>
          </w:tcPr>
          <w:p w14:paraId="4C17E6D9" w14:textId="28AB3931" w:rsidR="00CD03B8" w:rsidRPr="00841796" w:rsidRDefault="00841796" w:rsidP="00841796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Oxides of Nitrogen (NO and NO</w:t>
            </w:r>
            <w:r w:rsidRPr="00841796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841796">
              <w:rPr>
                <w:rFonts w:cs="Arial"/>
                <w:i w:val="0"/>
                <w:color w:val="auto"/>
                <w:sz w:val="20"/>
              </w:rPr>
              <w:t>, expressed as NOx)</w:t>
            </w:r>
          </w:p>
        </w:tc>
        <w:tc>
          <w:tcPr>
            <w:tcW w:w="1418" w:type="dxa"/>
            <w:vAlign w:val="center"/>
          </w:tcPr>
          <w:p w14:paraId="4BFFF79C" w14:textId="1C67B8D3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No limit set</w:t>
            </w:r>
          </w:p>
        </w:tc>
        <w:tc>
          <w:tcPr>
            <w:tcW w:w="2364" w:type="dxa"/>
            <w:vAlign w:val="center"/>
          </w:tcPr>
          <w:p w14:paraId="35CB0147" w14:textId="14E169BE" w:rsidR="00CD03B8" w:rsidRPr="00841796" w:rsidRDefault="00841796" w:rsidP="000A3766">
            <w:pPr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47FCBFF5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Align w:val="center"/>
          </w:tcPr>
          <w:p w14:paraId="465CF890" w14:textId="54862817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372" w:type="dxa"/>
            <w:vAlign w:val="center"/>
          </w:tcPr>
          <w:p w14:paraId="77B88EFD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Align w:val="center"/>
          </w:tcPr>
          <w:p w14:paraId="7E528893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2E548D39" w14:textId="77777777" w:rsidTr="00524487">
        <w:trPr>
          <w:cantSplit/>
          <w:trHeight w:val="255"/>
          <w:jc w:val="center"/>
        </w:trPr>
        <w:tc>
          <w:tcPr>
            <w:tcW w:w="1413" w:type="dxa"/>
            <w:vMerge w:val="restart"/>
            <w:vAlign w:val="center"/>
          </w:tcPr>
          <w:p w14:paraId="40E84A5D" w14:textId="2A59BFE1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Pressure relief valves</w:t>
            </w:r>
          </w:p>
        </w:tc>
        <w:tc>
          <w:tcPr>
            <w:tcW w:w="1984" w:type="dxa"/>
            <w:vMerge w:val="restart"/>
            <w:vAlign w:val="center"/>
          </w:tcPr>
          <w:p w14:paraId="2A79AAF4" w14:textId="60D47F85" w:rsidR="00CD03B8" w:rsidRPr="00841796" w:rsidRDefault="00841796" w:rsidP="000A3766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Biogas</w:t>
            </w:r>
          </w:p>
        </w:tc>
        <w:tc>
          <w:tcPr>
            <w:tcW w:w="1418" w:type="dxa"/>
            <w:vMerge w:val="restart"/>
            <w:vAlign w:val="center"/>
          </w:tcPr>
          <w:p w14:paraId="18A00BF7" w14:textId="7EB0CDD0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No limit set</w:t>
            </w:r>
          </w:p>
        </w:tc>
        <w:tc>
          <w:tcPr>
            <w:tcW w:w="2364" w:type="dxa"/>
            <w:vMerge w:val="restart"/>
            <w:vAlign w:val="center"/>
          </w:tcPr>
          <w:p w14:paraId="4EF7B47B" w14:textId="4E572F9E" w:rsidR="00CD03B8" w:rsidRPr="00841796" w:rsidRDefault="00CD03B8" w:rsidP="00841796">
            <w:pPr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0FD3C3E7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Merge w:val="restart"/>
            <w:vAlign w:val="center"/>
          </w:tcPr>
          <w:p w14:paraId="4A0F3A00" w14:textId="1D505D64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372" w:type="dxa"/>
            <w:vMerge w:val="restart"/>
            <w:vAlign w:val="center"/>
          </w:tcPr>
          <w:p w14:paraId="4530FDF9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Merge w:val="restart"/>
            <w:vAlign w:val="center"/>
          </w:tcPr>
          <w:p w14:paraId="038C097C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7C568D5B" w14:textId="77777777" w:rsidTr="00524487">
        <w:trPr>
          <w:cantSplit/>
          <w:trHeight w:val="255"/>
          <w:jc w:val="center"/>
        </w:trPr>
        <w:tc>
          <w:tcPr>
            <w:tcW w:w="1413" w:type="dxa"/>
            <w:vMerge/>
            <w:vAlign w:val="center"/>
          </w:tcPr>
          <w:p w14:paraId="7CBA9FDE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1E93F186" w14:textId="77777777" w:rsidR="00CD03B8" w:rsidRPr="00841796" w:rsidRDefault="00CD03B8" w:rsidP="000A3766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2CA56E7C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64" w:type="dxa"/>
            <w:vMerge/>
            <w:vAlign w:val="center"/>
          </w:tcPr>
          <w:p w14:paraId="618C457D" w14:textId="77777777" w:rsidR="00CD03B8" w:rsidRPr="00841796" w:rsidRDefault="00CD03B8" w:rsidP="007E3D13">
            <w:pPr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5D52C053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Merge/>
            <w:vAlign w:val="center"/>
          </w:tcPr>
          <w:p w14:paraId="4AA909EB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2" w:type="dxa"/>
            <w:vMerge/>
            <w:vAlign w:val="center"/>
          </w:tcPr>
          <w:p w14:paraId="51EE4713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Merge/>
            <w:vAlign w:val="center"/>
          </w:tcPr>
          <w:p w14:paraId="3D29816A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6D677248" w14:textId="77777777" w:rsidTr="00524487">
        <w:trPr>
          <w:cantSplit/>
          <w:trHeight w:val="255"/>
          <w:jc w:val="center"/>
        </w:trPr>
        <w:tc>
          <w:tcPr>
            <w:tcW w:w="1413" w:type="dxa"/>
            <w:vMerge w:val="restart"/>
            <w:vAlign w:val="center"/>
          </w:tcPr>
          <w:p w14:paraId="1F79D1B3" w14:textId="215CC871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Biofilter</w:t>
            </w:r>
          </w:p>
        </w:tc>
        <w:tc>
          <w:tcPr>
            <w:tcW w:w="1984" w:type="dxa"/>
            <w:vMerge w:val="restart"/>
            <w:vAlign w:val="center"/>
          </w:tcPr>
          <w:p w14:paraId="1F6E7A66" w14:textId="170C7E47" w:rsidR="00CD03B8" w:rsidRPr="00841796" w:rsidRDefault="00841796" w:rsidP="000A3766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41796">
              <w:rPr>
                <w:rFonts w:cs="Arial"/>
                <w:i w:val="0"/>
                <w:color w:val="auto"/>
                <w:sz w:val="20"/>
              </w:rPr>
              <w:t>No parameter set</w:t>
            </w:r>
          </w:p>
        </w:tc>
        <w:tc>
          <w:tcPr>
            <w:tcW w:w="1418" w:type="dxa"/>
            <w:vMerge w:val="restart"/>
            <w:vAlign w:val="center"/>
          </w:tcPr>
          <w:p w14:paraId="6C5A61A2" w14:textId="7D6E119A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No limit set</w:t>
            </w:r>
          </w:p>
        </w:tc>
        <w:tc>
          <w:tcPr>
            <w:tcW w:w="2364" w:type="dxa"/>
            <w:vMerge w:val="restart"/>
            <w:vAlign w:val="center"/>
          </w:tcPr>
          <w:p w14:paraId="62608819" w14:textId="30919F78" w:rsidR="00CD03B8" w:rsidRPr="00841796" w:rsidRDefault="00841796" w:rsidP="00841796">
            <w:pPr>
              <w:jc w:val="left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984" w:type="dxa"/>
            <w:vMerge w:val="restart"/>
            <w:vAlign w:val="center"/>
          </w:tcPr>
          <w:p w14:paraId="2C5217DA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2" w:type="dxa"/>
            <w:vMerge w:val="restart"/>
            <w:vAlign w:val="center"/>
          </w:tcPr>
          <w:p w14:paraId="6469C7D5" w14:textId="4F4C0219" w:rsidR="00CD03B8" w:rsidRPr="00841796" w:rsidRDefault="00841796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41796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1372" w:type="dxa"/>
            <w:vMerge w:val="restart"/>
            <w:vAlign w:val="center"/>
          </w:tcPr>
          <w:p w14:paraId="492414B7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dxa"/>
            <w:vMerge w:val="restart"/>
            <w:vAlign w:val="center"/>
          </w:tcPr>
          <w:p w14:paraId="083B7E43" w14:textId="77777777" w:rsidR="00CD03B8" w:rsidRPr="00841796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D03B8" w:rsidRPr="00125F66" w14:paraId="58C5A239" w14:textId="77777777" w:rsidTr="00524487">
        <w:trPr>
          <w:cantSplit/>
          <w:trHeight w:val="255"/>
          <w:jc w:val="center"/>
        </w:trPr>
        <w:tc>
          <w:tcPr>
            <w:tcW w:w="1413" w:type="dxa"/>
            <w:vMerge/>
            <w:vAlign w:val="center"/>
          </w:tcPr>
          <w:p w14:paraId="349818DC" w14:textId="77777777" w:rsidR="00CD03B8" w:rsidRPr="00125F66" w:rsidRDefault="00CD03B8" w:rsidP="000A376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49FE8E8E" w14:textId="77777777" w:rsidR="00CD03B8" w:rsidRPr="00125F66" w:rsidRDefault="00CD03B8" w:rsidP="000A3766">
            <w:pPr>
              <w:pStyle w:val="Tableexamples"/>
              <w:rPr>
                <w:rFonts w:cs="Arial"/>
                <w:i w:val="0"/>
                <w:color w:val="0000FF"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45AFC73C" w14:textId="77777777" w:rsidR="00CD03B8" w:rsidRPr="00125F66" w:rsidRDefault="00CD03B8" w:rsidP="000A376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364" w:type="dxa"/>
            <w:vMerge/>
            <w:vAlign w:val="center"/>
          </w:tcPr>
          <w:p w14:paraId="037B26FC" w14:textId="77777777" w:rsidR="00CD03B8" w:rsidRPr="00125F66" w:rsidRDefault="00CD03B8" w:rsidP="000A3766">
            <w:pPr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1984" w:type="dxa"/>
            <w:vMerge/>
            <w:vAlign w:val="center"/>
          </w:tcPr>
          <w:p w14:paraId="26935163" w14:textId="77777777" w:rsidR="00CD03B8" w:rsidRPr="00125F66" w:rsidRDefault="00CD03B8" w:rsidP="000A376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172" w:type="dxa"/>
            <w:vMerge/>
            <w:vAlign w:val="center"/>
          </w:tcPr>
          <w:p w14:paraId="7CA61382" w14:textId="77777777" w:rsidR="00CD03B8" w:rsidRPr="00125F66" w:rsidRDefault="00CD03B8" w:rsidP="000A3766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1372" w:type="dxa"/>
            <w:vMerge/>
            <w:vAlign w:val="center"/>
          </w:tcPr>
          <w:p w14:paraId="0A476C8C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435" w:type="dxa"/>
            <w:vMerge/>
            <w:vAlign w:val="center"/>
          </w:tcPr>
          <w:p w14:paraId="711BF652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73A27CE0" w14:textId="77777777" w:rsidR="00CD03B8" w:rsidRDefault="00CD03B8" w:rsidP="00F27E03">
      <w:pPr>
        <w:pStyle w:val="AgencyStdParagraph"/>
      </w:pPr>
    </w:p>
    <w:p w14:paraId="3E154493" w14:textId="77777777" w:rsidR="00524487" w:rsidRPr="00841796" w:rsidRDefault="00524487" w:rsidP="00F27E03">
      <w:pPr>
        <w:pStyle w:val="AgencyStdParagraph"/>
      </w:pPr>
    </w:p>
    <w:p w14:paraId="3B9D994F" w14:textId="77777777" w:rsidR="00CD03B8" w:rsidRPr="00125F66" w:rsidRDefault="00CD03B8" w:rsidP="00F27E03">
      <w:pPr>
        <w:pStyle w:val="AgencyStdParagraph"/>
        <w:numPr>
          <w:ilvl w:val="0"/>
          <w:numId w:val="76"/>
        </w:numPr>
      </w:pPr>
      <w:r w:rsidRPr="00125F66"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</w:p>
    <w:p w14:paraId="280F2FF6" w14:textId="77777777" w:rsidR="00CD03B8" w:rsidRPr="00125F66" w:rsidRDefault="00CD03B8" w:rsidP="00F27E03">
      <w:pPr>
        <w:pStyle w:val="AgencyStdParagraph"/>
        <w:numPr>
          <w:ilvl w:val="0"/>
          <w:numId w:val="76"/>
        </w:numPr>
      </w:pPr>
      <w:r w:rsidRPr="00125F66">
        <w:t xml:space="preserve">Where an internationally recognised standard test method is used the reference number is given. Where another method that has been formally agreed with </w:t>
      </w:r>
      <w:r w:rsidR="001366E7">
        <w:t>Natural Resources Wales</w:t>
      </w:r>
      <w:r w:rsidRPr="00125F66">
        <w:t xml:space="preserve"> is used, then the appropriate identifier is given. In other cases the principal technique is stated, </w:t>
      </w:r>
      <w:r w:rsidR="00780E2A" w:rsidRPr="00125F66">
        <w:t>for example</w:t>
      </w:r>
      <w:r w:rsidRPr="00125F66">
        <w:t xml:space="preserve"> gas chromatography.</w:t>
      </w:r>
    </w:p>
    <w:p w14:paraId="69AFB60C" w14:textId="7FFF0A55" w:rsidR="00CD03B8" w:rsidRPr="00125F66" w:rsidRDefault="00CD03B8" w:rsidP="00F27E03">
      <w:pPr>
        <w:pStyle w:val="AgencyStdParagraph"/>
        <w:numPr>
          <w:ilvl w:val="0"/>
          <w:numId w:val="76"/>
        </w:numPr>
      </w:pPr>
      <w:r w:rsidRPr="00125F66">
        <w:t>For non-continuous measurements the date and time of the sample that produced the result is given. For continuous measurements the percentage of the process operating time co</w:t>
      </w:r>
      <w:r w:rsidR="00841796">
        <w:t>vered by the result is given.</w:t>
      </w:r>
    </w:p>
    <w:p w14:paraId="14E7E7B8" w14:textId="77777777" w:rsidR="00CD03B8" w:rsidRDefault="00CD03B8" w:rsidP="00F27E03">
      <w:pPr>
        <w:pStyle w:val="AgencyStdParagraph"/>
        <w:numPr>
          <w:ilvl w:val="0"/>
          <w:numId w:val="76"/>
        </w:numPr>
      </w:pPr>
      <w:r w:rsidRPr="00841796">
        <w:t>The uncertainty associated with the quoted result at the 95% confidence interval, unless otherwise stated.</w:t>
      </w:r>
    </w:p>
    <w:p w14:paraId="3E83E95A" w14:textId="77777777" w:rsidR="00841796" w:rsidRDefault="00841796" w:rsidP="00F27E03">
      <w:pPr>
        <w:pStyle w:val="AgencyStdParagraph"/>
      </w:pPr>
    </w:p>
    <w:p w14:paraId="2C0208F6" w14:textId="77777777" w:rsidR="00841796" w:rsidRDefault="00841796" w:rsidP="00F27E03">
      <w:pPr>
        <w:pStyle w:val="AgencyStdParagraph"/>
      </w:pPr>
    </w:p>
    <w:p w14:paraId="0B72618E" w14:textId="77777777" w:rsidR="00524487" w:rsidRDefault="00524487" w:rsidP="00F27E03">
      <w:pPr>
        <w:pStyle w:val="AgencyStdParagraph"/>
      </w:pPr>
    </w:p>
    <w:p w14:paraId="1F2AC664" w14:textId="1703F07D" w:rsidR="00CD03B8" w:rsidRPr="00125F66" w:rsidRDefault="00CD03B8" w:rsidP="00F27E03">
      <w:pPr>
        <w:pStyle w:val="AgencyStdParagraph"/>
      </w:pPr>
      <w:r w:rsidRPr="00125F66">
        <w:t>S</w:t>
      </w:r>
      <w:r w:rsidR="00A3144A">
        <w:t>igned …………………………………………………………….</w:t>
      </w:r>
      <w:r w:rsidRPr="00125F66">
        <w:tab/>
      </w:r>
      <w:r w:rsidRPr="00125F66">
        <w:tab/>
        <w:t>Date</w:t>
      </w:r>
      <w:r w:rsidR="00A3144A">
        <w:t xml:space="preserve"> ………………………..</w:t>
      </w:r>
    </w:p>
    <w:p w14:paraId="4709AD9D" w14:textId="77777777" w:rsidR="00CD03B8" w:rsidRPr="00125F66" w:rsidRDefault="00CD03B8" w:rsidP="00F27E03">
      <w:pPr>
        <w:pStyle w:val="AgencyStdParagraph"/>
      </w:pPr>
      <w:r w:rsidRPr="00125F66">
        <w:tab/>
        <w:t>(Authorised to sign as representative of Operator)</w:t>
      </w:r>
    </w:p>
    <w:p w14:paraId="3918EB9F" w14:textId="57681169" w:rsidR="005707CA" w:rsidRPr="0027340D" w:rsidRDefault="00CD03B8" w:rsidP="00F27E03">
      <w:pPr>
        <w:pStyle w:val="AgencyStdParagraph"/>
        <w:rPr>
          <w:sz w:val="24"/>
          <w:szCs w:val="24"/>
        </w:rPr>
      </w:pPr>
      <w:r w:rsidRPr="00125F66">
        <w:rPr>
          <w:lang w:eastAsia="en-US"/>
        </w:rPr>
        <w:br w:type="page"/>
      </w:r>
    </w:p>
    <w:p w14:paraId="7CA26031" w14:textId="1580E9E5" w:rsidR="00EE428B" w:rsidRPr="00F27E03" w:rsidRDefault="00EE428B" w:rsidP="00F27E03">
      <w:pPr>
        <w:pStyle w:val="AgencyStdParagraph"/>
        <w:rPr>
          <w:rFonts w:cs="Arial"/>
          <w:sz w:val="24"/>
          <w:szCs w:val="24"/>
        </w:rPr>
      </w:pPr>
      <w:r w:rsidRPr="008A32A3">
        <w:rPr>
          <w:rFonts w:cs="Arial"/>
          <w:sz w:val="24"/>
          <w:szCs w:val="24"/>
        </w:rPr>
        <w:lastRenderedPageBreak/>
        <w:t>Permit Number:</w:t>
      </w:r>
      <w:r w:rsidRPr="008A32A3">
        <w:rPr>
          <w:rFonts w:cs="Arial"/>
          <w:sz w:val="24"/>
          <w:szCs w:val="24"/>
        </w:rPr>
        <w:tab/>
      </w:r>
      <w:r w:rsidR="0027340D" w:rsidRPr="008A32A3">
        <w:rPr>
          <w:rFonts w:cs="Arial"/>
          <w:sz w:val="24"/>
          <w:szCs w:val="24"/>
        </w:rPr>
        <w:t>EPR/</w:t>
      </w:r>
      <w:r w:rsidR="008A32A3" w:rsidRPr="008A32A3">
        <w:rPr>
          <w:rFonts w:cs="Arial"/>
          <w:sz w:val="24"/>
          <w:szCs w:val="24"/>
        </w:rPr>
        <w:t>AB3097FU</w:t>
      </w:r>
      <w:r w:rsidRPr="00F27E03">
        <w:rPr>
          <w:rFonts w:cs="Arial"/>
          <w:sz w:val="24"/>
          <w:szCs w:val="24"/>
        </w:rPr>
        <w:tab/>
      </w:r>
      <w:r w:rsidRPr="00F27E03">
        <w:rPr>
          <w:rFonts w:cs="Arial"/>
          <w:sz w:val="24"/>
          <w:szCs w:val="24"/>
        </w:rPr>
        <w:tab/>
      </w:r>
      <w:r w:rsidR="0027340D" w:rsidRPr="00F27E03">
        <w:rPr>
          <w:rFonts w:cs="Arial"/>
          <w:sz w:val="24"/>
          <w:szCs w:val="24"/>
        </w:rPr>
        <w:tab/>
        <w:t>Operator:</w:t>
      </w:r>
      <w:r w:rsidRPr="00F27E03">
        <w:rPr>
          <w:rFonts w:cs="Arial"/>
          <w:sz w:val="24"/>
          <w:szCs w:val="24"/>
        </w:rPr>
        <w:tab/>
      </w:r>
      <w:r w:rsidRPr="00F27E03">
        <w:rPr>
          <w:rFonts w:cs="Arial"/>
          <w:sz w:val="24"/>
          <w:szCs w:val="24"/>
        </w:rPr>
        <w:tab/>
      </w:r>
      <w:r w:rsidR="0027340D" w:rsidRPr="00F27E03">
        <w:rPr>
          <w:rFonts w:cs="Arial"/>
          <w:sz w:val="24"/>
          <w:szCs w:val="24"/>
        </w:rPr>
        <w:t>Asgard Renewables Limited</w:t>
      </w:r>
    </w:p>
    <w:p w14:paraId="7C512F4F" w14:textId="77777777" w:rsidR="00EE428B" w:rsidRPr="00F27E03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4"/>
        </w:rPr>
      </w:pPr>
    </w:p>
    <w:p w14:paraId="3DCC274A" w14:textId="4C5C3082" w:rsidR="00EE428B" w:rsidRPr="00F27E03" w:rsidRDefault="00147793" w:rsidP="00EE428B">
      <w:pPr>
        <w:rPr>
          <w:rFonts w:ascii="Arial" w:hAnsi="Arial" w:cs="Arial"/>
          <w:i/>
          <w:szCs w:val="24"/>
        </w:rPr>
      </w:pPr>
      <w:r w:rsidRPr="00F27E03">
        <w:rPr>
          <w:rFonts w:ascii="Arial" w:hAnsi="Arial" w:cs="Arial"/>
          <w:szCs w:val="24"/>
        </w:rPr>
        <w:t>Facility</w:t>
      </w:r>
      <w:r w:rsidR="00EE428B" w:rsidRPr="00F27E03">
        <w:rPr>
          <w:rFonts w:ascii="Arial" w:hAnsi="Arial" w:cs="Arial"/>
          <w:szCs w:val="24"/>
        </w:rPr>
        <w:t>:</w:t>
      </w:r>
      <w:r w:rsidR="00EE428B" w:rsidRPr="00F27E03">
        <w:rPr>
          <w:rFonts w:ascii="Arial" w:hAnsi="Arial" w:cs="Arial"/>
          <w:szCs w:val="24"/>
        </w:rPr>
        <w:tab/>
      </w:r>
      <w:r w:rsidR="00EE428B" w:rsidRPr="00F27E03">
        <w:rPr>
          <w:rFonts w:ascii="Arial" w:hAnsi="Arial" w:cs="Arial"/>
          <w:szCs w:val="24"/>
        </w:rPr>
        <w:tab/>
      </w:r>
      <w:r w:rsidR="0027340D" w:rsidRPr="00F27E03">
        <w:rPr>
          <w:rFonts w:ascii="Arial" w:hAnsi="Arial" w:cs="Arial"/>
          <w:szCs w:val="24"/>
        </w:rPr>
        <w:t>Asgard Renewables Ltd</w:t>
      </w:r>
      <w:r w:rsidR="00EE428B" w:rsidRPr="00F27E03">
        <w:rPr>
          <w:rFonts w:ascii="Arial" w:hAnsi="Arial" w:cs="Arial"/>
          <w:color w:val="0000FF"/>
          <w:szCs w:val="24"/>
        </w:rPr>
        <w:tab/>
      </w:r>
      <w:r w:rsidR="0027340D" w:rsidRPr="00F27E03">
        <w:rPr>
          <w:rFonts w:ascii="Arial" w:hAnsi="Arial" w:cs="Arial"/>
          <w:szCs w:val="24"/>
        </w:rPr>
        <w:tab/>
        <w:t>Form Number:</w:t>
      </w:r>
      <w:r w:rsidR="00EE428B" w:rsidRPr="00F27E03">
        <w:rPr>
          <w:rFonts w:ascii="Arial" w:hAnsi="Arial" w:cs="Arial"/>
          <w:szCs w:val="24"/>
        </w:rPr>
        <w:tab/>
        <w:t xml:space="preserve">Performance1 / </w:t>
      </w:r>
      <w:r w:rsidR="005707CA" w:rsidRPr="00F27E03">
        <w:rPr>
          <w:rFonts w:ascii="Arial" w:hAnsi="Arial" w:cs="Arial"/>
          <w:szCs w:val="24"/>
        </w:rPr>
        <w:t>15/03/16</w:t>
      </w:r>
    </w:p>
    <w:p w14:paraId="5C0C0DDC" w14:textId="77777777" w:rsidR="00EE428B" w:rsidRPr="0027340D" w:rsidRDefault="00EE428B" w:rsidP="00EE428B">
      <w:pPr>
        <w:pStyle w:val="Heading1"/>
        <w:jc w:val="both"/>
        <w:rPr>
          <w:b w:val="0"/>
          <w:i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EE428B" w:rsidRPr="00F27E03" w14:paraId="60A630BC" w14:textId="77777777" w:rsidTr="00F27E03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  <w:vAlign w:val="center"/>
          </w:tcPr>
          <w:p w14:paraId="26F2605B" w14:textId="77777777" w:rsidR="00EE428B" w:rsidRPr="00F27E03" w:rsidRDefault="00EE428B" w:rsidP="00F27E03">
            <w:pPr>
              <w:pStyle w:val="AgencyStdParagraph"/>
              <w:rPr>
                <w:b/>
                <w:sz w:val="20"/>
              </w:rPr>
            </w:pPr>
            <w:r w:rsidRPr="00F27E03">
              <w:rPr>
                <w:b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  <w:vAlign w:val="center"/>
          </w:tcPr>
          <w:p w14:paraId="3B6758B4" w14:textId="77777777" w:rsidR="00EE428B" w:rsidRPr="00F27E03" w:rsidRDefault="00EE428B" w:rsidP="00F27E03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  <w:vAlign w:val="center"/>
          </w:tcPr>
          <w:p w14:paraId="06C2BC79" w14:textId="59AFE7CB" w:rsidR="00EE428B" w:rsidRPr="00F27E03" w:rsidRDefault="00EE428B" w:rsidP="00F27E03">
            <w:pPr>
              <w:pStyle w:val="AgencyStdParagraph"/>
              <w:rPr>
                <w:b/>
                <w:sz w:val="20"/>
              </w:rPr>
            </w:pPr>
            <w:r w:rsidRPr="00F27E03">
              <w:rPr>
                <w:b/>
                <w:sz w:val="20"/>
              </w:rPr>
              <w:t>Units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  <w:vAlign w:val="center"/>
          </w:tcPr>
          <w:p w14:paraId="77C52194" w14:textId="77777777" w:rsidR="00EE428B" w:rsidRPr="00F27E03" w:rsidRDefault="00EE428B" w:rsidP="00F27E03">
            <w:pPr>
              <w:pStyle w:val="AgencyStdParagraph"/>
              <w:rPr>
                <w:b/>
                <w:sz w:val="20"/>
              </w:rPr>
            </w:pPr>
          </w:p>
        </w:tc>
      </w:tr>
      <w:tr w:rsidR="00EE428B" w:rsidRPr="00F27E03" w14:paraId="5214DC44" w14:textId="77777777" w:rsidTr="00F27E03">
        <w:trPr>
          <w:cantSplit/>
        </w:trPr>
        <w:tc>
          <w:tcPr>
            <w:tcW w:w="3085" w:type="dxa"/>
            <w:vMerge/>
            <w:shd w:val="solid" w:color="auto" w:fill="auto"/>
            <w:vAlign w:val="center"/>
          </w:tcPr>
          <w:p w14:paraId="62A893CE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  <w:tc>
          <w:tcPr>
            <w:tcW w:w="5812" w:type="dxa"/>
            <w:vMerge/>
            <w:shd w:val="solid" w:color="auto" w:fill="auto"/>
            <w:vAlign w:val="center"/>
          </w:tcPr>
          <w:p w14:paraId="783B3B2C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  <w:vMerge/>
            <w:shd w:val="solid" w:color="auto" w:fill="auto"/>
            <w:vAlign w:val="center"/>
          </w:tcPr>
          <w:p w14:paraId="1359F20F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  <w:vAlign w:val="center"/>
          </w:tcPr>
          <w:p w14:paraId="7CA7F2A7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</w:tr>
      <w:tr w:rsidR="00EE428B" w:rsidRPr="00F27E03" w14:paraId="64EF5348" w14:textId="77777777" w:rsidTr="00F27E03">
        <w:trPr>
          <w:cantSplit/>
          <w:trHeight w:val="278"/>
        </w:trPr>
        <w:tc>
          <w:tcPr>
            <w:tcW w:w="8897" w:type="dxa"/>
            <w:gridSpan w:val="2"/>
            <w:vAlign w:val="center"/>
          </w:tcPr>
          <w:p w14:paraId="0552F041" w14:textId="18D8AACC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Biogas produced by the anaerobic digestion facility</w:t>
            </w:r>
            <w:r w:rsidR="00F27E03" w:rsidRPr="00F27E03">
              <w:rPr>
                <w:sz w:val="20"/>
              </w:rPr>
              <w:t xml:space="preserve"> (annually)</w:t>
            </w:r>
          </w:p>
        </w:tc>
        <w:tc>
          <w:tcPr>
            <w:tcW w:w="5245" w:type="dxa"/>
            <w:vAlign w:val="center"/>
          </w:tcPr>
          <w:p w14:paraId="59D78F08" w14:textId="34B2EBEA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m</w:t>
            </w:r>
            <w:r w:rsidRPr="00F27E03">
              <w:rPr>
                <w:sz w:val="20"/>
                <w:vertAlign w:val="superscript"/>
              </w:rPr>
              <w:t>3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3D970032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</w:tr>
      <w:tr w:rsidR="00EE428B" w:rsidRPr="00F27E03" w14:paraId="4B2E8E44" w14:textId="77777777" w:rsidTr="00F27E03">
        <w:trPr>
          <w:cantSplit/>
          <w:trHeight w:val="278"/>
        </w:trPr>
        <w:tc>
          <w:tcPr>
            <w:tcW w:w="8897" w:type="dxa"/>
            <w:gridSpan w:val="2"/>
            <w:vAlign w:val="center"/>
          </w:tcPr>
          <w:p w14:paraId="4C5AD82F" w14:textId="4F113C22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Operational time of emergency flare</w:t>
            </w:r>
            <w:r w:rsidR="00F27E03" w:rsidRPr="00F27E03">
              <w:rPr>
                <w:sz w:val="20"/>
              </w:rPr>
              <w:t xml:space="preserve"> (annually)</w:t>
            </w:r>
          </w:p>
        </w:tc>
        <w:tc>
          <w:tcPr>
            <w:tcW w:w="5245" w:type="dxa"/>
            <w:vAlign w:val="center"/>
          </w:tcPr>
          <w:p w14:paraId="5424538C" w14:textId="352C2D61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% of operational time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10A5FED9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</w:tr>
      <w:tr w:rsidR="00EE428B" w:rsidRPr="00F27E03" w14:paraId="134E67CB" w14:textId="77777777" w:rsidTr="00F27E03">
        <w:trPr>
          <w:cantSplit/>
          <w:trHeight w:val="278"/>
        </w:trPr>
        <w:tc>
          <w:tcPr>
            <w:tcW w:w="8897" w:type="dxa"/>
            <w:gridSpan w:val="2"/>
            <w:vAlign w:val="center"/>
          </w:tcPr>
          <w:p w14:paraId="5414B2D3" w14:textId="412C0A2B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Amount of biogas combusted by the CHP engines per day</w:t>
            </w:r>
          </w:p>
        </w:tc>
        <w:tc>
          <w:tcPr>
            <w:tcW w:w="5245" w:type="dxa"/>
            <w:vAlign w:val="center"/>
          </w:tcPr>
          <w:p w14:paraId="391D269D" w14:textId="61D0762F" w:rsidR="00EE428B" w:rsidRPr="00F27E03" w:rsidRDefault="00524487" w:rsidP="00F27E03">
            <w:pPr>
              <w:pStyle w:val="AgencyStdParagraph"/>
              <w:rPr>
                <w:sz w:val="20"/>
              </w:rPr>
            </w:pPr>
            <w:r w:rsidRPr="00F27E03">
              <w:rPr>
                <w:sz w:val="20"/>
              </w:rPr>
              <w:t>tonnes/day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  <w:vAlign w:val="center"/>
          </w:tcPr>
          <w:p w14:paraId="2E5F2655" w14:textId="77777777" w:rsidR="00EE428B" w:rsidRPr="00F27E03" w:rsidRDefault="00EE428B" w:rsidP="00F27E03">
            <w:pPr>
              <w:pStyle w:val="AgencyStdParagraph"/>
              <w:rPr>
                <w:sz w:val="20"/>
              </w:rPr>
            </w:pPr>
          </w:p>
        </w:tc>
      </w:tr>
    </w:tbl>
    <w:p w14:paraId="6DD4EA26" w14:textId="77777777" w:rsidR="00EE428B" w:rsidRPr="00841796" w:rsidRDefault="00EE428B" w:rsidP="00F27E03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125F66" w14:paraId="66C381D3" w14:textId="77777777" w:rsidTr="000A3766">
        <w:tc>
          <w:tcPr>
            <w:tcW w:w="14176" w:type="dxa"/>
          </w:tcPr>
          <w:p w14:paraId="1C27AAB8" w14:textId="6A3DA355" w:rsidR="00EE428B" w:rsidRPr="00125F66" w:rsidRDefault="00F27E03" w:rsidP="00F27E03">
            <w:pPr>
              <w:pStyle w:val="AgencyStdParagraph"/>
            </w:pPr>
            <w:r>
              <w:t>Operator’s comments</w:t>
            </w:r>
            <w:r w:rsidR="00EE428B" w:rsidRPr="00125F66">
              <w:t>:</w:t>
            </w:r>
          </w:p>
          <w:p w14:paraId="38CD1283" w14:textId="77777777" w:rsidR="00EE428B" w:rsidRPr="00125F66" w:rsidRDefault="00EE428B" w:rsidP="00F27E03">
            <w:pPr>
              <w:pStyle w:val="AgencyStdParagraph"/>
            </w:pPr>
          </w:p>
          <w:p w14:paraId="2E4BF1E0" w14:textId="77777777" w:rsidR="00EE428B" w:rsidRPr="00125F66" w:rsidRDefault="00EE428B" w:rsidP="00F27E03">
            <w:pPr>
              <w:pStyle w:val="AgencyStdParagraph"/>
            </w:pPr>
          </w:p>
          <w:p w14:paraId="328AE063" w14:textId="77777777" w:rsidR="00EE428B" w:rsidRPr="00125F66" w:rsidRDefault="00EE428B" w:rsidP="00F27E03">
            <w:pPr>
              <w:pStyle w:val="AgencyStdParagraph"/>
            </w:pPr>
          </w:p>
          <w:p w14:paraId="14CF10C8" w14:textId="77777777" w:rsidR="00EE428B" w:rsidRPr="00125F66" w:rsidRDefault="00EE428B" w:rsidP="00F27E03">
            <w:pPr>
              <w:pStyle w:val="AgencyStdParagraph"/>
            </w:pPr>
          </w:p>
        </w:tc>
      </w:tr>
    </w:tbl>
    <w:p w14:paraId="75586C31" w14:textId="77777777" w:rsidR="00EE428B" w:rsidRPr="00841796" w:rsidRDefault="00EE428B" w:rsidP="00F27E03">
      <w:pPr>
        <w:pStyle w:val="AgencyStdParagraph"/>
      </w:pPr>
    </w:p>
    <w:p w14:paraId="5C3B8D42" w14:textId="77777777" w:rsidR="00EE428B" w:rsidRPr="00841796" w:rsidRDefault="00EE428B" w:rsidP="00F27E03">
      <w:pPr>
        <w:pStyle w:val="AgencyStdParagraph"/>
      </w:pPr>
    </w:p>
    <w:p w14:paraId="49FD6B12" w14:textId="77777777" w:rsidR="00841796" w:rsidRPr="00841796" w:rsidRDefault="00841796" w:rsidP="00F27E03">
      <w:pPr>
        <w:pStyle w:val="AgencyStdParagraph"/>
      </w:pPr>
    </w:p>
    <w:p w14:paraId="73A707BF" w14:textId="3C8405CA" w:rsidR="00EE428B" w:rsidRPr="00125F66" w:rsidRDefault="00EE428B" w:rsidP="00F27E03">
      <w:pPr>
        <w:pStyle w:val="AgencyStdParagraph"/>
      </w:pPr>
      <w:r w:rsidRPr="00125F66">
        <w:t>Signed ………………………………………</w:t>
      </w:r>
      <w:r w:rsidR="0027340D">
        <w:t>…………………….</w:t>
      </w:r>
      <w:r w:rsidR="0027340D">
        <w:tab/>
      </w:r>
      <w:r w:rsidR="0027340D">
        <w:tab/>
        <w:t>Date</w:t>
      </w:r>
      <w:r w:rsidR="00A3144A">
        <w:t xml:space="preserve"> </w:t>
      </w:r>
      <w:r w:rsidR="0027340D">
        <w:t>………………………..</w:t>
      </w:r>
    </w:p>
    <w:p w14:paraId="69E1245E" w14:textId="55EDD411" w:rsidR="00EE428B" w:rsidRPr="00125F66" w:rsidRDefault="00EE428B" w:rsidP="00F27E03">
      <w:pPr>
        <w:pStyle w:val="AgencyStdParagraph"/>
      </w:pPr>
      <w:r w:rsidRPr="00125F66">
        <w:tab/>
      </w:r>
      <w:r w:rsidR="00F27E03" w:rsidRPr="00125F66">
        <w:t>(Authorised to sign as representative of Operator)</w:t>
      </w:r>
    </w:p>
    <w:sectPr w:rsidR="00EE428B" w:rsidRPr="00125F66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2D2CD" w14:textId="77777777" w:rsidR="003C7A88" w:rsidRDefault="003C7A88">
      <w:r>
        <w:separator/>
      </w:r>
    </w:p>
  </w:endnote>
  <w:endnote w:type="continuationSeparator" w:id="0">
    <w:p w14:paraId="3FA47946" w14:textId="77777777" w:rsidR="003C7A88" w:rsidRDefault="003C7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CF964" w14:textId="77777777" w:rsidR="003C7A88" w:rsidRDefault="003C7A88">
      <w:r>
        <w:separator/>
      </w:r>
    </w:p>
  </w:footnote>
  <w:footnote w:type="continuationSeparator" w:id="0">
    <w:p w14:paraId="4E693EFD" w14:textId="77777777" w:rsidR="003C7A88" w:rsidRDefault="003C7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7C86A" w14:textId="77777777" w:rsidR="003C7A88" w:rsidRDefault="003C7A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D28"/>
    <w:rsid w:val="00022113"/>
    <w:rsid w:val="000236C7"/>
    <w:rsid w:val="0002457C"/>
    <w:rsid w:val="00024C9A"/>
    <w:rsid w:val="00025D92"/>
    <w:rsid w:val="00026371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40D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716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A88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4487"/>
    <w:rsid w:val="00525048"/>
    <w:rsid w:val="005255C8"/>
    <w:rsid w:val="00525BA1"/>
    <w:rsid w:val="00527B06"/>
    <w:rsid w:val="005302E2"/>
    <w:rsid w:val="0053291C"/>
    <w:rsid w:val="00532B70"/>
    <w:rsid w:val="005332F8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7CA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5F772E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97DC1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179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2A3"/>
    <w:rsid w:val="008A330A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EB6"/>
    <w:rsid w:val="00964414"/>
    <w:rsid w:val="009645D7"/>
    <w:rsid w:val="00965AA1"/>
    <w:rsid w:val="009675E2"/>
    <w:rsid w:val="009677BF"/>
    <w:rsid w:val="009705F5"/>
    <w:rsid w:val="00970825"/>
    <w:rsid w:val="0097134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EEA"/>
    <w:rsid w:val="00A124E7"/>
    <w:rsid w:val="00A13F2E"/>
    <w:rsid w:val="00A145AC"/>
    <w:rsid w:val="00A147F4"/>
    <w:rsid w:val="00A14BAB"/>
    <w:rsid w:val="00A16B2D"/>
    <w:rsid w:val="00A1707A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44A"/>
    <w:rsid w:val="00A31D4C"/>
    <w:rsid w:val="00A3211A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501B"/>
    <w:rsid w:val="00F2531D"/>
    <w:rsid w:val="00F25481"/>
    <w:rsid w:val="00F25FFD"/>
    <w:rsid w:val="00F26DE7"/>
    <w:rsid w:val="00F272CD"/>
    <w:rsid w:val="00F274A1"/>
    <w:rsid w:val="00F27D0D"/>
    <w:rsid w:val="00F27E03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12036D37"/>
  <w15:docId w15:val="{907EB102-4227-4967-A3F7-61E71BBC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F27E03"/>
    <w:pPr>
      <w:jc w:val="both"/>
    </w:pPr>
    <w:rPr>
      <w:rFonts w:ascii="Arial" w:hAnsi="Arial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semiHidden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  <w:style w:type="character" w:customStyle="1" w:styleId="Red">
    <w:name w:val="Red"/>
    <w:basedOn w:val="DefaultParagraphFont"/>
    <w:uiPriority w:val="1"/>
    <w:rsid w:val="00025D92"/>
    <w:rPr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Asgard Renewables Ltd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2016-03-15T00:00:00+00:00</Document_x0020_Date>
    <Facility_x0020_Address xmlns="859f7ad6-93f6-4205-b62b-a17f28acbbac">Unit 2, Crugmawr Farm, Penparc, Cardigan, Ceredigion</Facility_x0020_Address>
    <Environment_x0020_Sub_x0020_Folder xmlns="859f7ad6-93f6-4205-b62b-a17f28acbbac">Licence supervision</Environment_x0020_Sub_x0020_Folder>
    <Customer_x0020_Name xmlns="859f7ad6-93f6-4205-b62b-a17f28acbbac">Asgard Renewables Limited</Customer_x0020_Name>
    <Surrendered_x002f_Expired xmlns="859f7ad6-93f6-4205-b62b-a17f28acbbac" xsi:nil="true"/>
    <Post_x0020_code xmlns="859f7ad6-93f6-4205-b62b-a17f28acbbac">SA43 1QY</Post_x0020_code>
    <Surrendered_x002f_Expired_x0020_Date xmlns="859f7ad6-93f6-4205-b62b-a17f28acbbac" xsi:nil="true"/>
    <_dlc_DocId xmlns="9be56660-2c31-41ef-bc00-23e72f632f2a">REGU-195-7662</_dlc_DocId>
    <_dlc_DocIdUrl xmlns="9be56660-2c31-41ef-bc00-23e72f632f2a">
      <Url>https://cyfoethnaturiolcymru.sharepoint.com/teams/Regulatory/Permitting/_layouts/15/DocIdRedir.aspx?ID=REGU-195-7662</Url>
      <Description>REGU-195-7662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31AFA-D305-4214-BDB8-F09812749F2F}"/>
</file>

<file path=customXml/itemProps2.xml><?xml version="1.0" encoding="utf-8"?>
<ds:datastoreItem xmlns:ds="http://schemas.openxmlformats.org/officeDocument/2006/customXml" ds:itemID="{D9D9C09E-9779-4DB0-9E00-2100A8139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34D698-58E8-458F-8478-50C392648659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AB6E7EA-CF11-4D3D-938B-D35C9C549C0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FD7B16B-6B51-4921-8DC9-FB9496BF27D8}"/>
</file>

<file path=customXml/itemProps6.xml><?xml version="1.0" encoding="utf-8"?>
<ds:datastoreItem xmlns:ds="http://schemas.openxmlformats.org/officeDocument/2006/customXml" ds:itemID="{2AC0F7B9-F0E5-4445-AED0-3A404549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389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Alys Rook</dc:creator>
  <cp:keywords>23308SD22, 233 08 SD22, 233-08-SD22</cp:keywords>
  <dc:description>233_08_SD22, version 8_x000d_
issue date: 07/04/2011</dc:description>
  <cp:lastModifiedBy>Rook, Alys</cp:lastModifiedBy>
  <cp:revision>11</cp:revision>
  <cp:lastPrinted>2007-10-25T10:58:00Z</cp:lastPrinted>
  <dcterms:created xsi:type="dcterms:W3CDTF">2014-06-18T11:31:00Z</dcterms:created>
  <dcterms:modified xsi:type="dcterms:W3CDTF">2016-03-15T16:48:00Z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860a2d6d-9b57-4ed8-bf70-60c019d9baa9</vt:lpwstr>
  </property>
  <property fmtid="{D5CDD505-2E9C-101B-9397-08002B2CF9AE}" pid="6" name="SharedWithUsers">
    <vt:lpwstr/>
  </property>
  <property fmtid="{D5CDD505-2E9C-101B-9397-08002B2CF9AE}" pid="7" name="_docset_NoMedatataSyncRequired">
    <vt:lpwstr>False</vt:lpwstr>
  </property>
  <property fmtid="{D5CDD505-2E9C-101B-9397-08002B2CF9AE}" pid="8" name="_dlc_DocId">
    <vt:lpwstr>REGU-195-7662</vt:lpwstr>
  </property>
  <property fmtid="{D5CDD505-2E9C-101B-9397-08002B2CF9AE}" pid="9" name="_dlc_DocIdUrl">
    <vt:lpwstr>https://cyfoethnaturiolcymru.sharepoint.com/teams/Regulatory/Permitting/_layouts/15/DocIdRedir.aspx?ID=REGU-195-7662, REGU-195-7662</vt:lpwstr>
  </property>
</Properties>
</file>