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0EC41E5" w:rsidR="00D04424" w:rsidRPr="000456AD" w:rsidRDefault="0014332B" w:rsidP="003719AD">
      <w:pPr>
        <w:pStyle w:val="Heading1"/>
        <w:spacing w:before="0" w:after="0"/>
        <w:jc w:val="left"/>
        <w:rPr>
          <w:bCs/>
          <w:color w:val="000000" w:themeColor="text1"/>
          <w:sz w:val="32"/>
        </w:rPr>
      </w:pPr>
      <w:r w:rsidRPr="000456AD">
        <w:rPr>
          <w:bCs/>
          <w:color w:val="000000" w:themeColor="text1"/>
          <w:sz w:val="32"/>
        </w:rPr>
        <w:t>Bespoke p</w:t>
      </w:r>
      <w:r w:rsidR="00D04424" w:rsidRPr="000456AD">
        <w:rPr>
          <w:bCs/>
          <w:color w:val="000000" w:themeColor="text1"/>
          <w:sz w:val="32"/>
        </w:rPr>
        <w:t>ermit</w:t>
      </w:r>
      <w:r w:rsidR="00B73ECB" w:rsidRPr="000456AD">
        <w:rPr>
          <w:bCs/>
          <w:color w:val="000000" w:themeColor="text1"/>
          <w:sz w:val="32"/>
        </w:rPr>
        <w:t xml:space="preserve"> </w:t>
      </w:r>
    </w:p>
    <w:p w14:paraId="41AC372F" w14:textId="77777777" w:rsidR="00136717" w:rsidRPr="000456AD" w:rsidRDefault="00136717" w:rsidP="00136717">
      <w:pPr>
        <w:rPr>
          <w:color w:val="000000" w:themeColor="text1"/>
        </w:rPr>
      </w:pPr>
    </w:p>
    <w:p w14:paraId="0FF15250" w14:textId="577885E1" w:rsidR="00D04424" w:rsidRPr="000456AD" w:rsidRDefault="0060457F" w:rsidP="006B0BFB">
      <w:pPr>
        <w:spacing w:after="120"/>
        <w:rPr>
          <w:rFonts w:ascii="Arial" w:hAnsi="Arial" w:cs="Arial"/>
          <w:color w:val="000000" w:themeColor="text1"/>
          <w:szCs w:val="24"/>
        </w:rPr>
      </w:pPr>
      <w:r w:rsidRPr="000456AD">
        <w:rPr>
          <w:rFonts w:ascii="Arial" w:hAnsi="Arial" w:cs="Arial"/>
          <w:color w:val="000000" w:themeColor="text1"/>
          <w:szCs w:val="24"/>
        </w:rPr>
        <w:t xml:space="preserve">We have decided to </w:t>
      </w:r>
      <w:r w:rsidR="00D2020E" w:rsidRPr="000456AD">
        <w:rPr>
          <w:rFonts w:ascii="Arial" w:hAnsi="Arial" w:cs="Arial"/>
          <w:color w:val="000000" w:themeColor="text1"/>
          <w:szCs w:val="24"/>
        </w:rPr>
        <w:t xml:space="preserve">grant </w:t>
      </w:r>
      <w:r w:rsidRPr="000456AD">
        <w:rPr>
          <w:rFonts w:ascii="Arial" w:hAnsi="Arial" w:cs="Arial"/>
          <w:color w:val="000000" w:themeColor="text1"/>
          <w:szCs w:val="24"/>
        </w:rPr>
        <w:t xml:space="preserve">the permit for </w:t>
      </w:r>
      <w:r w:rsidR="000456AD" w:rsidRPr="000456AD">
        <w:rPr>
          <w:rFonts w:ascii="Arial" w:hAnsi="Arial" w:cs="Arial"/>
          <w:color w:val="000000" w:themeColor="text1"/>
          <w:szCs w:val="24"/>
        </w:rPr>
        <w:t>Pentre</w:t>
      </w:r>
      <w:r w:rsidRPr="000456AD">
        <w:rPr>
          <w:rFonts w:ascii="Arial" w:hAnsi="Arial" w:cs="Arial"/>
          <w:color w:val="000000" w:themeColor="text1"/>
          <w:szCs w:val="24"/>
        </w:rPr>
        <w:t xml:space="preserve"> operated by </w:t>
      </w:r>
      <w:r w:rsidR="000456AD" w:rsidRPr="000456AD">
        <w:rPr>
          <w:rFonts w:ascii="Arial" w:hAnsi="Arial" w:cs="Arial"/>
          <w:color w:val="000000" w:themeColor="text1"/>
          <w:szCs w:val="24"/>
        </w:rPr>
        <w:t>Mr Guto Roberts.</w:t>
      </w:r>
    </w:p>
    <w:p w14:paraId="178F17B4" w14:textId="47BBCD85" w:rsidR="00E907C6" w:rsidRPr="000456AD"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0456AD">
        <w:rPr>
          <w:rFonts w:ascii="Arial" w:hAnsi="Arial"/>
          <w:color w:val="000000" w:themeColor="text1"/>
          <w:kern w:val="28"/>
          <w:szCs w:val="24"/>
        </w:rPr>
        <w:t xml:space="preserve">The application number is </w:t>
      </w:r>
      <w:r w:rsidR="00BF57F4">
        <w:rPr>
          <w:rFonts w:ascii="Arial" w:hAnsi="Arial"/>
          <w:color w:val="000000" w:themeColor="text1"/>
          <w:szCs w:val="24"/>
        </w:rPr>
        <w:t>PAN-016959.</w:t>
      </w:r>
    </w:p>
    <w:p w14:paraId="3B454522" w14:textId="0AC84DD2" w:rsidR="00BF57F4" w:rsidRDefault="00D04424" w:rsidP="00BF57F4">
      <w:pPr>
        <w:tabs>
          <w:tab w:val="left" w:pos="4253"/>
          <w:tab w:val="left" w:pos="6804"/>
        </w:tabs>
        <w:spacing w:after="120"/>
        <w:rPr>
          <w:rFonts w:ascii="Arial" w:hAnsi="Arial"/>
          <w:color w:val="000000" w:themeColor="text1"/>
          <w:szCs w:val="24"/>
        </w:rPr>
      </w:pPr>
      <w:r w:rsidRPr="000456AD">
        <w:rPr>
          <w:rFonts w:ascii="Arial" w:hAnsi="Arial"/>
          <w:color w:val="000000" w:themeColor="text1"/>
          <w:kern w:val="28"/>
          <w:szCs w:val="24"/>
        </w:rPr>
        <w:t>The</w:t>
      </w:r>
      <w:r w:rsidRPr="000456AD">
        <w:rPr>
          <w:rFonts w:ascii="Arial" w:hAnsi="Arial"/>
          <w:b/>
          <w:color w:val="000000" w:themeColor="text1"/>
          <w:kern w:val="28"/>
          <w:szCs w:val="24"/>
        </w:rPr>
        <w:t xml:space="preserve"> </w:t>
      </w:r>
      <w:r w:rsidRPr="000456AD">
        <w:rPr>
          <w:rFonts w:ascii="Arial" w:hAnsi="Arial"/>
          <w:color w:val="000000" w:themeColor="text1"/>
          <w:szCs w:val="24"/>
        </w:rPr>
        <w:t xml:space="preserve">permit number is </w:t>
      </w:r>
      <w:r w:rsidR="00BF57F4">
        <w:rPr>
          <w:rFonts w:ascii="Arial" w:hAnsi="Arial"/>
          <w:color w:val="000000" w:themeColor="text1"/>
          <w:szCs w:val="24"/>
        </w:rPr>
        <w:t>EPR/</w:t>
      </w:r>
      <w:r w:rsidR="00BF57F4" w:rsidRPr="00BF57F4">
        <w:rPr>
          <w:rFonts w:ascii="Arial" w:hAnsi="Arial"/>
          <w:color w:val="000000" w:themeColor="text1"/>
          <w:szCs w:val="24"/>
        </w:rPr>
        <w:t>CB3499ZE</w:t>
      </w:r>
      <w:r w:rsidR="00BF57F4">
        <w:rPr>
          <w:rFonts w:ascii="Arial" w:hAnsi="Arial"/>
          <w:color w:val="000000" w:themeColor="text1"/>
          <w:szCs w:val="24"/>
        </w:rPr>
        <w:t>.</w:t>
      </w:r>
    </w:p>
    <w:p w14:paraId="3F3672D5" w14:textId="45E9F413" w:rsidR="000456AD" w:rsidRPr="000456AD" w:rsidRDefault="000225DA" w:rsidP="00BF57F4">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0456AD" w:rsidRPr="000456AD">
        <w:rPr>
          <w:rFonts w:ascii="Arial" w:hAnsi="Arial"/>
          <w:color w:val="000000" w:themeColor="text1"/>
        </w:rPr>
        <w:t>a new surface water discharge at Pentre, Saron, Caernarfon, LL54 5UH. The discharge location NGR is SH 45497 58259.</w:t>
      </w:r>
    </w:p>
    <w:p w14:paraId="26E03DAE" w14:textId="77777777" w:rsidR="000456AD" w:rsidRPr="000456AD" w:rsidRDefault="000456AD" w:rsidP="000456AD">
      <w:pPr>
        <w:tabs>
          <w:tab w:val="left" w:pos="4253"/>
          <w:tab w:val="left" w:pos="6804"/>
        </w:tabs>
        <w:rPr>
          <w:rFonts w:ascii="Arial" w:hAnsi="Arial"/>
          <w:color w:val="000000" w:themeColor="text1"/>
        </w:rPr>
      </w:pPr>
    </w:p>
    <w:p w14:paraId="0FF15252" w14:textId="06508493" w:rsidR="00E244F7" w:rsidRPr="000456AD" w:rsidRDefault="000456AD" w:rsidP="000456AD">
      <w:pPr>
        <w:tabs>
          <w:tab w:val="left" w:pos="4253"/>
          <w:tab w:val="left" w:pos="6804"/>
        </w:tabs>
        <w:rPr>
          <w:rFonts w:ascii="Arial" w:hAnsi="Arial"/>
          <w:color w:val="000000" w:themeColor="text1"/>
        </w:rPr>
      </w:pPr>
      <w:r w:rsidRPr="000456AD">
        <w:rPr>
          <w:rFonts w:ascii="Arial" w:hAnsi="Arial"/>
          <w:color w:val="000000" w:themeColor="text1"/>
        </w:rPr>
        <w:t>The package treatment plant system will be serving 1x 4 bedroomed residential property.  The PTP conform to current British Standards BS 12566. The treated effluent is domestic in nature. The discharge is into an unnamed drain of the Afon Carrog.  The new system incorporates part of a total renovation and rebuild of the property at the site, which is being rebuilt into a new single story residential property. The previous cesspit system at the site collapsed and failed.  A sewage effluent discharge of a low volume 1.5 m3/day has been estimated.</w:t>
      </w:r>
    </w:p>
    <w:p w14:paraId="59FAB1E0" w14:textId="77777777" w:rsidR="000456AD" w:rsidRPr="000456AD" w:rsidRDefault="000456AD" w:rsidP="000456AD">
      <w:pPr>
        <w:tabs>
          <w:tab w:val="left" w:pos="4253"/>
          <w:tab w:val="left" w:pos="6804"/>
        </w:tabs>
        <w:rPr>
          <w:rFonts w:ascii="Arial" w:hAnsi="Arial"/>
          <w:color w:val="FF00FF"/>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70221B0"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68E5E7FF" w:rsidR="00AF3FBB" w:rsidRPr="007820C3" w:rsidRDefault="00AF3FB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189EB2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Responses to</w:t>
            </w:r>
            <w:r w:rsidRPr="00DA70FE">
              <w:rPr>
                <w:rFonts w:ascii="Arial" w:hAnsi="Arial" w:cs="Arial"/>
                <w:b w:val="0"/>
                <w:color w:val="FF0000"/>
                <w:szCs w:val="24"/>
              </w:rPr>
              <w:t xml:space="preserve"> </w:t>
            </w:r>
            <w:r w:rsidRPr="00A01260">
              <w:rPr>
                <w:rFonts w:ascii="Arial" w:hAnsi="Arial" w:cs="Arial"/>
                <w:b w:val="0"/>
                <w:color w:val="000000" w:themeColor="text1"/>
                <w:szCs w:val="24"/>
              </w:rPr>
              <w:t xml:space="preserve">web publicising </w:t>
            </w:r>
          </w:p>
        </w:tc>
        <w:tc>
          <w:tcPr>
            <w:tcW w:w="6266" w:type="dxa"/>
            <w:tcBorders>
              <w:bottom w:val="single" w:sz="4" w:space="0" w:color="auto"/>
            </w:tcBorders>
          </w:tcPr>
          <w:p w14:paraId="66CBDD2F" w14:textId="77777777" w:rsidR="00A01260" w:rsidRPr="00A01260" w:rsidRDefault="00A01260" w:rsidP="00A01260">
            <w:pPr>
              <w:spacing w:before="60"/>
              <w:rPr>
                <w:rFonts w:ascii="Arial" w:hAnsi="Arial" w:cs="Arial"/>
                <w:szCs w:val="24"/>
              </w:rPr>
            </w:pPr>
            <w:r w:rsidRPr="00A01260">
              <w:rPr>
                <w:rFonts w:ascii="Arial" w:hAnsi="Arial" w:cs="Arial"/>
                <w:szCs w:val="24"/>
              </w:rPr>
              <w:t>No responses were received.</w:t>
            </w:r>
          </w:p>
          <w:p w14:paraId="35F15062" w14:textId="77777777" w:rsidR="00A01260" w:rsidRPr="00A01260" w:rsidRDefault="00A01260" w:rsidP="00A01260">
            <w:pPr>
              <w:spacing w:before="60"/>
              <w:rPr>
                <w:rFonts w:ascii="Arial" w:hAnsi="Arial" w:cs="Arial"/>
                <w:szCs w:val="24"/>
              </w:rPr>
            </w:pPr>
          </w:p>
          <w:p w14:paraId="4F5905E7" w14:textId="77777777" w:rsidR="007820C3" w:rsidRDefault="00A01260" w:rsidP="00A01260">
            <w:pPr>
              <w:spacing w:before="60"/>
              <w:rPr>
                <w:rFonts w:ascii="Arial" w:hAnsi="Arial" w:cs="Arial"/>
                <w:szCs w:val="24"/>
              </w:rPr>
            </w:pPr>
            <w:r w:rsidRPr="00A01260">
              <w:rPr>
                <w:rFonts w:ascii="Arial" w:hAnsi="Arial" w:cs="Arial"/>
                <w:szCs w:val="24"/>
              </w:rPr>
              <w:t>The decision was taken in accordance with our guidance.</w:t>
            </w:r>
          </w:p>
          <w:p w14:paraId="0FF1529D" w14:textId="07D3470A" w:rsidR="00AF3FBB" w:rsidRPr="00DA70FE" w:rsidRDefault="00AF3FBB" w:rsidP="00A01260">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FCE624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0126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0126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5184A620" w:rsidR="007820C3" w:rsidRPr="00AF3FBB" w:rsidRDefault="007820C3" w:rsidP="00EF499E">
            <w:pPr>
              <w:rPr>
                <w:rFonts w:ascii="Arial" w:hAnsi="Arial" w:cs="Arial"/>
                <w:color w:val="000000" w:themeColor="text1"/>
                <w:szCs w:val="24"/>
              </w:rPr>
            </w:pPr>
            <w:r w:rsidRPr="00AF3FBB">
              <w:rPr>
                <w:rFonts w:ascii="Arial" w:hAnsi="Arial" w:cs="Arial"/>
                <w:color w:val="000000" w:themeColor="text1"/>
                <w:szCs w:val="24"/>
              </w:rPr>
              <w:t>A full assessment of the application and its potential to affect the site</w:t>
            </w:r>
            <w:r w:rsidR="00AF3FBB" w:rsidRPr="00AF3FBB">
              <w:rPr>
                <w:rFonts w:ascii="Arial" w:hAnsi="Arial" w:cs="Arial"/>
                <w:color w:val="000000" w:themeColor="text1"/>
                <w:szCs w:val="24"/>
              </w:rPr>
              <w:t xml:space="preserve"> has </w:t>
            </w:r>
            <w:r w:rsidRPr="00AF3FBB">
              <w:rPr>
                <w:rFonts w:ascii="Arial" w:hAnsi="Arial" w:cs="Arial"/>
                <w:color w:val="000000" w:themeColor="text1"/>
                <w:szCs w:val="24"/>
              </w:rPr>
              <w:t>been carried out as part of the permitting process. We consider that the application will not affect the features of the site</w:t>
            </w:r>
            <w:r w:rsidR="00AF3FBB" w:rsidRPr="00AF3FBB">
              <w:rPr>
                <w:rFonts w:ascii="Arial" w:hAnsi="Arial" w:cs="Arial"/>
                <w:color w:val="000000" w:themeColor="text1"/>
                <w:szCs w:val="24"/>
              </w:rPr>
              <w:t>.</w:t>
            </w:r>
          </w:p>
          <w:p w14:paraId="0FF152CB" w14:textId="77777777" w:rsidR="007820C3" w:rsidRPr="007820C3" w:rsidRDefault="007820C3" w:rsidP="00EF499E">
            <w:pPr>
              <w:rPr>
                <w:rFonts w:ascii="Arial" w:hAnsi="Arial" w:cs="Arial"/>
                <w:color w:val="FF0000"/>
                <w:szCs w:val="24"/>
              </w:rPr>
            </w:pPr>
          </w:p>
          <w:p w14:paraId="0FF152CF" w14:textId="53B65EF8" w:rsidR="00FB30B4" w:rsidRPr="007820C3" w:rsidRDefault="00FB30B4" w:rsidP="00AF3FB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4EF248D3" w14:textId="77777777" w:rsidR="00C75FC3" w:rsidRPr="00C75FC3" w:rsidRDefault="00C75FC3" w:rsidP="00C75FC3">
            <w:pPr>
              <w:rPr>
                <w:rFonts w:ascii="Arial" w:hAnsi="Arial" w:cs="Arial"/>
                <w:color w:val="000000"/>
                <w:szCs w:val="24"/>
              </w:rPr>
            </w:pPr>
            <w:r w:rsidRPr="00C75FC3">
              <w:rPr>
                <w:rFonts w:ascii="Arial" w:hAnsi="Arial" w:cs="Arial"/>
                <w:color w:val="000000"/>
                <w:szCs w:val="24"/>
              </w:rPr>
              <w:t>Assessment of Likely Significant Effect:</w:t>
            </w:r>
          </w:p>
          <w:p w14:paraId="3FE0B40C" w14:textId="77777777" w:rsidR="00C75FC3" w:rsidRPr="00C75FC3" w:rsidRDefault="00C75FC3" w:rsidP="00C75FC3">
            <w:pPr>
              <w:rPr>
                <w:rFonts w:ascii="Arial" w:hAnsi="Arial" w:cs="Arial"/>
                <w:color w:val="000000"/>
                <w:szCs w:val="24"/>
              </w:rPr>
            </w:pPr>
          </w:p>
          <w:p w14:paraId="40A4FC46" w14:textId="2A6811B1" w:rsidR="00C75FC3" w:rsidRDefault="00C75FC3" w:rsidP="00C75FC3">
            <w:pPr>
              <w:rPr>
                <w:rFonts w:ascii="Arial" w:hAnsi="Arial" w:cs="Arial"/>
                <w:color w:val="000000"/>
                <w:szCs w:val="24"/>
              </w:rPr>
            </w:pPr>
            <w:r w:rsidRPr="00C75FC3">
              <w:rPr>
                <w:rFonts w:ascii="Arial" w:hAnsi="Arial" w:cs="Arial"/>
                <w:color w:val="000000"/>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p>
          <w:p w14:paraId="7C7666B8" w14:textId="77777777" w:rsidR="00C75FC3" w:rsidRDefault="00C75FC3" w:rsidP="00C75FC3">
            <w:pPr>
              <w:rPr>
                <w:rFonts w:ascii="Arial" w:hAnsi="Arial" w:cs="Arial"/>
                <w:color w:val="000000"/>
                <w:szCs w:val="24"/>
              </w:rPr>
            </w:pPr>
          </w:p>
          <w:p w14:paraId="308A2FF3" w14:textId="146EDF3A" w:rsidR="00C75FC3" w:rsidRPr="00C75FC3" w:rsidRDefault="00C75FC3" w:rsidP="00C75FC3">
            <w:pPr>
              <w:rPr>
                <w:rFonts w:ascii="Arial" w:hAnsi="Arial" w:cs="Arial"/>
                <w:color w:val="000000"/>
                <w:szCs w:val="24"/>
              </w:rPr>
            </w:pPr>
            <w:r w:rsidRPr="00C75FC3">
              <w:rPr>
                <w:rFonts w:ascii="Arial" w:hAnsi="Arial" w:cs="Arial"/>
                <w:color w:val="000000"/>
                <w:szCs w:val="24"/>
              </w:rPr>
              <w:t xml:space="preserve">Form 1 (and Form 2) – saved on DMS as “to be assessed” for public register purposes.  </w:t>
            </w:r>
          </w:p>
          <w:p w14:paraId="67AFC2B0" w14:textId="757B8B43" w:rsidR="00C75FC3" w:rsidRPr="007820C3" w:rsidRDefault="00C75FC3" w:rsidP="007918E9">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EA27A7D" w:rsidR="007820C3" w:rsidRPr="00FB30B4" w:rsidRDefault="007820C3" w:rsidP="00A26EA6">
            <w:pPr>
              <w:rPr>
                <w:rFonts w:ascii="Arial" w:hAnsi="Arial" w:cs="Arial"/>
                <w:color w:val="FF00FF"/>
                <w:szCs w:val="24"/>
              </w:rPr>
            </w:pPr>
          </w:p>
        </w:tc>
        <w:tc>
          <w:tcPr>
            <w:tcW w:w="6266" w:type="dxa"/>
          </w:tcPr>
          <w:p w14:paraId="782D5A13" w14:textId="77777777" w:rsidR="00A01260" w:rsidRPr="00A01260" w:rsidRDefault="00A01260" w:rsidP="00A01260">
            <w:pPr>
              <w:rPr>
                <w:rFonts w:ascii="Arial" w:hAnsi="Arial" w:cs="Arial"/>
                <w:color w:val="000000" w:themeColor="text1"/>
                <w:szCs w:val="24"/>
              </w:rPr>
            </w:pPr>
            <w:r w:rsidRPr="00A01260">
              <w:rPr>
                <w:rFonts w:ascii="Arial" w:hAnsi="Arial" w:cs="Arial"/>
                <w:color w:val="000000" w:themeColor="text1"/>
                <w:szCs w:val="24"/>
              </w:rPr>
              <w:t xml:space="preserve">We have carried out a risk assessment on behalf of the operator.  </w:t>
            </w:r>
          </w:p>
          <w:p w14:paraId="7EE58A47" w14:textId="77777777" w:rsidR="00A01260" w:rsidRPr="00A01260" w:rsidRDefault="00A01260" w:rsidP="00A01260">
            <w:pPr>
              <w:rPr>
                <w:rFonts w:ascii="Arial" w:hAnsi="Arial" w:cs="Arial"/>
                <w:color w:val="000000" w:themeColor="text1"/>
                <w:szCs w:val="24"/>
              </w:rPr>
            </w:pPr>
          </w:p>
          <w:p w14:paraId="46F6BDE7" w14:textId="77777777" w:rsidR="00A01260" w:rsidRPr="00A01260" w:rsidRDefault="00A01260" w:rsidP="00A01260">
            <w:pPr>
              <w:rPr>
                <w:rFonts w:ascii="Arial" w:hAnsi="Arial" w:cs="Arial"/>
                <w:color w:val="000000" w:themeColor="text1"/>
                <w:szCs w:val="24"/>
              </w:rPr>
            </w:pPr>
            <w:r w:rsidRPr="00A01260">
              <w:rPr>
                <w:rFonts w:ascii="Arial" w:hAnsi="Arial" w:cs="Arial"/>
                <w:color w:val="000000" w:themeColor="text1"/>
                <w:szCs w:val="24"/>
              </w:rPr>
              <w:t xml:space="preserve">The operator considers this risk assessment is satisfactory. </w:t>
            </w:r>
          </w:p>
          <w:p w14:paraId="02E0275B" w14:textId="77777777" w:rsidR="00A01260" w:rsidRPr="00A01260" w:rsidRDefault="00A01260" w:rsidP="00A01260">
            <w:pPr>
              <w:rPr>
                <w:rFonts w:ascii="Arial" w:hAnsi="Arial" w:cs="Arial"/>
                <w:color w:val="000000" w:themeColor="text1"/>
                <w:szCs w:val="24"/>
              </w:rPr>
            </w:pPr>
          </w:p>
          <w:p w14:paraId="3847183D" w14:textId="77777777" w:rsidR="00FB30B4" w:rsidRPr="00A01260" w:rsidRDefault="00A01260" w:rsidP="00A01260">
            <w:pPr>
              <w:pStyle w:val="BodyText"/>
              <w:rPr>
                <w:rFonts w:ascii="Arial" w:hAnsi="Arial" w:cs="Arial"/>
                <w:color w:val="000000" w:themeColor="text1"/>
                <w:szCs w:val="24"/>
              </w:rPr>
            </w:pPr>
            <w:r w:rsidRPr="00A01260">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p>
          <w:p w14:paraId="0FF152E9" w14:textId="32EFE593" w:rsidR="00A01260" w:rsidRPr="007820C3" w:rsidRDefault="00A01260" w:rsidP="00A01260">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29C9FFD7" w14:textId="77777777" w:rsidR="00FB30B4" w:rsidRDefault="00A01260" w:rsidP="00A01260">
            <w:pPr>
              <w:pStyle w:val="BodyText"/>
              <w:rPr>
                <w:rFonts w:ascii="Arial" w:hAnsi="Arial" w:cs="Arial"/>
                <w:szCs w:val="24"/>
              </w:rPr>
            </w:pPr>
            <w:r w:rsidRPr="00A01260">
              <w:rPr>
                <w:rFonts w:ascii="Arial" w:hAnsi="Arial" w:cs="Arial"/>
                <w:szCs w:val="24"/>
              </w:rPr>
              <w:t xml:space="preserve">We have reviewed the techniques used by the operator and compared these with the relevant guidance notes according to TGN </w:t>
            </w:r>
            <w:proofErr w:type="gramStart"/>
            <w:r w:rsidRPr="00A01260">
              <w:rPr>
                <w:rFonts w:ascii="Arial" w:hAnsi="Arial" w:cs="Arial"/>
                <w:szCs w:val="24"/>
              </w:rPr>
              <w:t>7.01 .</w:t>
            </w:r>
            <w:proofErr w:type="gramEnd"/>
            <w:r w:rsidRPr="00A01260">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ECD6C8B" w:rsidR="00A01260" w:rsidRPr="007820C3" w:rsidRDefault="00A01260" w:rsidP="00A0126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 xml:space="preserve">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77777777" w:rsidR="00E96702" w:rsidRPr="00E96702" w:rsidRDefault="00E96702" w:rsidP="00A0126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574C512" w14:textId="77777777" w:rsidR="0A08D9AA" w:rsidRPr="00A01260" w:rsidRDefault="00A01260" w:rsidP="396B50C7">
            <w:pPr>
              <w:pStyle w:val="NormalWeb"/>
              <w:rPr>
                <w:rFonts w:ascii="Arial" w:eastAsia="Calibri" w:hAnsi="Arial" w:cs="Arial"/>
              </w:rPr>
            </w:pPr>
            <w:r w:rsidRPr="00A01260">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A01260">
              <w:rPr>
                <w:rFonts w:ascii="Arial" w:eastAsia="Calibri" w:hAnsi="Arial" w:cs="Arial"/>
              </w:rPr>
              <w:t>a  groundwater</w:t>
            </w:r>
            <w:proofErr w:type="gramEnd"/>
            <w:r w:rsidRPr="00A01260">
              <w:rPr>
                <w:rFonts w:ascii="Arial" w:eastAsia="Calibri" w:hAnsi="Arial" w:cs="Arial"/>
              </w:rPr>
              <w:t xml:space="preserve"> discharge activity permit under EPR2016.</w:t>
            </w:r>
          </w:p>
          <w:p w14:paraId="0E33EB74" w14:textId="002C102A" w:rsidR="00A01260" w:rsidRDefault="00A01260"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D2FFCA5" w:rsidR="00C44B7E" w:rsidRDefault="00C44B7E" w:rsidP="00FF2FD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56AD"/>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237"/>
    <w:rsid w:val="00771574"/>
    <w:rsid w:val="00773847"/>
    <w:rsid w:val="007755AF"/>
    <w:rsid w:val="007820C3"/>
    <w:rsid w:val="007918E9"/>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4590F"/>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1260"/>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3FBB"/>
    <w:rsid w:val="00AF517E"/>
    <w:rsid w:val="00B00F7A"/>
    <w:rsid w:val="00B10601"/>
    <w:rsid w:val="00B14CBC"/>
    <w:rsid w:val="00B36EE5"/>
    <w:rsid w:val="00B62C2D"/>
    <w:rsid w:val="00B65CC6"/>
    <w:rsid w:val="00B73ECB"/>
    <w:rsid w:val="00B82F37"/>
    <w:rsid w:val="00B837E8"/>
    <w:rsid w:val="00BB1620"/>
    <w:rsid w:val="00BB408D"/>
    <w:rsid w:val="00BB4528"/>
    <w:rsid w:val="00BE370B"/>
    <w:rsid w:val="00BE7950"/>
    <w:rsid w:val="00BF24F6"/>
    <w:rsid w:val="00BF57F4"/>
    <w:rsid w:val="00C05011"/>
    <w:rsid w:val="00C052C4"/>
    <w:rsid w:val="00C07952"/>
    <w:rsid w:val="00C24149"/>
    <w:rsid w:val="00C43A22"/>
    <w:rsid w:val="00C44B7E"/>
    <w:rsid w:val="00C57F82"/>
    <w:rsid w:val="00C75FC3"/>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047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2FD2"/>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REGU-369-1398659</_dlc_DocId>
    <_dlc_DocIdUrl xmlns="9be56660-2c31-41ef-bc00-23e72f632f2a">
      <Url>https://cyfoethnaturiolcymru.sharepoint.com/teams/Regulatory/Permitting/_layouts/15/DocIdRedir.aspx?ID=REGU-369-1398659</Url>
      <Description>REGU-369-1398659</Description>
    </_dlc_DocIdUrl>
    <License_x002f_Activity_x0020_Type xmlns="859f7ad6-93f6-4205-b62b-a17f28acbbac">4. EPR Water Discharge</License_x002f_Activity_x0020_Type>
    <Site_x0020_Name xmlns="859f7ad6-93f6-4205-b62b-a17f28acbbac">Pentre</Site_x0020_Name>
    <Internal_x002f_External xmlns="859f7ad6-93f6-4205-b62b-a17f28acbbac">Internal document</Internal_x002f_External>
    <Post_x0020_code xmlns="859f7ad6-93f6-4205-b62b-a17f28acbbac">LL54 5UH</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Pentre, Saron, Caernarfon, LL54 5UH</Addressee>
    <Process_x0020_Type xmlns="859f7ad6-93f6-4205-b62b-a17f28acbbac">Application</Process_x0020_Type>
    <Surrendered_x002f_Expired xmlns="859f7ad6-93f6-4205-b62b-a17f28acbbac" xsi:nil="true"/>
    <Document_x0020_Date xmlns="859f7ad6-93f6-4205-b62b-a17f28acbbac">2022-04-21T23:00:00+00:00</Document_x0020_Date>
    <Facility_x0020_Address xmlns="859f7ad6-93f6-4205-b62b-a17f28acbbac">Pentre, Saron, Caernarfon</Facility_x0020_Address>
    <Environment_x0020_Sub_x0020_Folder xmlns="859f7ad6-93f6-4205-b62b-a17f28acbbac">Licences applications</Environment_x0020_Sub_x0020_Folder>
    <Customer_x0020_Name xmlns="859f7ad6-93f6-4205-b62b-a17f28acbbac">Mr Guto Roberts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7E5D4F3A-37B7-479B-A43D-13DB50E18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purl.org/dc/dcmitype/"/>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859f7ad6-93f6-4205-b62b-a17f28acbbac"/>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918</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11</cp:revision>
  <cp:lastPrinted>2008-01-30T13:54:00Z</cp:lastPrinted>
  <dcterms:created xsi:type="dcterms:W3CDTF">2022-03-24T11:28:00Z</dcterms:created>
  <dcterms:modified xsi:type="dcterms:W3CDTF">2022-04-22T14:56:00Z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287479f5-4086-4193-8048-055c77a38f3c</vt:lpwstr>
  </property>
  <property fmtid="{D5CDD505-2E9C-101B-9397-08002B2CF9AE}" pid="11" name="SharedWithUsers">
    <vt:lpwstr/>
  </property>
</Properties>
</file>