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5B4162" w14:textId="77777777" w:rsidR="00473396" w:rsidRPr="0073723E" w:rsidRDefault="00473396" w:rsidP="00CF618B">
      <w:pPr>
        <w:pStyle w:val="Heading2a"/>
        <w:spacing w:before="120"/>
        <w:rPr>
          <w:i w:val="0"/>
          <w:sz w:val="18"/>
        </w:rPr>
      </w:pPr>
      <w:r w:rsidRPr="0073723E">
        <w:rPr>
          <w:i w:val="0"/>
        </w:rPr>
        <w:t xml:space="preserve">Part A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67"/>
        <w:gridCol w:w="5461"/>
      </w:tblGrid>
      <w:tr w:rsidR="00A761E6" w14:paraId="7B914CAC" w14:textId="77777777" w:rsidTr="009E6563">
        <w:tc>
          <w:tcPr>
            <w:tcW w:w="4320" w:type="dxa"/>
            <w:gridSpan w:val="2"/>
            <w:shd w:val="clear" w:color="auto" w:fill="C0C0C0"/>
          </w:tcPr>
          <w:p w14:paraId="1FE82505" w14:textId="77777777" w:rsidR="00A761E6" w:rsidRDefault="00A761E6" w:rsidP="00A761E6">
            <w:pPr>
              <w:pStyle w:val="Heading2a"/>
              <w:spacing w:before="0"/>
              <w:rPr>
                <w:b w:val="0"/>
                <w:i w:val="0"/>
                <w:sz w:val="18"/>
              </w:rPr>
            </w:pPr>
            <w:r>
              <w:rPr>
                <w:b w:val="0"/>
                <w:i w:val="0"/>
                <w:sz w:val="18"/>
              </w:rPr>
              <w:t>Permit Number</w:t>
            </w:r>
          </w:p>
        </w:tc>
        <w:tc>
          <w:tcPr>
            <w:tcW w:w="5461" w:type="dxa"/>
            <w:vAlign w:val="center"/>
          </w:tcPr>
          <w:p w14:paraId="27E0F12E" w14:textId="61C79EC9" w:rsidR="00A761E6" w:rsidRPr="009B4B1A" w:rsidRDefault="00A761E6" w:rsidP="00A761E6">
            <w:pPr>
              <w:pStyle w:val="Heading2a"/>
              <w:spacing w:before="0"/>
              <w:rPr>
                <w:b w:val="0"/>
                <w:i w:val="0"/>
                <w:sz w:val="18"/>
              </w:rPr>
            </w:pPr>
            <w:r>
              <w:rPr>
                <w:b w:val="0"/>
                <w:i w:val="0"/>
                <w:sz w:val="18"/>
              </w:rPr>
              <w:t>PP31339GB</w:t>
            </w:r>
          </w:p>
        </w:tc>
      </w:tr>
      <w:tr w:rsidR="00A761E6" w14:paraId="55BC7044" w14:textId="77777777" w:rsidTr="009E6563">
        <w:tc>
          <w:tcPr>
            <w:tcW w:w="4320" w:type="dxa"/>
            <w:gridSpan w:val="2"/>
            <w:shd w:val="clear" w:color="auto" w:fill="C0C0C0"/>
          </w:tcPr>
          <w:p w14:paraId="10374FF5" w14:textId="77777777" w:rsidR="00A761E6" w:rsidRDefault="00A761E6" w:rsidP="00A761E6">
            <w:pPr>
              <w:pStyle w:val="Heading2a"/>
              <w:spacing w:before="0"/>
              <w:rPr>
                <w:b w:val="0"/>
                <w:i w:val="0"/>
                <w:sz w:val="18"/>
              </w:rPr>
            </w:pPr>
            <w:r>
              <w:rPr>
                <w:b w:val="0"/>
                <w:i w:val="0"/>
                <w:sz w:val="18"/>
              </w:rPr>
              <w:t>Name of Operator</w:t>
            </w:r>
          </w:p>
        </w:tc>
        <w:tc>
          <w:tcPr>
            <w:tcW w:w="5461" w:type="dxa"/>
            <w:tcBorders>
              <w:bottom w:val="single" w:sz="4" w:space="0" w:color="auto"/>
            </w:tcBorders>
            <w:vAlign w:val="center"/>
          </w:tcPr>
          <w:p w14:paraId="35032C04" w14:textId="2D5D3D6F" w:rsidR="00A761E6" w:rsidRPr="00C33746" w:rsidRDefault="00A761E6" w:rsidP="00A761E6">
            <w:pPr>
              <w:pStyle w:val="Heading2a"/>
              <w:spacing w:before="0"/>
              <w:rPr>
                <w:b w:val="0"/>
                <w:i w:val="0"/>
                <w:sz w:val="18"/>
              </w:rPr>
            </w:pPr>
            <w:r>
              <w:rPr>
                <w:b w:val="0"/>
                <w:i w:val="0"/>
                <w:sz w:val="18"/>
              </w:rPr>
              <w:t>Enovert North</w:t>
            </w:r>
            <w:r w:rsidRPr="00D4309E">
              <w:rPr>
                <w:b w:val="0"/>
                <w:i w:val="0"/>
                <w:sz w:val="18"/>
              </w:rPr>
              <w:t xml:space="preserve"> Ltd</w:t>
            </w:r>
          </w:p>
        </w:tc>
      </w:tr>
      <w:tr w:rsidR="00473396" w14:paraId="237F12B4" w14:textId="77777777" w:rsidTr="000B7C9F">
        <w:tc>
          <w:tcPr>
            <w:tcW w:w="4320" w:type="dxa"/>
            <w:gridSpan w:val="2"/>
            <w:shd w:val="clear" w:color="auto" w:fill="C0C0C0"/>
          </w:tcPr>
          <w:p w14:paraId="392BC03D" w14:textId="77777777" w:rsidR="00473396" w:rsidRDefault="00473396" w:rsidP="00BA04CE">
            <w:pPr>
              <w:pStyle w:val="Heading2a"/>
              <w:spacing w:before="0"/>
              <w:rPr>
                <w:b w:val="0"/>
                <w:i w:val="0"/>
                <w:sz w:val="18"/>
              </w:rPr>
            </w:pPr>
            <w:r>
              <w:rPr>
                <w:b w:val="0"/>
                <w:i w:val="0"/>
                <w:sz w:val="18"/>
              </w:rPr>
              <w:t>Location of Installation</w:t>
            </w:r>
          </w:p>
        </w:tc>
        <w:tc>
          <w:tcPr>
            <w:tcW w:w="5461" w:type="dxa"/>
            <w:tcBorders>
              <w:bottom w:val="nil"/>
            </w:tcBorders>
            <w:vAlign w:val="center"/>
          </w:tcPr>
          <w:p w14:paraId="5E7AAE56" w14:textId="6B54E957" w:rsidR="00473396" w:rsidRPr="00C33746" w:rsidRDefault="00A761E6" w:rsidP="000B7C9F">
            <w:pPr>
              <w:pStyle w:val="Heading2a"/>
              <w:spacing w:before="0" w:line="240" w:lineRule="auto"/>
              <w:rPr>
                <w:b w:val="0"/>
                <w:i w:val="0"/>
                <w:sz w:val="18"/>
              </w:rPr>
            </w:pPr>
            <w:r>
              <w:rPr>
                <w:b w:val="0"/>
                <w:i w:val="0"/>
                <w:sz w:val="18"/>
              </w:rPr>
              <w:t xml:space="preserve">Hafod Quarry, </w:t>
            </w:r>
            <w:r w:rsidRPr="00D4309E">
              <w:rPr>
                <w:b w:val="0"/>
                <w:i w:val="0"/>
                <w:sz w:val="18"/>
              </w:rPr>
              <w:t>Bangor Road</w:t>
            </w:r>
            <w:r>
              <w:rPr>
                <w:b w:val="0"/>
                <w:i w:val="0"/>
                <w:sz w:val="18"/>
              </w:rPr>
              <w:t xml:space="preserve">, </w:t>
            </w:r>
            <w:r w:rsidRPr="00D4309E">
              <w:rPr>
                <w:b w:val="0"/>
                <w:i w:val="0"/>
                <w:sz w:val="18"/>
              </w:rPr>
              <w:t>Johnstown</w:t>
            </w:r>
            <w:r>
              <w:rPr>
                <w:b w:val="0"/>
                <w:i w:val="0"/>
                <w:sz w:val="18"/>
              </w:rPr>
              <w:t xml:space="preserve">, </w:t>
            </w:r>
            <w:r w:rsidRPr="00D4309E">
              <w:rPr>
                <w:b w:val="0"/>
                <w:i w:val="0"/>
                <w:sz w:val="18"/>
              </w:rPr>
              <w:t>Wrexham</w:t>
            </w:r>
            <w:r>
              <w:rPr>
                <w:b w:val="0"/>
                <w:i w:val="0"/>
                <w:sz w:val="18"/>
              </w:rPr>
              <w:t xml:space="preserve">, </w:t>
            </w:r>
            <w:r w:rsidRPr="00D4309E">
              <w:rPr>
                <w:b w:val="0"/>
                <w:i w:val="0"/>
                <w:sz w:val="18"/>
              </w:rPr>
              <w:t>LL14 6ET</w:t>
            </w:r>
          </w:p>
        </w:tc>
      </w:tr>
      <w:tr w:rsidR="00473396" w14:paraId="7BAB9893" w14:textId="77777777">
        <w:tc>
          <w:tcPr>
            <w:tcW w:w="4320" w:type="dxa"/>
            <w:gridSpan w:val="2"/>
            <w:shd w:val="clear" w:color="auto" w:fill="C0C0C0"/>
          </w:tcPr>
          <w:p w14:paraId="5CFD47B9" w14:textId="77777777" w:rsidR="00473396" w:rsidRDefault="00473396" w:rsidP="00BA04CE">
            <w:pPr>
              <w:pStyle w:val="Heading2a"/>
              <w:spacing w:before="0"/>
              <w:rPr>
                <w:b w:val="0"/>
                <w:i w:val="0"/>
                <w:sz w:val="18"/>
              </w:rPr>
            </w:pPr>
            <w:r>
              <w:rPr>
                <w:b w:val="0"/>
                <w:i w:val="0"/>
                <w:sz w:val="18"/>
              </w:rPr>
              <w:t xml:space="preserve">Time and date of the detection </w:t>
            </w:r>
          </w:p>
        </w:tc>
        <w:tc>
          <w:tcPr>
            <w:tcW w:w="5461" w:type="dxa"/>
          </w:tcPr>
          <w:p w14:paraId="7BB57738" w14:textId="77777777" w:rsidR="00473396" w:rsidRPr="00C33746" w:rsidRDefault="00710B26" w:rsidP="00BA04CE">
            <w:pPr>
              <w:pStyle w:val="Heading2a"/>
              <w:spacing w:before="0"/>
              <w:rPr>
                <w:b w:val="0"/>
                <w:i w:val="0"/>
                <w:sz w:val="18"/>
              </w:rPr>
            </w:pPr>
            <w:r>
              <w:rPr>
                <w:b w:val="0"/>
                <w:i w:val="0"/>
                <w:sz w:val="18"/>
              </w:rPr>
              <w:t>When data entered into Enovert database</w:t>
            </w:r>
          </w:p>
        </w:tc>
      </w:tr>
      <w:tr w:rsidR="00473396" w14:paraId="0893BC71" w14:textId="77777777" w:rsidTr="00E577C6">
        <w:trPr>
          <w:cantSplit/>
          <w:trHeight w:val="305"/>
        </w:trPr>
        <w:tc>
          <w:tcPr>
            <w:tcW w:w="9781" w:type="dxa"/>
            <w:gridSpan w:val="3"/>
            <w:shd w:val="clear" w:color="auto" w:fill="808080"/>
            <w:vAlign w:val="center"/>
          </w:tcPr>
          <w:p w14:paraId="0F674A22" w14:textId="7ED13DA8" w:rsidR="00473396" w:rsidRPr="00446EB6" w:rsidRDefault="00473396" w:rsidP="00E577C6">
            <w:pPr>
              <w:pStyle w:val="Heading2a"/>
              <w:spacing w:before="0"/>
              <w:rPr>
                <w:b w:val="0"/>
                <w:i w:val="0"/>
                <w:sz w:val="18"/>
              </w:rPr>
            </w:pPr>
            <w:r w:rsidRPr="00446EB6">
              <w:rPr>
                <w:b w:val="0"/>
                <w:i w:val="0"/>
                <w:sz w:val="18"/>
              </w:rPr>
              <w:t>(b) Notification requirements for the breach of a limit</w:t>
            </w:r>
            <w:r w:rsidR="00E577C6">
              <w:rPr>
                <w:b w:val="0"/>
                <w:i w:val="0"/>
                <w:sz w:val="18"/>
              </w:rPr>
              <w:t xml:space="preserve"> </w:t>
            </w:r>
            <w:r w:rsidR="00A670E2" w:rsidRPr="00446EB6">
              <w:rPr>
                <w:b w:val="0"/>
                <w:i w:val="0"/>
                <w:sz w:val="18"/>
              </w:rPr>
              <w:t>(within 24 hours unless otherwise agreed)</w:t>
            </w:r>
          </w:p>
        </w:tc>
      </w:tr>
      <w:tr w:rsidR="0098518C" w14:paraId="2EEEE401" w14:textId="77777777" w:rsidTr="001C0CF1">
        <w:trPr>
          <w:trHeight w:val="226"/>
        </w:trPr>
        <w:tc>
          <w:tcPr>
            <w:tcW w:w="4253" w:type="dxa"/>
            <w:shd w:val="clear" w:color="auto" w:fill="C0C0C0"/>
          </w:tcPr>
          <w:p w14:paraId="26B0F679" w14:textId="77777777" w:rsidR="0098518C" w:rsidRDefault="0098518C" w:rsidP="00BA04CE">
            <w:pPr>
              <w:pStyle w:val="Heading2a"/>
              <w:spacing w:before="0"/>
              <w:rPr>
                <w:b w:val="0"/>
                <w:i w:val="0"/>
                <w:sz w:val="18"/>
              </w:rPr>
            </w:pPr>
            <w:r>
              <w:rPr>
                <w:b w:val="0"/>
                <w:i w:val="0"/>
                <w:sz w:val="18"/>
              </w:rPr>
              <w:t>Emission point reference/ source</w:t>
            </w:r>
          </w:p>
        </w:tc>
        <w:tc>
          <w:tcPr>
            <w:tcW w:w="5528" w:type="dxa"/>
            <w:gridSpan w:val="2"/>
            <w:vMerge w:val="restart"/>
          </w:tcPr>
          <w:p w14:paraId="0A073B16" w14:textId="77777777" w:rsidR="00A761E6" w:rsidRDefault="00A761E6" w:rsidP="00BA04CE">
            <w:pPr>
              <w:pStyle w:val="Heading2a"/>
              <w:spacing w:before="0"/>
              <w:rPr>
                <w:b w:val="0"/>
                <w:i w:val="0"/>
                <w:sz w:val="18"/>
              </w:rPr>
            </w:pPr>
            <w:r>
              <w:rPr>
                <w:b w:val="0"/>
                <w:i w:val="0"/>
                <w:sz w:val="18"/>
              </w:rPr>
              <w:t xml:space="preserve">BH HA Perimeter Gas Monitoring Points </w:t>
            </w:r>
          </w:p>
          <w:p w14:paraId="19BA5848" w14:textId="5697AA64" w:rsidR="00B84AC3" w:rsidRDefault="00B84AC3" w:rsidP="00BA04CE">
            <w:pPr>
              <w:pStyle w:val="Heading2a"/>
              <w:spacing w:before="0"/>
              <w:rPr>
                <w:b w:val="0"/>
                <w:i w:val="0"/>
                <w:sz w:val="18"/>
              </w:rPr>
            </w:pPr>
            <w:r>
              <w:rPr>
                <w:b w:val="0"/>
                <w:i w:val="0"/>
                <w:sz w:val="18"/>
              </w:rPr>
              <w:t xml:space="preserve">Methane (%) </w:t>
            </w:r>
          </w:p>
          <w:p w14:paraId="1CD991CF" w14:textId="13709CAA" w:rsidR="00B84AC3" w:rsidRDefault="00B84AC3" w:rsidP="00BA04CE">
            <w:pPr>
              <w:pStyle w:val="Heading2a"/>
              <w:spacing w:before="0"/>
              <w:rPr>
                <w:b w:val="0"/>
                <w:i w:val="0"/>
                <w:sz w:val="18"/>
              </w:rPr>
            </w:pPr>
            <w:r>
              <w:rPr>
                <w:b w:val="0"/>
                <w:i w:val="0"/>
                <w:sz w:val="18"/>
              </w:rPr>
              <w:t xml:space="preserve">CH4 &gt;1% </w:t>
            </w:r>
          </w:p>
          <w:p w14:paraId="6DB409F5" w14:textId="73FED0DC" w:rsidR="00B84AC3" w:rsidRPr="00C33746" w:rsidRDefault="00B84AC3" w:rsidP="00BA04CE">
            <w:pPr>
              <w:pStyle w:val="Heading2a"/>
              <w:spacing w:before="0"/>
              <w:rPr>
                <w:b w:val="0"/>
                <w:i w:val="0"/>
                <w:sz w:val="18"/>
              </w:rPr>
            </w:pPr>
            <w:r>
              <w:rPr>
                <w:b w:val="0"/>
                <w:i w:val="0"/>
                <w:sz w:val="18"/>
              </w:rPr>
              <w:t>See Table</w:t>
            </w:r>
            <w:r w:rsidR="00A761E6">
              <w:rPr>
                <w:b w:val="0"/>
                <w:i w:val="0"/>
                <w:sz w:val="18"/>
              </w:rPr>
              <w:t xml:space="preserve"> 1</w:t>
            </w:r>
            <w:r w:rsidR="00710B26">
              <w:rPr>
                <w:b w:val="0"/>
                <w:i w:val="0"/>
                <w:sz w:val="18"/>
              </w:rPr>
              <w:t xml:space="preserve"> </w:t>
            </w:r>
            <w:r>
              <w:rPr>
                <w:b w:val="0"/>
                <w:i w:val="0"/>
                <w:sz w:val="18"/>
              </w:rPr>
              <w:t>below</w:t>
            </w:r>
            <w:r w:rsidR="00777435">
              <w:rPr>
                <w:b w:val="0"/>
                <w:i w:val="0"/>
                <w:sz w:val="18"/>
              </w:rPr>
              <w:t>. Uncertainty is +/- 0.5%</w:t>
            </w:r>
          </w:p>
        </w:tc>
      </w:tr>
      <w:tr w:rsidR="0098518C" w14:paraId="28475F25" w14:textId="77777777" w:rsidTr="001C0CF1">
        <w:trPr>
          <w:trHeight w:val="312"/>
        </w:trPr>
        <w:tc>
          <w:tcPr>
            <w:tcW w:w="4253" w:type="dxa"/>
            <w:shd w:val="clear" w:color="auto" w:fill="C0C0C0"/>
          </w:tcPr>
          <w:p w14:paraId="1DADD8B3" w14:textId="77777777" w:rsidR="0098518C" w:rsidRDefault="0098518C" w:rsidP="00BA04CE">
            <w:pPr>
              <w:pStyle w:val="Heading2a"/>
              <w:spacing w:before="0"/>
              <w:rPr>
                <w:b w:val="0"/>
                <w:i w:val="0"/>
                <w:sz w:val="18"/>
              </w:rPr>
            </w:pPr>
            <w:r>
              <w:rPr>
                <w:b w:val="0"/>
                <w:i w:val="0"/>
                <w:sz w:val="18"/>
              </w:rPr>
              <w:t>Parameter(s)</w:t>
            </w:r>
          </w:p>
        </w:tc>
        <w:tc>
          <w:tcPr>
            <w:tcW w:w="5528" w:type="dxa"/>
            <w:gridSpan w:val="2"/>
            <w:vMerge/>
          </w:tcPr>
          <w:p w14:paraId="315F18CE" w14:textId="77777777" w:rsidR="0098518C" w:rsidRPr="00C33746" w:rsidRDefault="0098518C" w:rsidP="00BA04CE">
            <w:pPr>
              <w:pStyle w:val="Heading2a"/>
              <w:spacing w:before="0"/>
              <w:rPr>
                <w:b w:val="0"/>
                <w:i w:val="0"/>
                <w:sz w:val="18"/>
              </w:rPr>
            </w:pPr>
          </w:p>
        </w:tc>
      </w:tr>
      <w:tr w:rsidR="0098518C" w14:paraId="666F4788" w14:textId="77777777" w:rsidTr="001C0CF1">
        <w:trPr>
          <w:trHeight w:val="297"/>
        </w:trPr>
        <w:tc>
          <w:tcPr>
            <w:tcW w:w="4253" w:type="dxa"/>
            <w:shd w:val="clear" w:color="auto" w:fill="C0C0C0"/>
          </w:tcPr>
          <w:p w14:paraId="5519CCC8" w14:textId="77777777" w:rsidR="0098518C" w:rsidRDefault="0098518C" w:rsidP="00BA04CE">
            <w:pPr>
              <w:pStyle w:val="Heading2a"/>
              <w:spacing w:before="0"/>
              <w:rPr>
                <w:b w:val="0"/>
                <w:i w:val="0"/>
                <w:sz w:val="18"/>
              </w:rPr>
            </w:pPr>
            <w:r>
              <w:rPr>
                <w:b w:val="0"/>
                <w:i w:val="0"/>
                <w:sz w:val="18"/>
              </w:rPr>
              <w:t>Limit</w:t>
            </w:r>
          </w:p>
        </w:tc>
        <w:tc>
          <w:tcPr>
            <w:tcW w:w="5528" w:type="dxa"/>
            <w:gridSpan w:val="2"/>
            <w:vMerge/>
          </w:tcPr>
          <w:p w14:paraId="59D1F34A" w14:textId="77777777" w:rsidR="0098518C" w:rsidRPr="00AC4A02" w:rsidRDefault="0098518C" w:rsidP="00AC4A02">
            <w:pPr>
              <w:pStyle w:val="Heading2a"/>
              <w:spacing w:before="0"/>
              <w:rPr>
                <w:i w:val="0"/>
                <w:color w:val="FF0000"/>
                <w:sz w:val="18"/>
              </w:rPr>
            </w:pPr>
          </w:p>
        </w:tc>
      </w:tr>
      <w:tr w:rsidR="0098518C" w14:paraId="0B42F500" w14:textId="77777777" w:rsidTr="001C0CF1">
        <w:trPr>
          <w:trHeight w:val="226"/>
        </w:trPr>
        <w:tc>
          <w:tcPr>
            <w:tcW w:w="4253" w:type="dxa"/>
            <w:shd w:val="clear" w:color="auto" w:fill="C0C0C0"/>
          </w:tcPr>
          <w:p w14:paraId="56180A97" w14:textId="77777777" w:rsidR="0098518C" w:rsidRDefault="0098518C" w:rsidP="00BA04CE">
            <w:pPr>
              <w:pStyle w:val="Heading2a"/>
              <w:spacing w:before="0"/>
              <w:rPr>
                <w:b w:val="0"/>
                <w:i w:val="0"/>
                <w:sz w:val="18"/>
              </w:rPr>
            </w:pPr>
            <w:r>
              <w:rPr>
                <w:b w:val="0"/>
                <w:i w:val="0"/>
                <w:sz w:val="18"/>
              </w:rPr>
              <w:t>Measured value and uncertainty</w:t>
            </w:r>
          </w:p>
        </w:tc>
        <w:tc>
          <w:tcPr>
            <w:tcW w:w="5528" w:type="dxa"/>
            <w:gridSpan w:val="2"/>
            <w:vMerge/>
          </w:tcPr>
          <w:p w14:paraId="735B290E" w14:textId="77777777" w:rsidR="0098518C" w:rsidRPr="00C33746" w:rsidRDefault="0098518C" w:rsidP="00AC4A02">
            <w:pPr>
              <w:pStyle w:val="Heading2a"/>
              <w:spacing w:before="0"/>
              <w:rPr>
                <w:b w:val="0"/>
                <w:i w:val="0"/>
                <w:sz w:val="18"/>
              </w:rPr>
            </w:pPr>
          </w:p>
        </w:tc>
      </w:tr>
      <w:tr w:rsidR="0098518C" w14:paraId="497393CB" w14:textId="77777777" w:rsidTr="001C0CF1">
        <w:trPr>
          <w:trHeight w:val="312"/>
        </w:trPr>
        <w:tc>
          <w:tcPr>
            <w:tcW w:w="4253" w:type="dxa"/>
            <w:shd w:val="clear" w:color="auto" w:fill="C0C0C0"/>
          </w:tcPr>
          <w:p w14:paraId="22BDBEAB" w14:textId="77777777" w:rsidR="0098518C" w:rsidRDefault="0098518C" w:rsidP="00BA04CE">
            <w:pPr>
              <w:pStyle w:val="Heading2a"/>
              <w:spacing w:before="0"/>
              <w:rPr>
                <w:b w:val="0"/>
                <w:i w:val="0"/>
                <w:color w:val="FF0000"/>
                <w:sz w:val="18"/>
              </w:rPr>
            </w:pPr>
            <w:r>
              <w:rPr>
                <w:b w:val="0"/>
                <w:i w:val="0"/>
                <w:sz w:val="18"/>
              </w:rPr>
              <w:t>Date and time of monitoring</w:t>
            </w:r>
          </w:p>
        </w:tc>
        <w:tc>
          <w:tcPr>
            <w:tcW w:w="5528" w:type="dxa"/>
            <w:gridSpan w:val="2"/>
            <w:vMerge/>
          </w:tcPr>
          <w:p w14:paraId="64486C67" w14:textId="77777777" w:rsidR="0098518C" w:rsidRPr="00C33746" w:rsidRDefault="0098518C" w:rsidP="00BA04CE">
            <w:pPr>
              <w:pStyle w:val="Heading2a"/>
              <w:spacing w:before="0"/>
              <w:rPr>
                <w:b w:val="0"/>
                <w:i w:val="0"/>
                <w:sz w:val="18"/>
              </w:rPr>
            </w:pPr>
          </w:p>
        </w:tc>
      </w:tr>
      <w:tr w:rsidR="00A761E6" w14:paraId="72C52D4C" w14:textId="77777777" w:rsidTr="004B73E9">
        <w:trPr>
          <w:trHeight w:val="630"/>
        </w:trPr>
        <w:tc>
          <w:tcPr>
            <w:tcW w:w="4253" w:type="dxa"/>
            <w:shd w:val="clear" w:color="auto" w:fill="C0C0C0"/>
          </w:tcPr>
          <w:p w14:paraId="71F9AD8E" w14:textId="77777777" w:rsidR="00A761E6" w:rsidRDefault="00A761E6" w:rsidP="00A761E6">
            <w:pPr>
              <w:pStyle w:val="Heading2a"/>
              <w:spacing w:before="0"/>
              <w:rPr>
                <w:b w:val="0"/>
                <w:i w:val="0"/>
                <w:sz w:val="18"/>
              </w:rPr>
            </w:pPr>
            <w:r>
              <w:rPr>
                <w:b w:val="0"/>
                <w:i w:val="0"/>
                <w:sz w:val="18"/>
              </w:rPr>
              <w:t>Measures taken, or intended to be taken, to stop the emission</w:t>
            </w:r>
          </w:p>
        </w:tc>
        <w:tc>
          <w:tcPr>
            <w:tcW w:w="5528" w:type="dxa"/>
            <w:gridSpan w:val="2"/>
          </w:tcPr>
          <w:p w14:paraId="1284267C" w14:textId="27871480" w:rsidR="00A761E6" w:rsidRPr="0098518C" w:rsidRDefault="00A761E6" w:rsidP="00A761E6">
            <w:pPr>
              <w:pStyle w:val="Heading3nonum"/>
            </w:pPr>
            <w:r>
              <w:t>Perimeter Gas Monitoring</w:t>
            </w:r>
            <w:r w:rsidRPr="00CD2F0C">
              <w:t xml:space="preserve"> will c</w:t>
            </w:r>
            <w:r>
              <w:t xml:space="preserve">ontinue </w:t>
            </w:r>
            <w:r w:rsidRPr="00CD2F0C">
              <w:t xml:space="preserve">in accordance with </w:t>
            </w:r>
            <w:r w:rsidR="00C168FE">
              <w:t xml:space="preserve">the </w:t>
            </w:r>
            <w:r w:rsidRPr="00CD2F0C">
              <w:t>Environmental Permit</w:t>
            </w:r>
            <w:r w:rsidR="00C168FE">
              <w:t>.</w:t>
            </w:r>
          </w:p>
        </w:tc>
      </w:tr>
    </w:tbl>
    <w:p w14:paraId="1167BD0A" w14:textId="77777777" w:rsidR="00473396" w:rsidRPr="00FA653E" w:rsidRDefault="00473396" w:rsidP="00FA653E">
      <w:pPr>
        <w:pStyle w:val="Heading3nonum"/>
        <w:rPr>
          <w:sz w:val="28"/>
          <w:szCs w:val="28"/>
        </w:rPr>
      </w:pPr>
      <w:r w:rsidRPr="0073723E">
        <w:rPr>
          <w:b/>
          <w:sz w:val="28"/>
          <w:szCs w:val="28"/>
        </w:rPr>
        <w:t>Part B</w:t>
      </w:r>
      <w:r w:rsidRPr="00FA653E">
        <w:rPr>
          <w:sz w:val="28"/>
          <w:szCs w:val="28"/>
        </w:rPr>
        <w:t xml:space="preserve"> </w:t>
      </w:r>
      <w:r w:rsidR="00FA653E" w:rsidRPr="00FA653E">
        <w:rPr>
          <w:sz w:val="20"/>
        </w:rPr>
        <w:t>(</w:t>
      </w:r>
      <w:r w:rsidRPr="00FA653E">
        <w:rPr>
          <w:sz w:val="20"/>
        </w:rPr>
        <w:t>to be supplied as soon as practicable</w:t>
      </w:r>
      <w:r w:rsidR="00FA653E" w:rsidRPr="00FA653E">
        <w:rPr>
          <w:sz w:val="20"/>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5480"/>
      </w:tblGrid>
      <w:tr w:rsidR="00473396" w14:paraId="5A0F618C" w14:textId="77777777" w:rsidTr="001324B0">
        <w:tc>
          <w:tcPr>
            <w:tcW w:w="4301" w:type="dxa"/>
            <w:shd w:val="clear" w:color="auto" w:fill="C0C0C0"/>
          </w:tcPr>
          <w:p w14:paraId="53CBE8FF" w14:textId="77777777" w:rsidR="00473396" w:rsidRPr="00446EB6" w:rsidRDefault="00473396" w:rsidP="00BA04CE">
            <w:pPr>
              <w:pStyle w:val="Heading3nonum"/>
              <w:spacing w:before="0"/>
            </w:pPr>
            <w:r w:rsidRPr="00446EB6">
              <w:t>Any more accurate information on the matters for notification under Part A.</w:t>
            </w:r>
          </w:p>
        </w:tc>
        <w:tc>
          <w:tcPr>
            <w:tcW w:w="5480" w:type="dxa"/>
          </w:tcPr>
          <w:p w14:paraId="02783ED7" w14:textId="1A43F812" w:rsidR="0088554A" w:rsidRDefault="00A761E6" w:rsidP="00F3738B">
            <w:pPr>
              <w:pStyle w:val="Heading3nonum"/>
            </w:pPr>
            <w:r>
              <w:t xml:space="preserve">A review of the historic </w:t>
            </w:r>
            <w:r w:rsidR="00C168FE">
              <w:t>m</w:t>
            </w:r>
            <w:r>
              <w:t xml:space="preserve">ethane data for the boreholes that breached the compliance limit this month, reveal that these boreholes have </w:t>
            </w:r>
            <w:r w:rsidR="00C168FE">
              <w:t>frequently</w:t>
            </w:r>
            <w:r>
              <w:t xml:space="preserve"> demonstrated elevated </w:t>
            </w:r>
            <w:r w:rsidR="00C168FE">
              <w:t>m</w:t>
            </w:r>
            <w:r>
              <w:t>ethane concentrations</w:t>
            </w:r>
            <w:r w:rsidR="00C168FE">
              <w:t xml:space="preserve"> which have been well documented.</w:t>
            </w:r>
          </w:p>
        </w:tc>
      </w:tr>
      <w:tr w:rsidR="00473396" w:rsidRPr="00446EB6" w14:paraId="04AD486B" w14:textId="77777777" w:rsidTr="001324B0">
        <w:tc>
          <w:tcPr>
            <w:tcW w:w="4301" w:type="dxa"/>
            <w:shd w:val="clear" w:color="auto" w:fill="C0C0C0"/>
          </w:tcPr>
          <w:p w14:paraId="1B1E0E7B" w14:textId="77777777" w:rsidR="00473396" w:rsidRPr="00446EB6" w:rsidRDefault="00473396" w:rsidP="00BA04CE">
            <w:pPr>
              <w:pStyle w:val="Heading3nonum"/>
              <w:spacing w:before="0"/>
            </w:pPr>
            <w:r w:rsidRPr="00446EB6">
              <w:t>Measures taken, or intended to be taken, to prevent a recurrence of the incident</w:t>
            </w:r>
          </w:p>
        </w:tc>
        <w:tc>
          <w:tcPr>
            <w:tcW w:w="5480" w:type="dxa"/>
          </w:tcPr>
          <w:p w14:paraId="1DEED671" w14:textId="515B045B" w:rsidR="00A761E6" w:rsidRPr="008C5CB6" w:rsidRDefault="00A761E6" w:rsidP="00A761E6">
            <w:pPr>
              <w:spacing w:before="120"/>
              <w:rPr>
                <w:rFonts w:ascii="Arial" w:hAnsi="Arial" w:cs="Arial"/>
                <w:sz w:val="18"/>
                <w:szCs w:val="18"/>
              </w:rPr>
            </w:pPr>
            <w:r w:rsidRPr="008C5CB6">
              <w:rPr>
                <w:rFonts w:ascii="Arial" w:hAnsi="Arial" w:cs="Arial"/>
                <w:sz w:val="18"/>
                <w:szCs w:val="18"/>
              </w:rPr>
              <w:t xml:space="preserve">Upon review and collation of the latest perimeter gas results, there were </w:t>
            </w:r>
            <w:r w:rsidR="000D7D71">
              <w:rPr>
                <w:rFonts w:ascii="Arial" w:hAnsi="Arial" w:cs="Arial"/>
                <w:sz w:val="18"/>
                <w:szCs w:val="18"/>
              </w:rPr>
              <w:t>9</w:t>
            </w:r>
            <w:r w:rsidRPr="008C5CB6">
              <w:rPr>
                <w:rFonts w:ascii="Arial" w:hAnsi="Arial" w:cs="Arial"/>
                <w:sz w:val="18"/>
                <w:szCs w:val="18"/>
              </w:rPr>
              <w:t xml:space="preserve"> breaches of the </w:t>
            </w:r>
            <w:r w:rsidRPr="000E5261">
              <w:rPr>
                <w:rFonts w:ascii="Arial" w:hAnsi="Arial" w:cs="Arial"/>
                <w:sz w:val="18"/>
                <w:szCs w:val="18"/>
              </w:rPr>
              <w:t>Methane compliance limit</w:t>
            </w:r>
            <w:r>
              <w:rPr>
                <w:rFonts w:ascii="Arial" w:hAnsi="Arial" w:cs="Arial"/>
                <w:sz w:val="18"/>
                <w:szCs w:val="18"/>
              </w:rPr>
              <w:t>.</w:t>
            </w:r>
          </w:p>
          <w:p w14:paraId="1C1F3EF3" w14:textId="480FBC4C" w:rsidR="00473396" w:rsidRDefault="00A761E6" w:rsidP="00A761E6">
            <w:pPr>
              <w:pStyle w:val="Heading3nonum"/>
              <w:rPr>
                <w:szCs w:val="18"/>
              </w:rPr>
            </w:pPr>
            <w:r w:rsidRPr="00FD24CF">
              <w:rPr>
                <w:szCs w:val="18"/>
              </w:rPr>
              <w:t>Breaches where the methane to carbon dioxide ratio is much greater than or much less than 1.5 is very unlikely to be landfill gas. Much of the gas seen is believed to be mine gas.</w:t>
            </w:r>
          </w:p>
          <w:p w14:paraId="1EB797B0" w14:textId="3B9D7695" w:rsidR="00CF6D63" w:rsidRPr="00264A5A" w:rsidRDefault="00CF6D63" w:rsidP="00A761E6">
            <w:pPr>
              <w:pStyle w:val="Heading3nonum"/>
            </w:pPr>
            <w:r>
              <w:t>This is discussed at length in the 2020 annual report. It is stated that “Methane from the underlying coal measures was identified at the site during early preoperational investigation</w:t>
            </w:r>
            <w:r w:rsidR="00264A5A">
              <w:t>s</w:t>
            </w:r>
            <w:r>
              <w:t>.”</w:t>
            </w:r>
          </w:p>
          <w:p w14:paraId="6B1E4E43" w14:textId="2E6D0FE0" w:rsidR="00021F82" w:rsidRPr="00021F82" w:rsidRDefault="00021F82" w:rsidP="00A761E6">
            <w:pPr>
              <w:pStyle w:val="Heading3nonum"/>
              <w:rPr>
                <w:szCs w:val="18"/>
              </w:rPr>
            </w:pPr>
            <w:r>
              <w:rPr>
                <w:szCs w:val="18"/>
              </w:rPr>
              <w:t>The extra monitoring gas wells GBA to GBJ are not listed in the permit and thus do not have limits set therefore are not included in the schedule 5.</w:t>
            </w:r>
          </w:p>
        </w:tc>
      </w:tr>
      <w:tr w:rsidR="00473396" w:rsidRPr="00446EB6" w14:paraId="3FD73EEA" w14:textId="77777777" w:rsidTr="001324B0">
        <w:tc>
          <w:tcPr>
            <w:tcW w:w="4301" w:type="dxa"/>
            <w:shd w:val="clear" w:color="auto" w:fill="C0C0C0"/>
          </w:tcPr>
          <w:p w14:paraId="06BFEFE4" w14:textId="77777777" w:rsidR="00473396" w:rsidRPr="00446EB6" w:rsidRDefault="00473396" w:rsidP="00BA04CE">
            <w:pPr>
              <w:pStyle w:val="Heading3nonum"/>
              <w:spacing w:before="0"/>
            </w:pPr>
            <w:r w:rsidRPr="00446EB6">
              <w:t>Measures taken, or intended to be taken, to rectify, limit or prevent any pollution of the environment which has been or may be caused by the emission</w:t>
            </w:r>
          </w:p>
        </w:tc>
        <w:tc>
          <w:tcPr>
            <w:tcW w:w="5480" w:type="dxa"/>
          </w:tcPr>
          <w:p w14:paraId="19D50382" w14:textId="77777777" w:rsidR="00021F82" w:rsidRDefault="00C168FE" w:rsidP="00021F82">
            <w:pPr>
              <w:spacing w:before="120"/>
              <w:rPr>
                <w:rFonts w:ascii="Arial" w:hAnsi="Arial"/>
                <w:sz w:val="18"/>
                <w:lang w:eastAsia="en-US"/>
              </w:rPr>
            </w:pPr>
            <w:r w:rsidRPr="00C168FE">
              <w:rPr>
                <w:rFonts w:ascii="Arial" w:hAnsi="Arial"/>
                <w:sz w:val="18"/>
                <w:lang w:eastAsia="en-US"/>
              </w:rPr>
              <w:t>We will most likely apply to vary these permit limits in due course.</w:t>
            </w:r>
          </w:p>
          <w:p w14:paraId="0C62A817" w14:textId="1F877473" w:rsidR="004B5E43" w:rsidRPr="00446EB6" w:rsidRDefault="004B5E43" w:rsidP="004B5E43">
            <w:pPr>
              <w:spacing w:before="120"/>
            </w:pPr>
          </w:p>
        </w:tc>
      </w:tr>
      <w:tr w:rsidR="00AC4A02" w:rsidRPr="00446EB6" w14:paraId="63B5F6FD" w14:textId="77777777" w:rsidTr="001324B0">
        <w:tc>
          <w:tcPr>
            <w:tcW w:w="4301" w:type="dxa"/>
            <w:shd w:val="clear" w:color="auto" w:fill="C0C0C0"/>
          </w:tcPr>
          <w:p w14:paraId="3F957891" w14:textId="77777777" w:rsidR="00AC4A02" w:rsidRPr="00446EB6" w:rsidRDefault="00AC4A02" w:rsidP="00BA04CE">
            <w:pPr>
              <w:pStyle w:val="Heading3nonum"/>
              <w:spacing w:before="0"/>
            </w:pPr>
            <w:r w:rsidRPr="00446EB6">
              <w:t>The dates of any unauthorised emissions from the installation in the preceding 24 months.</w:t>
            </w:r>
          </w:p>
        </w:tc>
        <w:tc>
          <w:tcPr>
            <w:tcW w:w="5480" w:type="dxa"/>
          </w:tcPr>
          <w:p w14:paraId="643F192E" w14:textId="77777777" w:rsidR="00B84AC3" w:rsidRPr="00446EB6" w:rsidRDefault="00710B26" w:rsidP="00AC4A02">
            <w:pPr>
              <w:pStyle w:val="Heading3nonum"/>
              <w:jc w:val="both"/>
            </w:pPr>
            <w:r>
              <w:t>Please see previous notifications.</w:t>
            </w:r>
          </w:p>
        </w:tc>
      </w:tr>
      <w:tr w:rsidR="00473396" w:rsidRPr="00446EB6" w14:paraId="5F31AD58" w14:textId="77777777" w:rsidTr="001324B0">
        <w:tc>
          <w:tcPr>
            <w:tcW w:w="4301" w:type="dxa"/>
            <w:shd w:val="clear" w:color="auto" w:fill="C0C0C0"/>
          </w:tcPr>
          <w:p w14:paraId="341365DE" w14:textId="77777777" w:rsidR="00473396" w:rsidRPr="00446EB6" w:rsidRDefault="00473396" w:rsidP="00BA04CE">
            <w:pPr>
              <w:pStyle w:val="Heading3nonum"/>
              <w:spacing w:before="0"/>
            </w:pPr>
            <w:r w:rsidRPr="00446EB6">
              <w:t>Name*</w:t>
            </w:r>
          </w:p>
        </w:tc>
        <w:tc>
          <w:tcPr>
            <w:tcW w:w="5480" w:type="dxa"/>
          </w:tcPr>
          <w:p w14:paraId="6737B543" w14:textId="1D86AA31" w:rsidR="00473396" w:rsidRPr="00446EB6" w:rsidRDefault="00915726" w:rsidP="00BA04CE">
            <w:pPr>
              <w:pStyle w:val="Heading3nonum"/>
              <w:spacing w:before="0"/>
            </w:pPr>
            <w:r>
              <w:t>Elizabeth Forrest</w:t>
            </w:r>
          </w:p>
        </w:tc>
      </w:tr>
      <w:tr w:rsidR="00473396" w:rsidRPr="00446EB6" w14:paraId="2F998B9A" w14:textId="77777777" w:rsidTr="001324B0">
        <w:tc>
          <w:tcPr>
            <w:tcW w:w="4301" w:type="dxa"/>
            <w:shd w:val="clear" w:color="auto" w:fill="C0C0C0"/>
          </w:tcPr>
          <w:p w14:paraId="0FD3F94A" w14:textId="77777777" w:rsidR="00473396" w:rsidRPr="00446EB6" w:rsidRDefault="00473396" w:rsidP="00BA04CE">
            <w:pPr>
              <w:pStyle w:val="Heading3nonum"/>
              <w:spacing w:before="0"/>
            </w:pPr>
            <w:r w:rsidRPr="00446EB6">
              <w:t>Post</w:t>
            </w:r>
          </w:p>
        </w:tc>
        <w:tc>
          <w:tcPr>
            <w:tcW w:w="5480" w:type="dxa"/>
          </w:tcPr>
          <w:p w14:paraId="520F4A13" w14:textId="6A66E9CF" w:rsidR="00473396" w:rsidRPr="00446EB6" w:rsidRDefault="004F2F73" w:rsidP="00E24A90">
            <w:pPr>
              <w:pStyle w:val="Heading3nonum"/>
              <w:spacing w:before="0"/>
            </w:pPr>
            <w:r w:rsidRPr="00446EB6">
              <w:t xml:space="preserve">Environmental </w:t>
            </w:r>
            <w:r w:rsidR="00315EB7" w:rsidRPr="00446EB6">
              <w:t>Data</w:t>
            </w:r>
            <w:r w:rsidR="00B84AC3">
              <w:t xml:space="preserve"> </w:t>
            </w:r>
            <w:r w:rsidR="002B06BB">
              <w:t>A</w:t>
            </w:r>
            <w:r w:rsidR="003D0F30">
              <w:t>nalyst</w:t>
            </w:r>
          </w:p>
        </w:tc>
      </w:tr>
      <w:tr w:rsidR="00473396" w:rsidRPr="00446EB6" w14:paraId="2E9D5A93" w14:textId="77777777" w:rsidTr="001324B0">
        <w:tc>
          <w:tcPr>
            <w:tcW w:w="4301" w:type="dxa"/>
            <w:shd w:val="clear" w:color="auto" w:fill="C0C0C0"/>
          </w:tcPr>
          <w:p w14:paraId="308D5E79" w14:textId="77777777" w:rsidR="00473396" w:rsidRPr="00446EB6" w:rsidRDefault="00473396" w:rsidP="00BA04CE">
            <w:pPr>
              <w:pStyle w:val="Heading3nonum"/>
              <w:spacing w:before="0"/>
            </w:pPr>
            <w:r w:rsidRPr="00446EB6">
              <w:t>Date</w:t>
            </w:r>
          </w:p>
        </w:tc>
        <w:tc>
          <w:tcPr>
            <w:tcW w:w="5480" w:type="dxa"/>
          </w:tcPr>
          <w:p w14:paraId="3A6E2565" w14:textId="120E98CD" w:rsidR="00473396" w:rsidRPr="00446EB6" w:rsidRDefault="000D2849" w:rsidP="00462BEF">
            <w:pPr>
              <w:pStyle w:val="Heading3nonum"/>
              <w:spacing w:before="0"/>
            </w:pPr>
            <w:r>
              <w:t>17</w:t>
            </w:r>
            <w:r w:rsidR="00D20354">
              <w:t>.0</w:t>
            </w:r>
            <w:r>
              <w:t>9</w:t>
            </w:r>
            <w:r w:rsidR="00D20354">
              <w:t>.21</w:t>
            </w:r>
          </w:p>
        </w:tc>
      </w:tr>
    </w:tbl>
    <w:p w14:paraId="7010B471" w14:textId="2A8B3546" w:rsidR="00FE5EFE" w:rsidRDefault="00473396" w:rsidP="00D54994">
      <w:pPr>
        <w:pStyle w:val="Heading3nonum"/>
        <w:rPr>
          <w:rStyle w:val="change"/>
          <w:color w:val="000000"/>
        </w:rPr>
      </w:pPr>
      <w:r>
        <w:t>* authorised to sign on behalf</w:t>
      </w:r>
      <w:r w:rsidR="006236DD">
        <w:t xml:space="preserve"> Enovert (North)</w:t>
      </w:r>
      <w:r w:rsidR="00DE3B4D">
        <w:rPr>
          <w:rStyle w:val="change"/>
          <w:color w:val="000000"/>
        </w:rPr>
        <w:t xml:space="preserve"> Ltd</w:t>
      </w:r>
    </w:p>
    <w:p w14:paraId="39877B92" w14:textId="1D9C7246" w:rsidR="00264A5A" w:rsidRDefault="00264A5A" w:rsidP="00D54994">
      <w:pPr>
        <w:pStyle w:val="Heading3nonum"/>
        <w:rPr>
          <w:rStyle w:val="change"/>
          <w:color w:val="000000"/>
        </w:rPr>
      </w:pPr>
    </w:p>
    <w:p w14:paraId="15D89FEE" w14:textId="327C1F4A" w:rsidR="00264A5A" w:rsidRDefault="00264A5A" w:rsidP="00D54994">
      <w:pPr>
        <w:pStyle w:val="Heading3nonum"/>
        <w:rPr>
          <w:rStyle w:val="change"/>
          <w:color w:val="000000"/>
        </w:rPr>
      </w:pPr>
    </w:p>
    <w:p w14:paraId="5EC92BB4" w14:textId="669E7FB7" w:rsidR="00264A5A" w:rsidRDefault="00264A5A" w:rsidP="00D54994">
      <w:pPr>
        <w:pStyle w:val="Heading3nonum"/>
        <w:rPr>
          <w:rStyle w:val="change"/>
          <w:color w:val="000000"/>
        </w:rPr>
      </w:pPr>
    </w:p>
    <w:p w14:paraId="69967BD3" w14:textId="4D194084" w:rsidR="00264A5A" w:rsidRDefault="00264A5A" w:rsidP="00D54994">
      <w:pPr>
        <w:pStyle w:val="Heading3nonum"/>
        <w:rPr>
          <w:rStyle w:val="change"/>
          <w:color w:val="000000"/>
        </w:rPr>
      </w:pPr>
    </w:p>
    <w:p w14:paraId="5CCCF340" w14:textId="3D9CBC49" w:rsidR="00264A5A" w:rsidRDefault="00264A5A" w:rsidP="00D54994">
      <w:pPr>
        <w:pStyle w:val="Heading3nonum"/>
        <w:rPr>
          <w:rStyle w:val="change"/>
          <w:color w:val="000000"/>
        </w:rPr>
      </w:pPr>
    </w:p>
    <w:p w14:paraId="40F014C9" w14:textId="555A3BCF" w:rsidR="00264A5A" w:rsidRDefault="00264A5A" w:rsidP="00D54994">
      <w:pPr>
        <w:pStyle w:val="Heading3nonum"/>
        <w:rPr>
          <w:rStyle w:val="change"/>
          <w:color w:val="000000"/>
        </w:rPr>
      </w:pPr>
    </w:p>
    <w:p w14:paraId="01B55769" w14:textId="77777777" w:rsidR="00264A5A" w:rsidRDefault="00264A5A" w:rsidP="00D54994">
      <w:pPr>
        <w:pStyle w:val="Heading3nonum"/>
        <w:rPr>
          <w:rStyle w:val="change"/>
          <w:color w:val="000000"/>
        </w:rPr>
      </w:pPr>
    </w:p>
    <w:tbl>
      <w:tblPr>
        <w:tblpPr w:leftFromText="180" w:rightFromText="180" w:vertAnchor="text" w:tblpY="1"/>
        <w:tblOverlap w:val="never"/>
        <w:tblW w:w="3681" w:type="dxa"/>
        <w:tblLook w:val="04A0" w:firstRow="1" w:lastRow="0" w:firstColumn="1" w:lastColumn="0" w:noHBand="0" w:noVBand="1"/>
      </w:tblPr>
      <w:tblGrid>
        <w:gridCol w:w="1420"/>
        <w:gridCol w:w="1278"/>
        <w:gridCol w:w="983"/>
      </w:tblGrid>
      <w:tr w:rsidR="00AE4990" w:rsidRPr="00B5469E" w14:paraId="1E26809F" w14:textId="77777777" w:rsidTr="000D7D65">
        <w:trPr>
          <w:trHeight w:val="300"/>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ADC38"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lastRenderedPageBreak/>
              <w:t>Sample Point</w:t>
            </w:r>
          </w:p>
        </w:tc>
        <w:tc>
          <w:tcPr>
            <w:tcW w:w="1278" w:type="dxa"/>
            <w:tcBorders>
              <w:top w:val="single" w:sz="4" w:space="0" w:color="auto"/>
              <w:left w:val="nil"/>
              <w:bottom w:val="single" w:sz="4" w:space="0" w:color="auto"/>
              <w:right w:val="single" w:sz="4" w:space="0" w:color="auto"/>
            </w:tcBorders>
            <w:shd w:val="clear" w:color="auto" w:fill="auto"/>
            <w:noWrap/>
            <w:vAlign w:val="center"/>
            <w:hideMark/>
          </w:tcPr>
          <w:p w14:paraId="0E8F0C24"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Date</w:t>
            </w:r>
          </w:p>
        </w:tc>
        <w:tc>
          <w:tcPr>
            <w:tcW w:w="983" w:type="dxa"/>
            <w:tcBorders>
              <w:top w:val="single" w:sz="4" w:space="0" w:color="auto"/>
              <w:left w:val="nil"/>
              <w:bottom w:val="single" w:sz="4" w:space="0" w:color="auto"/>
              <w:right w:val="single" w:sz="4" w:space="0" w:color="auto"/>
            </w:tcBorders>
            <w:shd w:val="clear" w:color="auto" w:fill="auto"/>
            <w:noWrap/>
            <w:vAlign w:val="center"/>
            <w:hideMark/>
          </w:tcPr>
          <w:p w14:paraId="20D1729C"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CH4 (%)</w:t>
            </w:r>
          </w:p>
        </w:tc>
      </w:tr>
      <w:tr w:rsidR="000D7D71" w:rsidRPr="00B5469E" w14:paraId="687BD1C4"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3F6CBE1F" w14:textId="299494AC" w:rsidR="000D7D71" w:rsidRPr="00B5469E" w:rsidRDefault="000D7D71" w:rsidP="000D7D65">
            <w:pPr>
              <w:rPr>
                <w:rFonts w:ascii="Calibri" w:hAnsi="Calibri" w:cs="Calibri"/>
                <w:color w:val="000000"/>
                <w:sz w:val="22"/>
                <w:szCs w:val="22"/>
              </w:rPr>
            </w:pPr>
            <w:r>
              <w:rPr>
                <w:rFonts w:ascii="Calibri" w:hAnsi="Calibri" w:cs="Calibri"/>
                <w:color w:val="000000"/>
                <w:sz w:val="22"/>
                <w:szCs w:val="22"/>
              </w:rPr>
              <w:t>HAF GB01</w:t>
            </w:r>
          </w:p>
        </w:tc>
        <w:tc>
          <w:tcPr>
            <w:tcW w:w="1278" w:type="dxa"/>
            <w:tcBorders>
              <w:top w:val="nil"/>
              <w:left w:val="nil"/>
              <w:bottom w:val="single" w:sz="4" w:space="0" w:color="auto"/>
              <w:right w:val="single" w:sz="4" w:space="0" w:color="auto"/>
            </w:tcBorders>
            <w:shd w:val="clear" w:color="auto" w:fill="auto"/>
            <w:noWrap/>
            <w:vAlign w:val="bottom"/>
          </w:tcPr>
          <w:p w14:paraId="49C67D3C" w14:textId="4E1C3312" w:rsidR="000D7D71" w:rsidRDefault="009B2C78" w:rsidP="000D7D65">
            <w:pPr>
              <w:jc w:val="center"/>
              <w:rPr>
                <w:rFonts w:ascii="Calibri" w:hAnsi="Calibri" w:cs="Calibri"/>
                <w:color w:val="000000"/>
                <w:sz w:val="22"/>
                <w:szCs w:val="22"/>
              </w:rPr>
            </w:pPr>
            <w:r>
              <w:rPr>
                <w:rFonts w:ascii="Calibri" w:hAnsi="Calibri" w:cs="Calibri"/>
                <w:color w:val="000000"/>
                <w:sz w:val="22"/>
                <w:szCs w:val="22"/>
              </w:rPr>
              <w:t>25</w:t>
            </w:r>
            <w:r w:rsidR="000D7D71">
              <w:rPr>
                <w:rFonts w:ascii="Calibri" w:hAnsi="Calibri" w:cs="Calibri"/>
                <w:color w:val="000000"/>
                <w:sz w:val="22"/>
                <w:szCs w:val="22"/>
              </w:rPr>
              <w:t>/0</w:t>
            </w:r>
            <w:r>
              <w:rPr>
                <w:rFonts w:ascii="Calibri" w:hAnsi="Calibri" w:cs="Calibri"/>
                <w:color w:val="000000"/>
                <w:sz w:val="22"/>
                <w:szCs w:val="22"/>
              </w:rPr>
              <w:t>8</w:t>
            </w:r>
            <w:r w:rsidR="000D7D71">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5EBF35B2" w14:textId="4B48D0C0" w:rsidR="000D7D71" w:rsidRDefault="009B2C78" w:rsidP="000D7D65">
            <w:pPr>
              <w:jc w:val="center"/>
              <w:rPr>
                <w:rFonts w:ascii="Calibri" w:hAnsi="Calibri" w:cs="Calibri"/>
                <w:color w:val="000000"/>
                <w:sz w:val="22"/>
                <w:szCs w:val="22"/>
              </w:rPr>
            </w:pPr>
            <w:r>
              <w:rPr>
                <w:rFonts w:ascii="Calibri" w:hAnsi="Calibri" w:cs="Calibri"/>
                <w:color w:val="000000"/>
                <w:sz w:val="22"/>
                <w:szCs w:val="22"/>
              </w:rPr>
              <w:t>17.1</w:t>
            </w:r>
          </w:p>
        </w:tc>
      </w:tr>
      <w:tr w:rsidR="00AE4990" w:rsidRPr="00B5469E" w14:paraId="7CFE58E5"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46212535" w14:textId="7EFCF8AA" w:rsidR="00AE4990" w:rsidRPr="00B5469E" w:rsidRDefault="00AE4990" w:rsidP="000D7D65">
            <w:pPr>
              <w:rPr>
                <w:rFonts w:ascii="Calibri" w:hAnsi="Calibri" w:cs="Calibri"/>
                <w:color w:val="000000"/>
                <w:sz w:val="22"/>
                <w:szCs w:val="22"/>
              </w:rPr>
            </w:pPr>
            <w:r w:rsidRPr="00B5469E">
              <w:rPr>
                <w:rFonts w:ascii="Calibri" w:hAnsi="Calibri" w:cs="Calibri"/>
                <w:color w:val="000000"/>
                <w:sz w:val="22"/>
                <w:szCs w:val="22"/>
              </w:rPr>
              <w:t>HAF GB0</w:t>
            </w:r>
            <w:r w:rsidR="00B24D01">
              <w:rPr>
                <w:rFonts w:ascii="Calibri" w:hAnsi="Calibri" w:cs="Calibri"/>
                <w:color w:val="000000"/>
                <w:sz w:val="22"/>
                <w:szCs w:val="22"/>
              </w:rPr>
              <w:t>4a</w:t>
            </w:r>
          </w:p>
        </w:tc>
        <w:tc>
          <w:tcPr>
            <w:tcW w:w="1278" w:type="dxa"/>
            <w:tcBorders>
              <w:top w:val="nil"/>
              <w:left w:val="nil"/>
              <w:bottom w:val="single" w:sz="4" w:space="0" w:color="auto"/>
              <w:right w:val="single" w:sz="4" w:space="0" w:color="auto"/>
            </w:tcBorders>
            <w:shd w:val="clear" w:color="auto" w:fill="auto"/>
            <w:noWrap/>
            <w:vAlign w:val="bottom"/>
          </w:tcPr>
          <w:p w14:paraId="009D4D1B" w14:textId="29A65650" w:rsidR="00AE4990" w:rsidRDefault="009D0F92" w:rsidP="000D7D65">
            <w:pPr>
              <w:jc w:val="center"/>
              <w:rPr>
                <w:rFonts w:ascii="Calibri" w:hAnsi="Calibri" w:cs="Calibri"/>
                <w:color w:val="000000"/>
                <w:sz w:val="22"/>
                <w:szCs w:val="22"/>
              </w:rPr>
            </w:pPr>
            <w:r>
              <w:rPr>
                <w:rFonts w:ascii="Calibri" w:hAnsi="Calibri" w:cs="Calibri"/>
                <w:color w:val="000000"/>
                <w:sz w:val="22"/>
                <w:szCs w:val="22"/>
              </w:rPr>
              <w:t>2</w:t>
            </w:r>
            <w:r w:rsidR="009B2C78">
              <w:rPr>
                <w:rFonts w:ascii="Calibri" w:hAnsi="Calibri" w:cs="Calibri"/>
                <w:color w:val="000000"/>
                <w:sz w:val="22"/>
                <w:szCs w:val="22"/>
              </w:rPr>
              <w:t>5</w:t>
            </w:r>
            <w:r w:rsidR="00AE4990">
              <w:rPr>
                <w:rFonts w:ascii="Calibri" w:hAnsi="Calibri" w:cs="Calibri"/>
                <w:color w:val="000000"/>
                <w:sz w:val="22"/>
                <w:szCs w:val="22"/>
              </w:rPr>
              <w:t>/</w:t>
            </w:r>
            <w:r w:rsidR="00E577C6">
              <w:rPr>
                <w:rFonts w:ascii="Calibri" w:hAnsi="Calibri" w:cs="Calibri"/>
                <w:color w:val="000000"/>
                <w:sz w:val="22"/>
                <w:szCs w:val="22"/>
              </w:rPr>
              <w:t>0</w:t>
            </w:r>
            <w:r w:rsidR="009B2C78">
              <w:rPr>
                <w:rFonts w:ascii="Calibri" w:hAnsi="Calibri" w:cs="Calibri"/>
                <w:color w:val="000000"/>
                <w:sz w:val="22"/>
                <w:szCs w:val="22"/>
              </w:rPr>
              <w:t>8</w:t>
            </w:r>
            <w:r w:rsidR="00AE4990">
              <w:rPr>
                <w:rFonts w:ascii="Calibri" w:hAnsi="Calibri" w:cs="Calibri"/>
                <w:color w:val="000000"/>
                <w:sz w:val="22"/>
                <w:szCs w:val="22"/>
              </w:rPr>
              <w:t>/202</w:t>
            </w:r>
            <w:r w:rsidR="00E577C6">
              <w:rPr>
                <w:rFonts w:ascii="Calibri" w:hAnsi="Calibri" w:cs="Calibri"/>
                <w:color w:val="000000"/>
                <w:sz w:val="22"/>
                <w:szCs w:val="22"/>
              </w:rPr>
              <w:t>1</w:t>
            </w:r>
          </w:p>
        </w:tc>
        <w:tc>
          <w:tcPr>
            <w:tcW w:w="983" w:type="dxa"/>
            <w:tcBorders>
              <w:top w:val="nil"/>
              <w:left w:val="nil"/>
              <w:bottom w:val="single" w:sz="4" w:space="0" w:color="auto"/>
              <w:right w:val="single" w:sz="4" w:space="0" w:color="auto"/>
            </w:tcBorders>
            <w:shd w:val="clear" w:color="000000" w:fill="FFFFCC"/>
            <w:noWrap/>
            <w:vAlign w:val="bottom"/>
          </w:tcPr>
          <w:p w14:paraId="2DA3B909" w14:textId="7E95DE0F" w:rsidR="00AE4990" w:rsidRDefault="00F23A56" w:rsidP="000D7D65">
            <w:pPr>
              <w:jc w:val="center"/>
              <w:rPr>
                <w:rFonts w:ascii="Calibri" w:hAnsi="Calibri" w:cs="Calibri"/>
                <w:color w:val="000000"/>
                <w:sz w:val="22"/>
                <w:szCs w:val="22"/>
              </w:rPr>
            </w:pPr>
            <w:r>
              <w:rPr>
                <w:rFonts w:ascii="Calibri" w:hAnsi="Calibri" w:cs="Calibri"/>
                <w:color w:val="000000"/>
                <w:sz w:val="22"/>
                <w:szCs w:val="22"/>
              </w:rPr>
              <w:t>34.8</w:t>
            </w:r>
          </w:p>
        </w:tc>
      </w:tr>
      <w:tr w:rsidR="00E577C6" w:rsidRPr="00B5469E" w14:paraId="33FF0760"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1E024918" w14:textId="02C97B2A"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GB04</w:t>
            </w:r>
            <w:r w:rsidR="00065941">
              <w:rPr>
                <w:rFonts w:ascii="Calibri" w:hAnsi="Calibri" w:cs="Calibri"/>
                <w:color w:val="000000"/>
                <w:sz w:val="22"/>
                <w:szCs w:val="22"/>
              </w:rPr>
              <w:t>b</w:t>
            </w:r>
          </w:p>
        </w:tc>
        <w:tc>
          <w:tcPr>
            <w:tcW w:w="1278" w:type="dxa"/>
            <w:tcBorders>
              <w:top w:val="nil"/>
              <w:left w:val="nil"/>
              <w:bottom w:val="single" w:sz="4" w:space="0" w:color="auto"/>
              <w:right w:val="single" w:sz="4" w:space="0" w:color="auto"/>
            </w:tcBorders>
            <w:shd w:val="clear" w:color="auto" w:fill="auto"/>
            <w:noWrap/>
            <w:vAlign w:val="bottom"/>
          </w:tcPr>
          <w:p w14:paraId="58BAE01B" w14:textId="2F105260" w:rsidR="00E577C6" w:rsidRDefault="009D0F92" w:rsidP="00E577C6">
            <w:pPr>
              <w:jc w:val="center"/>
              <w:rPr>
                <w:rFonts w:ascii="Calibri" w:hAnsi="Calibri" w:cs="Calibri"/>
                <w:color w:val="000000"/>
                <w:sz w:val="22"/>
                <w:szCs w:val="22"/>
              </w:rPr>
            </w:pPr>
            <w:r>
              <w:rPr>
                <w:rFonts w:ascii="Calibri" w:hAnsi="Calibri" w:cs="Calibri"/>
                <w:color w:val="000000"/>
                <w:sz w:val="22"/>
                <w:szCs w:val="22"/>
              </w:rPr>
              <w:t>2</w:t>
            </w:r>
            <w:r w:rsidR="009B2C78">
              <w:rPr>
                <w:rFonts w:ascii="Calibri" w:hAnsi="Calibri" w:cs="Calibri"/>
                <w:color w:val="000000"/>
                <w:sz w:val="22"/>
                <w:szCs w:val="22"/>
              </w:rPr>
              <w:t>5</w:t>
            </w:r>
            <w:r w:rsidR="00E577C6">
              <w:rPr>
                <w:rFonts w:ascii="Calibri" w:hAnsi="Calibri" w:cs="Calibri"/>
                <w:color w:val="000000"/>
                <w:sz w:val="22"/>
                <w:szCs w:val="22"/>
              </w:rPr>
              <w:t>/0</w:t>
            </w:r>
            <w:r w:rsidR="009B2C78">
              <w:rPr>
                <w:rFonts w:ascii="Calibri" w:hAnsi="Calibri" w:cs="Calibri"/>
                <w:color w:val="000000"/>
                <w:sz w:val="22"/>
                <w:szCs w:val="22"/>
              </w:rPr>
              <w:t>8</w:t>
            </w:r>
            <w:r w:rsidR="00E577C6">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1434431A" w14:textId="12103A05" w:rsidR="00E577C6" w:rsidRDefault="00B004B6" w:rsidP="00E577C6">
            <w:pPr>
              <w:jc w:val="center"/>
              <w:rPr>
                <w:rFonts w:ascii="Calibri" w:hAnsi="Calibri" w:cs="Calibri"/>
                <w:color w:val="000000"/>
                <w:sz w:val="22"/>
                <w:szCs w:val="22"/>
              </w:rPr>
            </w:pPr>
            <w:r>
              <w:rPr>
                <w:rFonts w:ascii="Calibri" w:hAnsi="Calibri" w:cs="Calibri"/>
                <w:color w:val="000000"/>
                <w:sz w:val="22"/>
                <w:szCs w:val="22"/>
              </w:rPr>
              <w:t>3</w:t>
            </w:r>
            <w:r w:rsidR="00F23A56">
              <w:rPr>
                <w:rFonts w:ascii="Calibri" w:hAnsi="Calibri" w:cs="Calibri"/>
                <w:color w:val="000000"/>
                <w:sz w:val="22"/>
                <w:szCs w:val="22"/>
              </w:rPr>
              <w:t>8.2</w:t>
            </w:r>
          </w:p>
        </w:tc>
      </w:tr>
      <w:tr w:rsidR="00897814" w:rsidRPr="00B5469E" w14:paraId="3CD986CB"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AC33500" w14:textId="648A70FD" w:rsidR="00897814" w:rsidRPr="00B5469E" w:rsidRDefault="00B20DD5" w:rsidP="00897814">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5</w:t>
            </w:r>
          </w:p>
        </w:tc>
        <w:tc>
          <w:tcPr>
            <w:tcW w:w="1278" w:type="dxa"/>
            <w:tcBorders>
              <w:top w:val="nil"/>
              <w:left w:val="nil"/>
              <w:bottom w:val="single" w:sz="4" w:space="0" w:color="auto"/>
              <w:right w:val="single" w:sz="4" w:space="0" w:color="auto"/>
            </w:tcBorders>
            <w:shd w:val="clear" w:color="auto" w:fill="auto"/>
            <w:noWrap/>
            <w:vAlign w:val="bottom"/>
          </w:tcPr>
          <w:p w14:paraId="5DD53BA8" w14:textId="1F97B481" w:rsidR="00897814" w:rsidRDefault="00B20DD5" w:rsidP="00897814">
            <w:pPr>
              <w:jc w:val="center"/>
              <w:rPr>
                <w:rFonts w:ascii="Calibri" w:hAnsi="Calibri" w:cs="Calibri"/>
                <w:color w:val="000000"/>
                <w:sz w:val="22"/>
                <w:szCs w:val="22"/>
              </w:rPr>
            </w:pPr>
            <w:r>
              <w:rPr>
                <w:rFonts w:ascii="Calibri" w:hAnsi="Calibri" w:cs="Calibri"/>
                <w:color w:val="000000"/>
                <w:sz w:val="22"/>
                <w:szCs w:val="22"/>
              </w:rPr>
              <w:t>25/08/2021</w:t>
            </w:r>
          </w:p>
        </w:tc>
        <w:tc>
          <w:tcPr>
            <w:tcW w:w="983" w:type="dxa"/>
            <w:tcBorders>
              <w:top w:val="nil"/>
              <w:left w:val="nil"/>
              <w:bottom w:val="single" w:sz="4" w:space="0" w:color="auto"/>
              <w:right w:val="single" w:sz="4" w:space="0" w:color="auto"/>
            </w:tcBorders>
            <w:shd w:val="clear" w:color="000000" w:fill="FFFFCC"/>
            <w:noWrap/>
            <w:vAlign w:val="bottom"/>
          </w:tcPr>
          <w:p w14:paraId="585E8322" w14:textId="06BA4FF7" w:rsidR="00897814" w:rsidRDefault="00B20DD5" w:rsidP="00897814">
            <w:pPr>
              <w:jc w:val="center"/>
              <w:rPr>
                <w:rFonts w:ascii="Calibri" w:hAnsi="Calibri" w:cs="Calibri"/>
                <w:color w:val="000000"/>
                <w:sz w:val="22"/>
                <w:szCs w:val="22"/>
              </w:rPr>
            </w:pPr>
            <w:r>
              <w:rPr>
                <w:rFonts w:ascii="Calibri" w:hAnsi="Calibri" w:cs="Calibri"/>
                <w:color w:val="000000"/>
                <w:sz w:val="22"/>
                <w:szCs w:val="22"/>
              </w:rPr>
              <w:t>1.4</w:t>
            </w:r>
          </w:p>
        </w:tc>
      </w:tr>
      <w:tr w:rsidR="00B20DD5" w:rsidRPr="00B5469E" w14:paraId="578B7F9C"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44A55199" w14:textId="03672233" w:rsidR="00B20DD5" w:rsidRPr="00B5469E" w:rsidRDefault="00B20DD5" w:rsidP="00B20DD5">
            <w:pPr>
              <w:rPr>
                <w:rFonts w:ascii="Calibri" w:hAnsi="Calibri" w:cs="Calibri"/>
                <w:color w:val="000000"/>
                <w:sz w:val="22"/>
                <w:szCs w:val="22"/>
              </w:rPr>
            </w:pPr>
            <w:r w:rsidRPr="00B5469E">
              <w:rPr>
                <w:rFonts w:ascii="Calibri" w:hAnsi="Calibri" w:cs="Calibri"/>
                <w:color w:val="000000"/>
                <w:sz w:val="22"/>
                <w:szCs w:val="22"/>
              </w:rPr>
              <w:t>HAF GB06a</w:t>
            </w:r>
          </w:p>
        </w:tc>
        <w:tc>
          <w:tcPr>
            <w:tcW w:w="1278" w:type="dxa"/>
            <w:tcBorders>
              <w:top w:val="nil"/>
              <w:left w:val="nil"/>
              <w:bottom w:val="single" w:sz="4" w:space="0" w:color="auto"/>
              <w:right w:val="single" w:sz="4" w:space="0" w:color="auto"/>
            </w:tcBorders>
            <w:shd w:val="clear" w:color="auto" w:fill="auto"/>
            <w:noWrap/>
            <w:vAlign w:val="bottom"/>
          </w:tcPr>
          <w:p w14:paraId="15383B51" w14:textId="2697BE85" w:rsidR="00B20DD5" w:rsidRDefault="00B20DD5" w:rsidP="00B20DD5">
            <w:pPr>
              <w:jc w:val="center"/>
              <w:rPr>
                <w:rFonts w:ascii="Calibri" w:hAnsi="Calibri" w:cs="Calibri"/>
                <w:color w:val="000000"/>
                <w:sz w:val="22"/>
                <w:szCs w:val="22"/>
              </w:rPr>
            </w:pPr>
            <w:r>
              <w:rPr>
                <w:rFonts w:ascii="Calibri" w:hAnsi="Calibri" w:cs="Calibri"/>
                <w:color w:val="000000"/>
                <w:sz w:val="22"/>
                <w:szCs w:val="22"/>
              </w:rPr>
              <w:t>25/08/2021</w:t>
            </w:r>
          </w:p>
        </w:tc>
        <w:tc>
          <w:tcPr>
            <w:tcW w:w="983" w:type="dxa"/>
            <w:tcBorders>
              <w:top w:val="nil"/>
              <w:left w:val="nil"/>
              <w:bottom w:val="single" w:sz="4" w:space="0" w:color="auto"/>
              <w:right w:val="single" w:sz="4" w:space="0" w:color="auto"/>
            </w:tcBorders>
            <w:shd w:val="clear" w:color="000000" w:fill="FFFFCC"/>
            <w:noWrap/>
            <w:vAlign w:val="bottom"/>
          </w:tcPr>
          <w:p w14:paraId="29485903" w14:textId="2674AC71" w:rsidR="00B20DD5" w:rsidRDefault="00B20DD5" w:rsidP="00B20DD5">
            <w:pPr>
              <w:jc w:val="center"/>
              <w:rPr>
                <w:rFonts w:ascii="Calibri" w:hAnsi="Calibri" w:cs="Calibri"/>
                <w:color w:val="000000"/>
                <w:sz w:val="22"/>
                <w:szCs w:val="22"/>
              </w:rPr>
            </w:pPr>
            <w:r>
              <w:rPr>
                <w:rFonts w:ascii="Calibri" w:hAnsi="Calibri" w:cs="Calibri"/>
                <w:color w:val="000000"/>
                <w:sz w:val="22"/>
                <w:szCs w:val="22"/>
              </w:rPr>
              <w:t>29.6</w:t>
            </w:r>
          </w:p>
        </w:tc>
      </w:tr>
      <w:tr w:rsidR="00B20DD5" w:rsidRPr="00B5469E" w14:paraId="7078F500"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1DAB745E" w14:textId="65082066" w:rsidR="00B20DD5" w:rsidRPr="00B5469E" w:rsidRDefault="00B20DD5" w:rsidP="00B20DD5">
            <w:pPr>
              <w:rPr>
                <w:rFonts w:ascii="Calibri" w:hAnsi="Calibri" w:cs="Calibri"/>
                <w:color w:val="000000"/>
                <w:sz w:val="22"/>
                <w:szCs w:val="22"/>
              </w:rPr>
            </w:pPr>
            <w:r w:rsidRPr="00B5469E">
              <w:rPr>
                <w:rFonts w:ascii="Calibri" w:hAnsi="Calibri" w:cs="Calibri"/>
                <w:color w:val="000000"/>
                <w:sz w:val="22"/>
                <w:szCs w:val="22"/>
              </w:rPr>
              <w:t>HAF GB07a</w:t>
            </w:r>
          </w:p>
        </w:tc>
        <w:tc>
          <w:tcPr>
            <w:tcW w:w="1278" w:type="dxa"/>
            <w:tcBorders>
              <w:top w:val="nil"/>
              <w:left w:val="nil"/>
              <w:bottom w:val="single" w:sz="4" w:space="0" w:color="auto"/>
              <w:right w:val="single" w:sz="4" w:space="0" w:color="auto"/>
            </w:tcBorders>
            <w:shd w:val="clear" w:color="auto" w:fill="auto"/>
            <w:noWrap/>
            <w:vAlign w:val="bottom"/>
          </w:tcPr>
          <w:p w14:paraId="559BF4D1" w14:textId="03CFCF7C" w:rsidR="00B20DD5" w:rsidRPr="00B5469E" w:rsidRDefault="00B20DD5" w:rsidP="00B20DD5">
            <w:pPr>
              <w:jc w:val="center"/>
              <w:rPr>
                <w:rFonts w:ascii="Calibri" w:hAnsi="Calibri" w:cs="Calibri"/>
                <w:color w:val="000000"/>
                <w:sz w:val="22"/>
                <w:szCs w:val="22"/>
              </w:rPr>
            </w:pPr>
            <w:r>
              <w:rPr>
                <w:rFonts w:ascii="Calibri" w:hAnsi="Calibri" w:cs="Calibri"/>
                <w:color w:val="000000"/>
                <w:sz w:val="22"/>
                <w:szCs w:val="22"/>
              </w:rPr>
              <w:t>25/08/2021</w:t>
            </w:r>
          </w:p>
        </w:tc>
        <w:tc>
          <w:tcPr>
            <w:tcW w:w="983" w:type="dxa"/>
            <w:tcBorders>
              <w:top w:val="nil"/>
              <w:left w:val="nil"/>
              <w:bottom w:val="single" w:sz="4" w:space="0" w:color="auto"/>
              <w:right w:val="single" w:sz="4" w:space="0" w:color="auto"/>
            </w:tcBorders>
            <w:shd w:val="clear" w:color="000000" w:fill="FFFFCC"/>
            <w:noWrap/>
            <w:vAlign w:val="bottom"/>
          </w:tcPr>
          <w:p w14:paraId="5B0BD861" w14:textId="56578723" w:rsidR="00B20DD5" w:rsidRPr="00B5469E" w:rsidRDefault="00B20DD5" w:rsidP="00B20DD5">
            <w:pPr>
              <w:jc w:val="center"/>
              <w:rPr>
                <w:rFonts w:ascii="Calibri" w:hAnsi="Calibri" w:cs="Calibri"/>
                <w:color w:val="000000"/>
                <w:sz w:val="22"/>
                <w:szCs w:val="22"/>
              </w:rPr>
            </w:pPr>
            <w:r>
              <w:rPr>
                <w:rFonts w:ascii="Calibri" w:hAnsi="Calibri" w:cs="Calibri"/>
                <w:color w:val="000000"/>
                <w:sz w:val="22"/>
                <w:szCs w:val="22"/>
              </w:rPr>
              <w:t>12.9</w:t>
            </w:r>
          </w:p>
        </w:tc>
      </w:tr>
      <w:tr w:rsidR="00B20DD5" w:rsidRPr="00B5469E" w14:paraId="2B3199CF"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295EE2C4" w14:textId="42529423" w:rsidR="00B20DD5" w:rsidRPr="00B5469E" w:rsidRDefault="00B20DD5" w:rsidP="00B20DD5">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7b</w:t>
            </w:r>
          </w:p>
        </w:tc>
        <w:tc>
          <w:tcPr>
            <w:tcW w:w="1278" w:type="dxa"/>
            <w:tcBorders>
              <w:top w:val="nil"/>
              <w:left w:val="nil"/>
              <w:bottom w:val="single" w:sz="4" w:space="0" w:color="auto"/>
              <w:right w:val="single" w:sz="4" w:space="0" w:color="auto"/>
            </w:tcBorders>
            <w:shd w:val="clear" w:color="auto" w:fill="auto"/>
            <w:noWrap/>
            <w:vAlign w:val="bottom"/>
          </w:tcPr>
          <w:p w14:paraId="382E3093" w14:textId="1795774B" w:rsidR="00B20DD5" w:rsidRDefault="00B20DD5" w:rsidP="00B20DD5">
            <w:pPr>
              <w:jc w:val="center"/>
              <w:rPr>
                <w:rFonts w:ascii="Calibri" w:hAnsi="Calibri" w:cs="Calibri"/>
                <w:color w:val="000000"/>
                <w:sz w:val="22"/>
                <w:szCs w:val="22"/>
              </w:rPr>
            </w:pPr>
            <w:r>
              <w:rPr>
                <w:rFonts w:ascii="Calibri" w:hAnsi="Calibri" w:cs="Calibri"/>
                <w:color w:val="000000"/>
                <w:sz w:val="22"/>
                <w:szCs w:val="22"/>
              </w:rPr>
              <w:t>25/08/2021</w:t>
            </w:r>
          </w:p>
        </w:tc>
        <w:tc>
          <w:tcPr>
            <w:tcW w:w="983" w:type="dxa"/>
            <w:tcBorders>
              <w:top w:val="nil"/>
              <w:left w:val="nil"/>
              <w:bottom w:val="single" w:sz="4" w:space="0" w:color="auto"/>
              <w:right w:val="single" w:sz="4" w:space="0" w:color="auto"/>
            </w:tcBorders>
            <w:shd w:val="clear" w:color="000000" w:fill="FFFFCC"/>
            <w:noWrap/>
            <w:vAlign w:val="bottom"/>
          </w:tcPr>
          <w:p w14:paraId="5F0A5A28" w14:textId="28EF1004" w:rsidR="00B20DD5" w:rsidRDefault="00B20DD5" w:rsidP="00B20DD5">
            <w:pPr>
              <w:jc w:val="center"/>
              <w:rPr>
                <w:rFonts w:ascii="Calibri" w:hAnsi="Calibri" w:cs="Calibri"/>
                <w:color w:val="000000"/>
                <w:sz w:val="22"/>
                <w:szCs w:val="22"/>
              </w:rPr>
            </w:pPr>
            <w:r>
              <w:rPr>
                <w:rFonts w:ascii="Calibri" w:hAnsi="Calibri" w:cs="Calibri"/>
                <w:color w:val="000000"/>
                <w:sz w:val="22"/>
                <w:szCs w:val="22"/>
              </w:rPr>
              <w:t>4.7</w:t>
            </w:r>
          </w:p>
        </w:tc>
      </w:tr>
      <w:tr w:rsidR="00B20DD5" w:rsidRPr="00B5469E" w14:paraId="550A2B91"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B5BF330" w14:textId="006CB595" w:rsidR="00B20DD5" w:rsidRPr="00B5469E" w:rsidRDefault="00B20DD5" w:rsidP="00B20DD5">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9</w:t>
            </w:r>
          </w:p>
        </w:tc>
        <w:tc>
          <w:tcPr>
            <w:tcW w:w="1278" w:type="dxa"/>
            <w:tcBorders>
              <w:top w:val="nil"/>
              <w:left w:val="nil"/>
              <w:bottom w:val="single" w:sz="4" w:space="0" w:color="auto"/>
              <w:right w:val="single" w:sz="4" w:space="0" w:color="auto"/>
            </w:tcBorders>
            <w:shd w:val="clear" w:color="auto" w:fill="auto"/>
            <w:noWrap/>
            <w:vAlign w:val="bottom"/>
          </w:tcPr>
          <w:p w14:paraId="418D71BF" w14:textId="5AFF5159" w:rsidR="00B20DD5" w:rsidRPr="00B5469E" w:rsidRDefault="00B20DD5" w:rsidP="00B20DD5">
            <w:pPr>
              <w:jc w:val="center"/>
              <w:rPr>
                <w:rFonts w:ascii="Calibri" w:hAnsi="Calibri" w:cs="Calibri"/>
                <w:color w:val="000000"/>
                <w:sz w:val="22"/>
                <w:szCs w:val="22"/>
              </w:rPr>
            </w:pPr>
            <w:r>
              <w:rPr>
                <w:rFonts w:ascii="Calibri" w:hAnsi="Calibri" w:cs="Calibri"/>
                <w:color w:val="000000"/>
                <w:sz w:val="22"/>
                <w:szCs w:val="22"/>
              </w:rPr>
              <w:t>25/08/2021</w:t>
            </w:r>
          </w:p>
        </w:tc>
        <w:tc>
          <w:tcPr>
            <w:tcW w:w="983" w:type="dxa"/>
            <w:tcBorders>
              <w:top w:val="nil"/>
              <w:left w:val="nil"/>
              <w:bottom w:val="single" w:sz="4" w:space="0" w:color="auto"/>
              <w:right w:val="single" w:sz="4" w:space="0" w:color="auto"/>
            </w:tcBorders>
            <w:shd w:val="clear" w:color="000000" w:fill="FFFFCC"/>
            <w:noWrap/>
            <w:vAlign w:val="bottom"/>
          </w:tcPr>
          <w:p w14:paraId="6A518938" w14:textId="3DC579BA" w:rsidR="00B20DD5" w:rsidRPr="00B5469E" w:rsidRDefault="00B20DD5" w:rsidP="00B20DD5">
            <w:pPr>
              <w:jc w:val="center"/>
              <w:rPr>
                <w:rFonts w:ascii="Calibri" w:hAnsi="Calibri" w:cs="Calibri"/>
                <w:color w:val="000000"/>
                <w:sz w:val="22"/>
                <w:szCs w:val="22"/>
              </w:rPr>
            </w:pPr>
            <w:r>
              <w:rPr>
                <w:rFonts w:ascii="Calibri" w:hAnsi="Calibri" w:cs="Calibri"/>
                <w:color w:val="000000"/>
                <w:sz w:val="22"/>
                <w:szCs w:val="22"/>
              </w:rPr>
              <w:t>10.7</w:t>
            </w:r>
          </w:p>
        </w:tc>
      </w:tr>
      <w:tr w:rsidR="00B20DD5" w:rsidRPr="00B5469E" w14:paraId="47E39A95" w14:textId="77777777" w:rsidTr="0089781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3DAF50A" w14:textId="18FD543C" w:rsidR="00B20DD5" w:rsidRPr="00B5469E" w:rsidRDefault="00B20DD5" w:rsidP="00B20DD5">
            <w:pPr>
              <w:rPr>
                <w:rFonts w:ascii="Calibri" w:hAnsi="Calibri" w:cs="Calibri"/>
                <w:color w:val="000000"/>
                <w:sz w:val="22"/>
                <w:szCs w:val="22"/>
              </w:rPr>
            </w:pPr>
            <w:r w:rsidRPr="00B5469E">
              <w:rPr>
                <w:rFonts w:ascii="Calibri" w:hAnsi="Calibri" w:cs="Calibri"/>
                <w:color w:val="000000"/>
                <w:sz w:val="22"/>
                <w:szCs w:val="22"/>
              </w:rPr>
              <w:t>HAF GB1</w:t>
            </w:r>
            <w:r>
              <w:rPr>
                <w:rFonts w:ascii="Calibri" w:hAnsi="Calibri" w:cs="Calibri"/>
                <w:color w:val="000000"/>
                <w:sz w:val="22"/>
                <w:szCs w:val="22"/>
              </w:rPr>
              <w:t>2</w:t>
            </w:r>
          </w:p>
        </w:tc>
        <w:tc>
          <w:tcPr>
            <w:tcW w:w="1278" w:type="dxa"/>
            <w:tcBorders>
              <w:top w:val="nil"/>
              <w:left w:val="nil"/>
              <w:bottom w:val="single" w:sz="4" w:space="0" w:color="auto"/>
              <w:right w:val="single" w:sz="4" w:space="0" w:color="auto"/>
            </w:tcBorders>
            <w:shd w:val="clear" w:color="auto" w:fill="auto"/>
            <w:noWrap/>
            <w:vAlign w:val="bottom"/>
          </w:tcPr>
          <w:p w14:paraId="61F75C0B" w14:textId="5EE6427B" w:rsidR="00B20DD5" w:rsidRDefault="00B20DD5" w:rsidP="00B20DD5">
            <w:pPr>
              <w:jc w:val="center"/>
              <w:rPr>
                <w:rFonts w:ascii="Calibri" w:hAnsi="Calibri" w:cs="Calibri"/>
                <w:color w:val="000000"/>
                <w:sz w:val="22"/>
                <w:szCs w:val="22"/>
              </w:rPr>
            </w:pPr>
            <w:r>
              <w:rPr>
                <w:rFonts w:ascii="Calibri" w:hAnsi="Calibri" w:cs="Calibri"/>
                <w:color w:val="000000"/>
                <w:sz w:val="22"/>
                <w:szCs w:val="22"/>
              </w:rPr>
              <w:t>25/08/2021</w:t>
            </w:r>
          </w:p>
        </w:tc>
        <w:tc>
          <w:tcPr>
            <w:tcW w:w="983" w:type="dxa"/>
            <w:tcBorders>
              <w:top w:val="nil"/>
              <w:left w:val="nil"/>
              <w:bottom w:val="single" w:sz="4" w:space="0" w:color="auto"/>
              <w:right w:val="single" w:sz="4" w:space="0" w:color="auto"/>
            </w:tcBorders>
            <w:shd w:val="clear" w:color="000000" w:fill="FFFFCC"/>
            <w:noWrap/>
            <w:vAlign w:val="bottom"/>
          </w:tcPr>
          <w:p w14:paraId="699302E9" w14:textId="147CD24E" w:rsidR="00B20DD5" w:rsidRDefault="00B20DD5" w:rsidP="00B20DD5">
            <w:pPr>
              <w:jc w:val="center"/>
              <w:rPr>
                <w:rFonts w:ascii="Calibri" w:hAnsi="Calibri" w:cs="Calibri"/>
                <w:color w:val="000000"/>
                <w:sz w:val="22"/>
                <w:szCs w:val="22"/>
              </w:rPr>
            </w:pPr>
            <w:r>
              <w:rPr>
                <w:rFonts w:ascii="Calibri" w:hAnsi="Calibri" w:cs="Calibri"/>
                <w:color w:val="000000"/>
                <w:sz w:val="22"/>
                <w:szCs w:val="22"/>
              </w:rPr>
              <w:t>22.7</w:t>
            </w:r>
          </w:p>
        </w:tc>
      </w:tr>
    </w:tbl>
    <w:p w14:paraId="59CFA2B4" w14:textId="77777777" w:rsidR="00FE5EFE" w:rsidRDefault="00FE5EFE" w:rsidP="00AE4990">
      <w:pPr>
        <w:pStyle w:val="Heading3nonum"/>
        <w:spacing w:before="0"/>
        <w:jc w:val="both"/>
        <w:rPr>
          <w:sz w:val="16"/>
          <w:szCs w:val="16"/>
        </w:rPr>
      </w:pPr>
    </w:p>
    <w:p w14:paraId="1017AFBF" w14:textId="77777777" w:rsidR="00FE5EFE" w:rsidRDefault="00FE5EFE" w:rsidP="00AE4990">
      <w:pPr>
        <w:pStyle w:val="Heading3nonum"/>
        <w:spacing w:before="0"/>
        <w:jc w:val="both"/>
        <w:rPr>
          <w:sz w:val="16"/>
          <w:szCs w:val="16"/>
        </w:rPr>
      </w:pPr>
    </w:p>
    <w:p w14:paraId="49A1328C" w14:textId="77777777" w:rsidR="00FE5EFE" w:rsidRDefault="00FE5EFE" w:rsidP="00AE4990">
      <w:pPr>
        <w:pStyle w:val="Heading3nonum"/>
        <w:spacing w:before="0"/>
        <w:jc w:val="both"/>
        <w:rPr>
          <w:sz w:val="16"/>
          <w:szCs w:val="16"/>
        </w:rPr>
      </w:pPr>
    </w:p>
    <w:p w14:paraId="7166B2AC" w14:textId="05CC508A" w:rsidR="00820A69" w:rsidRDefault="00AE4990" w:rsidP="00AE4990">
      <w:pPr>
        <w:pStyle w:val="Heading3nonum"/>
        <w:spacing w:before="0"/>
        <w:jc w:val="both"/>
        <w:rPr>
          <w:sz w:val="16"/>
          <w:szCs w:val="16"/>
        </w:rPr>
      </w:pPr>
      <w:r>
        <w:rPr>
          <w:sz w:val="16"/>
          <w:szCs w:val="16"/>
        </w:rPr>
        <w:br w:type="textWrapping" w:clear="all"/>
        <w:t xml:space="preserve">Table 1: Perimeter Gas Breaches (Methane) </w:t>
      </w:r>
      <w:r w:rsidR="00B20DD5">
        <w:rPr>
          <w:sz w:val="16"/>
          <w:szCs w:val="16"/>
        </w:rPr>
        <w:t>August</w:t>
      </w:r>
      <w:r>
        <w:rPr>
          <w:sz w:val="16"/>
          <w:szCs w:val="16"/>
        </w:rPr>
        <w:t xml:space="preserve"> 202</w:t>
      </w:r>
      <w:r w:rsidR="009D0F92">
        <w:rPr>
          <w:sz w:val="16"/>
          <w:szCs w:val="16"/>
        </w:rPr>
        <w:t>1</w:t>
      </w:r>
    </w:p>
    <w:p w14:paraId="2729E3A0" w14:textId="0D0E390F" w:rsidR="009B2C78" w:rsidRDefault="009B2C78" w:rsidP="00AE4990">
      <w:pPr>
        <w:pStyle w:val="Heading3nonum"/>
        <w:spacing w:before="0"/>
        <w:jc w:val="both"/>
        <w:rPr>
          <w:sz w:val="16"/>
          <w:szCs w:val="16"/>
        </w:rPr>
      </w:pPr>
    </w:p>
    <w:p w14:paraId="0B5BCA1E" w14:textId="77777777" w:rsidR="009B2C78" w:rsidRPr="00AE4990" w:rsidRDefault="009B2C78" w:rsidP="00AE4990">
      <w:pPr>
        <w:pStyle w:val="Heading3nonum"/>
        <w:spacing w:before="0"/>
        <w:jc w:val="both"/>
        <w:rPr>
          <w:rStyle w:val="change"/>
          <w:color w:val="auto"/>
          <w:sz w:val="16"/>
          <w:szCs w:val="16"/>
        </w:rPr>
      </w:pPr>
    </w:p>
    <w:sectPr w:rsidR="009B2C78" w:rsidRPr="00AE4990" w:rsidSect="00710B26">
      <w:headerReference w:type="default" r:id="rId9"/>
      <w:pgSz w:w="11906" w:h="16838"/>
      <w:pgMar w:top="1418" w:right="992" w:bottom="709" w:left="1134"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F14734" w14:textId="77777777" w:rsidR="00AF36C7" w:rsidRDefault="00AF36C7">
      <w:r>
        <w:separator/>
      </w:r>
    </w:p>
  </w:endnote>
  <w:endnote w:type="continuationSeparator" w:id="0">
    <w:p w14:paraId="3B7811AA" w14:textId="77777777" w:rsidR="00AF36C7" w:rsidRDefault="00AF3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741FA4" w14:textId="77777777" w:rsidR="00AF36C7" w:rsidRDefault="00AF36C7">
      <w:r>
        <w:separator/>
      </w:r>
    </w:p>
  </w:footnote>
  <w:footnote w:type="continuationSeparator" w:id="0">
    <w:p w14:paraId="68B746CE" w14:textId="77777777" w:rsidR="00AF36C7" w:rsidRDefault="00AF3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609509" w14:textId="4A4081F7" w:rsidR="006236DD" w:rsidRPr="00473396" w:rsidRDefault="006236DD" w:rsidP="00FA653E">
    <w:pPr>
      <w:pStyle w:val="Header"/>
      <w:jc w:val="left"/>
      <w:rPr>
        <w:rFonts w:ascii="Arial" w:hAnsi="Arial" w:cs="Arial"/>
        <w:sz w:val="36"/>
        <w:szCs w:val="36"/>
      </w:rPr>
    </w:pPr>
    <w:r w:rsidRPr="00473396">
      <w:rPr>
        <w:rFonts w:ascii="Arial" w:hAnsi="Arial" w:cs="Arial"/>
        <w:sz w:val="36"/>
        <w:szCs w:val="36"/>
      </w:rPr>
      <w:t>S</w:t>
    </w:r>
    <w:r>
      <w:rPr>
        <w:rFonts w:ascii="Arial" w:hAnsi="Arial" w:cs="Arial"/>
        <w:sz w:val="36"/>
        <w:szCs w:val="36"/>
      </w:rPr>
      <w:t>chedule</w:t>
    </w:r>
    <w:r w:rsidRPr="00473396">
      <w:rPr>
        <w:rFonts w:ascii="Arial" w:hAnsi="Arial" w:cs="Arial"/>
        <w:sz w:val="36"/>
        <w:szCs w:val="36"/>
      </w:rPr>
      <w:t xml:space="preserve"> </w:t>
    </w:r>
    <w:r w:rsidR="000610E5">
      <w:rPr>
        <w:rFonts w:ascii="Arial" w:hAnsi="Arial" w:cs="Arial"/>
        <w:sz w:val="36"/>
        <w:szCs w:val="36"/>
      </w:rPr>
      <w:t>5</w:t>
    </w:r>
    <w:r w:rsidRPr="00473396">
      <w:rPr>
        <w:rFonts w:ascii="Arial" w:hAnsi="Arial" w:cs="Arial"/>
        <w:sz w:val="36"/>
        <w:szCs w:val="36"/>
      </w:rPr>
      <w:t xml:space="preserve"> Notification</w:t>
    </w:r>
    <w:r w:rsidR="00D608EB">
      <w:rPr>
        <w:rFonts w:ascii="Arial" w:hAnsi="Arial" w:cs="Arial"/>
        <w:sz w:val="36"/>
        <w:szCs w:val="36"/>
      </w:rPr>
      <w:t xml:space="preserve">                         </w:t>
    </w:r>
    <w:r w:rsidR="00A761E6">
      <w:rPr>
        <w:rFonts w:ascii="Arial" w:hAnsi="Arial" w:cs="Arial"/>
        <w:sz w:val="36"/>
        <w:szCs w:val="36"/>
      </w:rPr>
      <w:t>HAF2</w:t>
    </w:r>
    <w:r w:rsidR="00B563B7">
      <w:rPr>
        <w:rFonts w:ascii="Arial" w:hAnsi="Arial" w:cs="Arial"/>
        <w:sz w:val="36"/>
        <w:szCs w:val="36"/>
      </w:rPr>
      <w:t>9</w:t>
    </w:r>
    <w:r w:rsidR="009B2C78">
      <w:rPr>
        <w:rFonts w:ascii="Arial" w:hAnsi="Arial" w:cs="Arial"/>
        <w:sz w:val="36"/>
        <w:szCs w:val="36"/>
      </w:rPr>
      <w:t>5</w:t>
    </w:r>
    <w:r w:rsidR="00A761E6">
      <w:rPr>
        <w:rFonts w:ascii="Arial" w:hAnsi="Arial" w:cs="Arial"/>
        <w:sz w:val="36"/>
        <w:szCs w:val="36"/>
      </w:rPr>
      <w:t xml:space="preserve"> </w:t>
    </w:r>
    <w:r w:rsidR="0029192D">
      <w:rPr>
        <w:rFonts w:ascii="Arial" w:hAnsi="Arial" w:cs="Arial"/>
        <w:sz w:val="36"/>
        <w:szCs w:val="36"/>
      </w:rPr>
      <w:t xml:space="preserve">– </w:t>
    </w:r>
    <w:r w:rsidR="009B2C78">
      <w:rPr>
        <w:rFonts w:ascii="Arial" w:hAnsi="Arial" w:cs="Arial"/>
        <w:sz w:val="36"/>
        <w:szCs w:val="36"/>
      </w:rPr>
      <w:t>17</w:t>
    </w:r>
    <w:r w:rsidR="0029192D">
      <w:rPr>
        <w:rFonts w:ascii="Arial" w:hAnsi="Arial" w:cs="Arial"/>
        <w:sz w:val="36"/>
        <w:szCs w:val="36"/>
      </w:rPr>
      <w:t>.</w:t>
    </w:r>
    <w:r w:rsidR="00D20354">
      <w:rPr>
        <w:rFonts w:ascii="Arial" w:hAnsi="Arial" w:cs="Arial"/>
        <w:sz w:val="36"/>
        <w:szCs w:val="36"/>
      </w:rPr>
      <w:t>0</w:t>
    </w:r>
    <w:r w:rsidR="009B2C78">
      <w:rPr>
        <w:rFonts w:ascii="Arial" w:hAnsi="Arial" w:cs="Arial"/>
        <w:sz w:val="36"/>
        <w:szCs w:val="36"/>
      </w:rPr>
      <w:t>9</w:t>
    </w:r>
    <w:r w:rsidR="005834D4">
      <w:rPr>
        <w:rFonts w:ascii="Arial" w:hAnsi="Arial" w:cs="Arial"/>
        <w:sz w:val="36"/>
        <w:szCs w:val="36"/>
      </w:rPr>
      <w:t>.20</w:t>
    </w:r>
    <w:r w:rsidR="0053005C">
      <w:rPr>
        <w:rFonts w:ascii="Arial" w:hAnsi="Arial" w:cs="Arial"/>
        <w:sz w:val="36"/>
        <w:szCs w:val="36"/>
      </w:rPr>
      <w:t>2</w:t>
    </w:r>
    <w:r w:rsidR="00D20354">
      <w:rPr>
        <w:rFonts w:ascii="Arial" w:hAnsi="Arial" w:cs="Arial"/>
        <w:sz w:val="36"/>
        <w:szCs w:val="36"/>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396"/>
    <w:rsid w:val="00000926"/>
    <w:rsid w:val="00001A67"/>
    <w:rsid w:val="00017809"/>
    <w:rsid w:val="00021F82"/>
    <w:rsid w:val="00035D21"/>
    <w:rsid w:val="00045E59"/>
    <w:rsid w:val="00054739"/>
    <w:rsid w:val="000610E5"/>
    <w:rsid w:val="000632CB"/>
    <w:rsid w:val="00065941"/>
    <w:rsid w:val="0009350D"/>
    <w:rsid w:val="000B3800"/>
    <w:rsid w:val="000B71DA"/>
    <w:rsid w:val="000B7C9F"/>
    <w:rsid w:val="000C4093"/>
    <w:rsid w:val="000C47E5"/>
    <w:rsid w:val="000D178B"/>
    <w:rsid w:val="000D2849"/>
    <w:rsid w:val="000D7D71"/>
    <w:rsid w:val="000E117C"/>
    <w:rsid w:val="000E703A"/>
    <w:rsid w:val="00115264"/>
    <w:rsid w:val="001162B8"/>
    <w:rsid w:val="001324B0"/>
    <w:rsid w:val="00140BB8"/>
    <w:rsid w:val="0014165C"/>
    <w:rsid w:val="00181439"/>
    <w:rsid w:val="001B4BC8"/>
    <w:rsid w:val="001B5F6D"/>
    <w:rsid w:val="001B60FB"/>
    <w:rsid w:val="001C0CF1"/>
    <w:rsid w:val="001D0219"/>
    <w:rsid w:val="001D62FB"/>
    <w:rsid w:val="001F1D93"/>
    <w:rsid w:val="001F370A"/>
    <w:rsid w:val="00223B0B"/>
    <w:rsid w:val="0022776E"/>
    <w:rsid w:val="00230A0A"/>
    <w:rsid w:val="00247257"/>
    <w:rsid w:val="00250144"/>
    <w:rsid w:val="00252206"/>
    <w:rsid w:val="00264A5A"/>
    <w:rsid w:val="00275D7E"/>
    <w:rsid w:val="0028101A"/>
    <w:rsid w:val="002810F7"/>
    <w:rsid w:val="00284071"/>
    <w:rsid w:val="0029192D"/>
    <w:rsid w:val="002971EC"/>
    <w:rsid w:val="002A4DEA"/>
    <w:rsid w:val="002A5264"/>
    <w:rsid w:val="002A6209"/>
    <w:rsid w:val="002B06BB"/>
    <w:rsid w:val="002B1421"/>
    <w:rsid w:val="002B4E32"/>
    <w:rsid w:val="002D4314"/>
    <w:rsid w:val="002D6F39"/>
    <w:rsid w:val="002F0100"/>
    <w:rsid w:val="002F7C75"/>
    <w:rsid w:val="00300FB2"/>
    <w:rsid w:val="0031321D"/>
    <w:rsid w:val="00315EB7"/>
    <w:rsid w:val="00337BAC"/>
    <w:rsid w:val="003441AC"/>
    <w:rsid w:val="0035201F"/>
    <w:rsid w:val="00365D31"/>
    <w:rsid w:val="00371B5D"/>
    <w:rsid w:val="00374BE8"/>
    <w:rsid w:val="00390BC4"/>
    <w:rsid w:val="003975E9"/>
    <w:rsid w:val="00397706"/>
    <w:rsid w:val="003A24FE"/>
    <w:rsid w:val="003A772E"/>
    <w:rsid w:val="003B150E"/>
    <w:rsid w:val="003C1883"/>
    <w:rsid w:val="003D0F30"/>
    <w:rsid w:val="003D5480"/>
    <w:rsid w:val="003D65A0"/>
    <w:rsid w:val="003E0253"/>
    <w:rsid w:val="003E2DA8"/>
    <w:rsid w:val="003E4C87"/>
    <w:rsid w:val="0041503A"/>
    <w:rsid w:val="004320D6"/>
    <w:rsid w:val="0044363E"/>
    <w:rsid w:val="0044607B"/>
    <w:rsid w:val="00446EB6"/>
    <w:rsid w:val="00462BEF"/>
    <w:rsid w:val="00463309"/>
    <w:rsid w:val="004668CC"/>
    <w:rsid w:val="004705A9"/>
    <w:rsid w:val="00473396"/>
    <w:rsid w:val="00473E04"/>
    <w:rsid w:val="004755DF"/>
    <w:rsid w:val="00485E02"/>
    <w:rsid w:val="00486C69"/>
    <w:rsid w:val="0048794C"/>
    <w:rsid w:val="004B0463"/>
    <w:rsid w:val="004B4BD3"/>
    <w:rsid w:val="004B5E43"/>
    <w:rsid w:val="004B65BC"/>
    <w:rsid w:val="004B73E9"/>
    <w:rsid w:val="004C16EF"/>
    <w:rsid w:val="004C3C48"/>
    <w:rsid w:val="004D6EFA"/>
    <w:rsid w:val="004F2F73"/>
    <w:rsid w:val="00515488"/>
    <w:rsid w:val="0053005C"/>
    <w:rsid w:val="00530346"/>
    <w:rsid w:val="00531DE8"/>
    <w:rsid w:val="00537499"/>
    <w:rsid w:val="005766BA"/>
    <w:rsid w:val="005834D4"/>
    <w:rsid w:val="00590298"/>
    <w:rsid w:val="005A5B46"/>
    <w:rsid w:val="005A6282"/>
    <w:rsid w:val="005B2B3A"/>
    <w:rsid w:val="005C33B1"/>
    <w:rsid w:val="005C7A67"/>
    <w:rsid w:val="005D069B"/>
    <w:rsid w:val="005D7ACD"/>
    <w:rsid w:val="005E27CA"/>
    <w:rsid w:val="0060218C"/>
    <w:rsid w:val="00604020"/>
    <w:rsid w:val="006236DD"/>
    <w:rsid w:val="0063141E"/>
    <w:rsid w:val="0063310A"/>
    <w:rsid w:val="00640BC3"/>
    <w:rsid w:val="006449E4"/>
    <w:rsid w:val="006502AE"/>
    <w:rsid w:val="006613A9"/>
    <w:rsid w:val="00663565"/>
    <w:rsid w:val="00671683"/>
    <w:rsid w:val="00674FD3"/>
    <w:rsid w:val="006873AB"/>
    <w:rsid w:val="00691E31"/>
    <w:rsid w:val="006924F2"/>
    <w:rsid w:val="006A0BFC"/>
    <w:rsid w:val="006A173E"/>
    <w:rsid w:val="006A265C"/>
    <w:rsid w:val="006B5E71"/>
    <w:rsid w:val="006B6C6A"/>
    <w:rsid w:val="006C2CC8"/>
    <w:rsid w:val="006C3578"/>
    <w:rsid w:val="006E1308"/>
    <w:rsid w:val="006F622F"/>
    <w:rsid w:val="00701237"/>
    <w:rsid w:val="007027CC"/>
    <w:rsid w:val="00710B26"/>
    <w:rsid w:val="0071556F"/>
    <w:rsid w:val="00721FED"/>
    <w:rsid w:val="007234AF"/>
    <w:rsid w:val="00726124"/>
    <w:rsid w:val="007277F9"/>
    <w:rsid w:val="0073723E"/>
    <w:rsid w:val="0074100B"/>
    <w:rsid w:val="00755AA0"/>
    <w:rsid w:val="00777435"/>
    <w:rsid w:val="00783C9A"/>
    <w:rsid w:val="007A76BA"/>
    <w:rsid w:val="007C4B40"/>
    <w:rsid w:val="007C5963"/>
    <w:rsid w:val="007D01FF"/>
    <w:rsid w:val="007F17F3"/>
    <w:rsid w:val="007F1D35"/>
    <w:rsid w:val="00820197"/>
    <w:rsid w:val="00820A69"/>
    <w:rsid w:val="00836AA4"/>
    <w:rsid w:val="0086041A"/>
    <w:rsid w:val="0088438F"/>
    <w:rsid w:val="0088554A"/>
    <w:rsid w:val="00891AF9"/>
    <w:rsid w:val="00897814"/>
    <w:rsid w:val="008B3BCE"/>
    <w:rsid w:val="008B5791"/>
    <w:rsid w:val="008C3906"/>
    <w:rsid w:val="008C5472"/>
    <w:rsid w:val="008E58FB"/>
    <w:rsid w:val="008E6A0E"/>
    <w:rsid w:val="00907166"/>
    <w:rsid w:val="00915726"/>
    <w:rsid w:val="009164FE"/>
    <w:rsid w:val="009238AF"/>
    <w:rsid w:val="0095154A"/>
    <w:rsid w:val="00953AAC"/>
    <w:rsid w:val="0095683A"/>
    <w:rsid w:val="009764BB"/>
    <w:rsid w:val="0098518C"/>
    <w:rsid w:val="00992ED8"/>
    <w:rsid w:val="009A1FAA"/>
    <w:rsid w:val="009A4ADD"/>
    <w:rsid w:val="009A7321"/>
    <w:rsid w:val="009B2C78"/>
    <w:rsid w:val="009B4B1A"/>
    <w:rsid w:val="009C1BA7"/>
    <w:rsid w:val="009C4879"/>
    <w:rsid w:val="009D0F92"/>
    <w:rsid w:val="009D1E6B"/>
    <w:rsid w:val="009E023C"/>
    <w:rsid w:val="009F7653"/>
    <w:rsid w:val="009F7773"/>
    <w:rsid w:val="009F7FED"/>
    <w:rsid w:val="00A0171F"/>
    <w:rsid w:val="00A12C87"/>
    <w:rsid w:val="00A62078"/>
    <w:rsid w:val="00A6580B"/>
    <w:rsid w:val="00A670E2"/>
    <w:rsid w:val="00A726A8"/>
    <w:rsid w:val="00A761E6"/>
    <w:rsid w:val="00A76C14"/>
    <w:rsid w:val="00A93079"/>
    <w:rsid w:val="00AA1A7E"/>
    <w:rsid w:val="00AA3A06"/>
    <w:rsid w:val="00AB1B54"/>
    <w:rsid w:val="00AB2A47"/>
    <w:rsid w:val="00AC1F47"/>
    <w:rsid w:val="00AC4A02"/>
    <w:rsid w:val="00AD7FE4"/>
    <w:rsid w:val="00AE4990"/>
    <w:rsid w:val="00AF36C7"/>
    <w:rsid w:val="00B00094"/>
    <w:rsid w:val="00B004B6"/>
    <w:rsid w:val="00B17BD6"/>
    <w:rsid w:val="00B20DD5"/>
    <w:rsid w:val="00B24D01"/>
    <w:rsid w:val="00B257F7"/>
    <w:rsid w:val="00B33E33"/>
    <w:rsid w:val="00B3589D"/>
    <w:rsid w:val="00B4706B"/>
    <w:rsid w:val="00B54DFE"/>
    <w:rsid w:val="00B563B7"/>
    <w:rsid w:val="00B808D4"/>
    <w:rsid w:val="00B84AC3"/>
    <w:rsid w:val="00BA04CE"/>
    <w:rsid w:val="00BA74B0"/>
    <w:rsid w:val="00BB7CBA"/>
    <w:rsid w:val="00BD0D33"/>
    <w:rsid w:val="00BD39D0"/>
    <w:rsid w:val="00BE34B3"/>
    <w:rsid w:val="00BF22C5"/>
    <w:rsid w:val="00BF2E62"/>
    <w:rsid w:val="00C168FE"/>
    <w:rsid w:val="00C21D58"/>
    <w:rsid w:val="00C30C95"/>
    <w:rsid w:val="00C33746"/>
    <w:rsid w:val="00C55188"/>
    <w:rsid w:val="00C66861"/>
    <w:rsid w:val="00C70709"/>
    <w:rsid w:val="00C71C4A"/>
    <w:rsid w:val="00C7214D"/>
    <w:rsid w:val="00C727B6"/>
    <w:rsid w:val="00C80D39"/>
    <w:rsid w:val="00C8195B"/>
    <w:rsid w:val="00C87759"/>
    <w:rsid w:val="00C93A1B"/>
    <w:rsid w:val="00C940C9"/>
    <w:rsid w:val="00C94DB1"/>
    <w:rsid w:val="00CA0804"/>
    <w:rsid w:val="00CA2CA9"/>
    <w:rsid w:val="00CA65F7"/>
    <w:rsid w:val="00CB7ED1"/>
    <w:rsid w:val="00CC10DE"/>
    <w:rsid w:val="00CC63DC"/>
    <w:rsid w:val="00CD292F"/>
    <w:rsid w:val="00CD5FAF"/>
    <w:rsid w:val="00CE3D89"/>
    <w:rsid w:val="00CE4DC5"/>
    <w:rsid w:val="00CF0B1D"/>
    <w:rsid w:val="00CF618B"/>
    <w:rsid w:val="00CF6D63"/>
    <w:rsid w:val="00D057FE"/>
    <w:rsid w:val="00D165CE"/>
    <w:rsid w:val="00D20354"/>
    <w:rsid w:val="00D2425C"/>
    <w:rsid w:val="00D24778"/>
    <w:rsid w:val="00D45298"/>
    <w:rsid w:val="00D53B38"/>
    <w:rsid w:val="00D54994"/>
    <w:rsid w:val="00D601C9"/>
    <w:rsid w:val="00D608EB"/>
    <w:rsid w:val="00D64929"/>
    <w:rsid w:val="00D82CA4"/>
    <w:rsid w:val="00D9621F"/>
    <w:rsid w:val="00DA3C9B"/>
    <w:rsid w:val="00DB0813"/>
    <w:rsid w:val="00DC50EA"/>
    <w:rsid w:val="00DD1610"/>
    <w:rsid w:val="00DE3B4D"/>
    <w:rsid w:val="00DF26F8"/>
    <w:rsid w:val="00E04AE7"/>
    <w:rsid w:val="00E064A3"/>
    <w:rsid w:val="00E077EF"/>
    <w:rsid w:val="00E173D0"/>
    <w:rsid w:val="00E24A90"/>
    <w:rsid w:val="00E315CF"/>
    <w:rsid w:val="00E53328"/>
    <w:rsid w:val="00E577C6"/>
    <w:rsid w:val="00E57ECE"/>
    <w:rsid w:val="00E77095"/>
    <w:rsid w:val="00E86FF6"/>
    <w:rsid w:val="00E94A0D"/>
    <w:rsid w:val="00EA0BF6"/>
    <w:rsid w:val="00EA5B46"/>
    <w:rsid w:val="00EB3816"/>
    <w:rsid w:val="00EC3573"/>
    <w:rsid w:val="00EC7AD5"/>
    <w:rsid w:val="00EE0A0C"/>
    <w:rsid w:val="00EE0E59"/>
    <w:rsid w:val="00EF56F0"/>
    <w:rsid w:val="00F23A56"/>
    <w:rsid w:val="00F354B7"/>
    <w:rsid w:val="00F3738B"/>
    <w:rsid w:val="00F37CBF"/>
    <w:rsid w:val="00F46E21"/>
    <w:rsid w:val="00F552AD"/>
    <w:rsid w:val="00F74642"/>
    <w:rsid w:val="00F761D0"/>
    <w:rsid w:val="00F834D1"/>
    <w:rsid w:val="00F97256"/>
    <w:rsid w:val="00F97CB2"/>
    <w:rsid w:val="00FA1937"/>
    <w:rsid w:val="00FA2D30"/>
    <w:rsid w:val="00FA3E20"/>
    <w:rsid w:val="00FA4DA2"/>
    <w:rsid w:val="00FA653E"/>
    <w:rsid w:val="00FC126D"/>
    <w:rsid w:val="00FC1B4B"/>
    <w:rsid w:val="00FD0429"/>
    <w:rsid w:val="00FE5EFE"/>
    <w:rsid w:val="00FF3A38"/>
    <w:rsid w:val="00FF6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CE145"/>
  <w15:docId w15:val="{5AB86CE2-46BC-4503-81C2-FBDADC1F9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96"/>
    <w:pPr>
      <w:jc w:val="both"/>
    </w:pPr>
    <w:rPr>
      <w:sz w:val="24"/>
    </w:rPr>
  </w:style>
  <w:style w:type="paragraph" w:styleId="Heading1">
    <w:name w:val="heading 1"/>
    <w:basedOn w:val="Normal"/>
    <w:next w:val="Normal"/>
    <w:qFormat/>
    <w:rsid w:val="0047339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47339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733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num">
    <w:name w:val="Heading 1 no num"/>
    <w:basedOn w:val="Heading1"/>
    <w:next w:val="Heading3"/>
    <w:rsid w:val="00473396"/>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rsid w:val="00473396"/>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rsid w:val="00473396"/>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rsid w:val="00473396"/>
    <w:pPr>
      <w:jc w:val="both"/>
    </w:pPr>
    <w:rPr>
      <w:b w:val="0"/>
      <w:color w:val="0000FF"/>
    </w:rPr>
  </w:style>
  <w:style w:type="paragraph" w:customStyle="1" w:styleId="Heading2a">
    <w:name w:val="Heading 2a"/>
    <w:basedOn w:val="Heading2"/>
    <w:rsid w:val="00473396"/>
    <w:pPr>
      <w:keepLines/>
      <w:widowControl w:val="0"/>
      <w:spacing w:before="320" w:after="0" w:line="300" w:lineRule="exact"/>
      <w:jc w:val="left"/>
    </w:pPr>
    <w:rPr>
      <w:rFonts w:cs="Times New Roman"/>
      <w:bCs w:val="0"/>
      <w:iCs w:val="0"/>
      <w:szCs w:val="20"/>
    </w:rPr>
  </w:style>
  <w:style w:type="character" w:customStyle="1" w:styleId="change">
    <w:name w:val="change"/>
    <w:rsid w:val="00473396"/>
    <w:rPr>
      <w:color w:val="FF0000"/>
    </w:rPr>
  </w:style>
  <w:style w:type="paragraph" w:styleId="Header">
    <w:name w:val="header"/>
    <w:basedOn w:val="Normal"/>
    <w:rsid w:val="00473396"/>
    <w:pPr>
      <w:tabs>
        <w:tab w:val="center" w:pos="4153"/>
        <w:tab w:val="right" w:pos="8306"/>
      </w:tabs>
    </w:pPr>
  </w:style>
  <w:style w:type="paragraph" w:styleId="Footer">
    <w:name w:val="footer"/>
    <w:basedOn w:val="Normal"/>
    <w:rsid w:val="00473396"/>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12753">
      <w:bodyDiv w:val="1"/>
      <w:marLeft w:val="0"/>
      <w:marRight w:val="0"/>
      <w:marTop w:val="0"/>
      <w:marBottom w:val="0"/>
      <w:divBdr>
        <w:top w:val="none" w:sz="0" w:space="0" w:color="auto"/>
        <w:left w:val="none" w:sz="0" w:space="0" w:color="auto"/>
        <w:bottom w:val="none" w:sz="0" w:space="0" w:color="auto"/>
        <w:right w:val="none" w:sz="0" w:space="0" w:color="auto"/>
      </w:divBdr>
    </w:div>
    <w:div w:id="117535571">
      <w:bodyDiv w:val="1"/>
      <w:marLeft w:val="0"/>
      <w:marRight w:val="0"/>
      <w:marTop w:val="0"/>
      <w:marBottom w:val="0"/>
      <w:divBdr>
        <w:top w:val="none" w:sz="0" w:space="0" w:color="auto"/>
        <w:left w:val="none" w:sz="0" w:space="0" w:color="auto"/>
        <w:bottom w:val="none" w:sz="0" w:space="0" w:color="auto"/>
        <w:right w:val="none" w:sz="0" w:space="0" w:color="auto"/>
      </w:divBdr>
    </w:div>
    <w:div w:id="165370204">
      <w:bodyDiv w:val="1"/>
      <w:marLeft w:val="0"/>
      <w:marRight w:val="0"/>
      <w:marTop w:val="0"/>
      <w:marBottom w:val="0"/>
      <w:divBdr>
        <w:top w:val="none" w:sz="0" w:space="0" w:color="auto"/>
        <w:left w:val="none" w:sz="0" w:space="0" w:color="auto"/>
        <w:bottom w:val="none" w:sz="0" w:space="0" w:color="auto"/>
        <w:right w:val="none" w:sz="0" w:space="0" w:color="auto"/>
      </w:divBdr>
    </w:div>
    <w:div w:id="203099355">
      <w:bodyDiv w:val="1"/>
      <w:marLeft w:val="0"/>
      <w:marRight w:val="0"/>
      <w:marTop w:val="0"/>
      <w:marBottom w:val="0"/>
      <w:divBdr>
        <w:top w:val="none" w:sz="0" w:space="0" w:color="auto"/>
        <w:left w:val="none" w:sz="0" w:space="0" w:color="auto"/>
        <w:bottom w:val="none" w:sz="0" w:space="0" w:color="auto"/>
        <w:right w:val="none" w:sz="0" w:space="0" w:color="auto"/>
      </w:divBdr>
      <w:divsChild>
        <w:div w:id="1834641475">
          <w:marLeft w:val="0"/>
          <w:marRight w:val="0"/>
          <w:marTop w:val="0"/>
          <w:marBottom w:val="0"/>
          <w:divBdr>
            <w:top w:val="none" w:sz="0" w:space="0" w:color="auto"/>
            <w:left w:val="none" w:sz="0" w:space="0" w:color="auto"/>
            <w:bottom w:val="none" w:sz="0" w:space="0" w:color="auto"/>
            <w:right w:val="none" w:sz="0" w:space="0" w:color="auto"/>
          </w:divBdr>
        </w:div>
      </w:divsChild>
    </w:div>
    <w:div w:id="282423457">
      <w:bodyDiv w:val="1"/>
      <w:marLeft w:val="0"/>
      <w:marRight w:val="0"/>
      <w:marTop w:val="0"/>
      <w:marBottom w:val="0"/>
      <w:divBdr>
        <w:top w:val="none" w:sz="0" w:space="0" w:color="auto"/>
        <w:left w:val="none" w:sz="0" w:space="0" w:color="auto"/>
        <w:bottom w:val="none" w:sz="0" w:space="0" w:color="auto"/>
        <w:right w:val="none" w:sz="0" w:space="0" w:color="auto"/>
      </w:divBdr>
      <w:divsChild>
        <w:div w:id="1775905465">
          <w:marLeft w:val="0"/>
          <w:marRight w:val="0"/>
          <w:marTop w:val="0"/>
          <w:marBottom w:val="0"/>
          <w:divBdr>
            <w:top w:val="none" w:sz="0" w:space="0" w:color="auto"/>
            <w:left w:val="none" w:sz="0" w:space="0" w:color="auto"/>
            <w:bottom w:val="none" w:sz="0" w:space="0" w:color="auto"/>
            <w:right w:val="none" w:sz="0" w:space="0" w:color="auto"/>
          </w:divBdr>
        </w:div>
      </w:divsChild>
    </w:div>
    <w:div w:id="304050455">
      <w:bodyDiv w:val="1"/>
      <w:marLeft w:val="0"/>
      <w:marRight w:val="0"/>
      <w:marTop w:val="0"/>
      <w:marBottom w:val="0"/>
      <w:divBdr>
        <w:top w:val="none" w:sz="0" w:space="0" w:color="auto"/>
        <w:left w:val="none" w:sz="0" w:space="0" w:color="auto"/>
        <w:bottom w:val="none" w:sz="0" w:space="0" w:color="auto"/>
        <w:right w:val="none" w:sz="0" w:space="0" w:color="auto"/>
      </w:divBdr>
    </w:div>
    <w:div w:id="313024594">
      <w:bodyDiv w:val="1"/>
      <w:marLeft w:val="0"/>
      <w:marRight w:val="0"/>
      <w:marTop w:val="0"/>
      <w:marBottom w:val="0"/>
      <w:divBdr>
        <w:top w:val="none" w:sz="0" w:space="0" w:color="auto"/>
        <w:left w:val="none" w:sz="0" w:space="0" w:color="auto"/>
        <w:bottom w:val="none" w:sz="0" w:space="0" w:color="auto"/>
        <w:right w:val="none" w:sz="0" w:space="0" w:color="auto"/>
      </w:divBdr>
    </w:div>
    <w:div w:id="395475768">
      <w:bodyDiv w:val="1"/>
      <w:marLeft w:val="0"/>
      <w:marRight w:val="0"/>
      <w:marTop w:val="0"/>
      <w:marBottom w:val="0"/>
      <w:divBdr>
        <w:top w:val="none" w:sz="0" w:space="0" w:color="auto"/>
        <w:left w:val="none" w:sz="0" w:space="0" w:color="auto"/>
        <w:bottom w:val="none" w:sz="0" w:space="0" w:color="auto"/>
        <w:right w:val="none" w:sz="0" w:space="0" w:color="auto"/>
      </w:divBdr>
      <w:divsChild>
        <w:div w:id="1847357969">
          <w:marLeft w:val="0"/>
          <w:marRight w:val="0"/>
          <w:marTop w:val="0"/>
          <w:marBottom w:val="0"/>
          <w:divBdr>
            <w:top w:val="none" w:sz="0" w:space="0" w:color="auto"/>
            <w:left w:val="none" w:sz="0" w:space="0" w:color="auto"/>
            <w:bottom w:val="none" w:sz="0" w:space="0" w:color="auto"/>
            <w:right w:val="none" w:sz="0" w:space="0" w:color="auto"/>
          </w:divBdr>
        </w:div>
      </w:divsChild>
    </w:div>
    <w:div w:id="492065335">
      <w:bodyDiv w:val="1"/>
      <w:marLeft w:val="0"/>
      <w:marRight w:val="0"/>
      <w:marTop w:val="0"/>
      <w:marBottom w:val="0"/>
      <w:divBdr>
        <w:top w:val="none" w:sz="0" w:space="0" w:color="auto"/>
        <w:left w:val="none" w:sz="0" w:space="0" w:color="auto"/>
        <w:bottom w:val="none" w:sz="0" w:space="0" w:color="auto"/>
        <w:right w:val="none" w:sz="0" w:space="0" w:color="auto"/>
      </w:divBdr>
    </w:div>
    <w:div w:id="576597060">
      <w:bodyDiv w:val="1"/>
      <w:marLeft w:val="0"/>
      <w:marRight w:val="0"/>
      <w:marTop w:val="0"/>
      <w:marBottom w:val="0"/>
      <w:divBdr>
        <w:top w:val="none" w:sz="0" w:space="0" w:color="auto"/>
        <w:left w:val="none" w:sz="0" w:space="0" w:color="auto"/>
        <w:bottom w:val="none" w:sz="0" w:space="0" w:color="auto"/>
        <w:right w:val="none" w:sz="0" w:space="0" w:color="auto"/>
      </w:divBdr>
    </w:div>
    <w:div w:id="599141567">
      <w:bodyDiv w:val="1"/>
      <w:marLeft w:val="0"/>
      <w:marRight w:val="0"/>
      <w:marTop w:val="0"/>
      <w:marBottom w:val="0"/>
      <w:divBdr>
        <w:top w:val="none" w:sz="0" w:space="0" w:color="auto"/>
        <w:left w:val="none" w:sz="0" w:space="0" w:color="auto"/>
        <w:bottom w:val="none" w:sz="0" w:space="0" w:color="auto"/>
        <w:right w:val="none" w:sz="0" w:space="0" w:color="auto"/>
      </w:divBdr>
      <w:divsChild>
        <w:div w:id="442071356">
          <w:marLeft w:val="0"/>
          <w:marRight w:val="0"/>
          <w:marTop w:val="0"/>
          <w:marBottom w:val="0"/>
          <w:divBdr>
            <w:top w:val="none" w:sz="0" w:space="0" w:color="auto"/>
            <w:left w:val="none" w:sz="0" w:space="0" w:color="auto"/>
            <w:bottom w:val="none" w:sz="0" w:space="0" w:color="auto"/>
            <w:right w:val="none" w:sz="0" w:space="0" w:color="auto"/>
          </w:divBdr>
        </w:div>
      </w:divsChild>
    </w:div>
    <w:div w:id="602301040">
      <w:bodyDiv w:val="1"/>
      <w:marLeft w:val="0"/>
      <w:marRight w:val="0"/>
      <w:marTop w:val="0"/>
      <w:marBottom w:val="0"/>
      <w:divBdr>
        <w:top w:val="none" w:sz="0" w:space="0" w:color="auto"/>
        <w:left w:val="none" w:sz="0" w:space="0" w:color="auto"/>
        <w:bottom w:val="none" w:sz="0" w:space="0" w:color="auto"/>
        <w:right w:val="none" w:sz="0" w:space="0" w:color="auto"/>
      </w:divBdr>
      <w:divsChild>
        <w:div w:id="1082917609">
          <w:marLeft w:val="0"/>
          <w:marRight w:val="0"/>
          <w:marTop w:val="0"/>
          <w:marBottom w:val="0"/>
          <w:divBdr>
            <w:top w:val="none" w:sz="0" w:space="0" w:color="auto"/>
            <w:left w:val="none" w:sz="0" w:space="0" w:color="auto"/>
            <w:bottom w:val="none" w:sz="0" w:space="0" w:color="auto"/>
            <w:right w:val="none" w:sz="0" w:space="0" w:color="auto"/>
          </w:divBdr>
        </w:div>
      </w:divsChild>
    </w:div>
    <w:div w:id="611589170">
      <w:bodyDiv w:val="1"/>
      <w:marLeft w:val="0"/>
      <w:marRight w:val="0"/>
      <w:marTop w:val="0"/>
      <w:marBottom w:val="0"/>
      <w:divBdr>
        <w:top w:val="none" w:sz="0" w:space="0" w:color="auto"/>
        <w:left w:val="none" w:sz="0" w:space="0" w:color="auto"/>
        <w:bottom w:val="none" w:sz="0" w:space="0" w:color="auto"/>
        <w:right w:val="none" w:sz="0" w:space="0" w:color="auto"/>
      </w:divBdr>
    </w:div>
    <w:div w:id="649402271">
      <w:bodyDiv w:val="1"/>
      <w:marLeft w:val="0"/>
      <w:marRight w:val="0"/>
      <w:marTop w:val="0"/>
      <w:marBottom w:val="0"/>
      <w:divBdr>
        <w:top w:val="none" w:sz="0" w:space="0" w:color="auto"/>
        <w:left w:val="none" w:sz="0" w:space="0" w:color="auto"/>
        <w:bottom w:val="none" w:sz="0" w:space="0" w:color="auto"/>
        <w:right w:val="none" w:sz="0" w:space="0" w:color="auto"/>
      </w:divBdr>
    </w:div>
    <w:div w:id="658195834">
      <w:bodyDiv w:val="1"/>
      <w:marLeft w:val="0"/>
      <w:marRight w:val="0"/>
      <w:marTop w:val="0"/>
      <w:marBottom w:val="0"/>
      <w:divBdr>
        <w:top w:val="none" w:sz="0" w:space="0" w:color="auto"/>
        <w:left w:val="none" w:sz="0" w:space="0" w:color="auto"/>
        <w:bottom w:val="none" w:sz="0" w:space="0" w:color="auto"/>
        <w:right w:val="none" w:sz="0" w:space="0" w:color="auto"/>
      </w:divBdr>
    </w:div>
    <w:div w:id="720401672">
      <w:bodyDiv w:val="1"/>
      <w:marLeft w:val="0"/>
      <w:marRight w:val="0"/>
      <w:marTop w:val="0"/>
      <w:marBottom w:val="0"/>
      <w:divBdr>
        <w:top w:val="none" w:sz="0" w:space="0" w:color="auto"/>
        <w:left w:val="none" w:sz="0" w:space="0" w:color="auto"/>
        <w:bottom w:val="none" w:sz="0" w:space="0" w:color="auto"/>
        <w:right w:val="none" w:sz="0" w:space="0" w:color="auto"/>
      </w:divBdr>
    </w:div>
    <w:div w:id="721057365">
      <w:bodyDiv w:val="1"/>
      <w:marLeft w:val="0"/>
      <w:marRight w:val="0"/>
      <w:marTop w:val="0"/>
      <w:marBottom w:val="0"/>
      <w:divBdr>
        <w:top w:val="none" w:sz="0" w:space="0" w:color="auto"/>
        <w:left w:val="none" w:sz="0" w:space="0" w:color="auto"/>
        <w:bottom w:val="none" w:sz="0" w:space="0" w:color="auto"/>
        <w:right w:val="none" w:sz="0" w:space="0" w:color="auto"/>
      </w:divBdr>
    </w:div>
    <w:div w:id="750742051">
      <w:bodyDiv w:val="1"/>
      <w:marLeft w:val="0"/>
      <w:marRight w:val="0"/>
      <w:marTop w:val="0"/>
      <w:marBottom w:val="0"/>
      <w:divBdr>
        <w:top w:val="none" w:sz="0" w:space="0" w:color="auto"/>
        <w:left w:val="none" w:sz="0" w:space="0" w:color="auto"/>
        <w:bottom w:val="none" w:sz="0" w:space="0" w:color="auto"/>
        <w:right w:val="none" w:sz="0" w:space="0" w:color="auto"/>
      </w:divBdr>
    </w:div>
    <w:div w:id="774398584">
      <w:bodyDiv w:val="1"/>
      <w:marLeft w:val="0"/>
      <w:marRight w:val="0"/>
      <w:marTop w:val="0"/>
      <w:marBottom w:val="0"/>
      <w:divBdr>
        <w:top w:val="none" w:sz="0" w:space="0" w:color="auto"/>
        <w:left w:val="none" w:sz="0" w:space="0" w:color="auto"/>
        <w:bottom w:val="none" w:sz="0" w:space="0" w:color="auto"/>
        <w:right w:val="none" w:sz="0" w:space="0" w:color="auto"/>
      </w:divBdr>
      <w:divsChild>
        <w:div w:id="1842624070">
          <w:marLeft w:val="0"/>
          <w:marRight w:val="0"/>
          <w:marTop w:val="0"/>
          <w:marBottom w:val="0"/>
          <w:divBdr>
            <w:top w:val="none" w:sz="0" w:space="0" w:color="auto"/>
            <w:left w:val="none" w:sz="0" w:space="0" w:color="auto"/>
            <w:bottom w:val="none" w:sz="0" w:space="0" w:color="auto"/>
            <w:right w:val="none" w:sz="0" w:space="0" w:color="auto"/>
          </w:divBdr>
        </w:div>
      </w:divsChild>
    </w:div>
    <w:div w:id="856849367">
      <w:bodyDiv w:val="1"/>
      <w:marLeft w:val="0"/>
      <w:marRight w:val="0"/>
      <w:marTop w:val="0"/>
      <w:marBottom w:val="0"/>
      <w:divBdr>
        <w:top w:val="none" w:sz="0" w:space="0" w:color="auto"/>
        <w:left w:val="none" w:sz="0" w:space="0" w:color="auto"/>
        <w:bottom w:val="none" w:sz="0" w:space="0" w:color="auto"/>
        <w:right w:val="none" w:sz="0" w:space="0" w:color="auto"/>
      </w:divBdr>
      <w:divsChild>
        <w:div w:id="1813643439">
          <w:marLeft w:val="0"/>
          <w:marRight w:val="0"/>
          <w:marTop w:val="0"/>
          <w:marBottom w:val="0"/>
          <w:divBdr>
            <w:top w:val="none" w:sz="0" w:space="0" w:color="auto"/>
            <w:left w:val="none" w:sz="0" w:space="0" w:color="auto"/>
            <w:bottom w:val="none" w:sz="0" w:space="0" w:color="auto"/>
            <w:right w:val="none" w:sz="0" w:space="0" w:color="auto"/>
          </w:divBdr>
        </w:div>
      </w:divsChild>
    </w:div>
    <w:div w:id="859008759">
      <w:bodyDiv w:val="1"/>
      <w:marLeft w:val="0"/>
      <w:marRight w:val="0"/>
      <w:marTop w:val="0"/>
      <w:marBottom w:val="0"/>
      <w:divBdr>
        <w:top w:val="none" w:sz="0" w:space="0" w:color="auto"/>
        <w:left w:val="none" w:sz="0" w:space="0" w:color="auto"/>
        <w:bottom w:val="none" w:sz="0" w:space="0" w:color="auto"/>
        <w:right w:val="none" w:sz="0" w:space="0" w:color="auto"/>
      </w:divBdr>
    </w:div>
    <w:div w:id="900212960">
      <w:bodyDiv w:val="1"/>
      <w:marLeft w:val="0"/>
      <w:marRight w:val="0"/>
      <w:marTop w:val="0"/>
      <w:marBottom w:val="0"/>
      <w:divBdr>
        <w:top w:val="none" w:sz="0" w:space="0" w:color="auto"/>
        <w:left w:val="none" w:sz="0" w:space="0" w:color="auto"/>
        <w:bottom w:val="none" w:sz="0" w:space="0" w:color="auto"/>
        <w:right w:val="none" w:sz="0" w:space="0" w:color="auto"/>
      </w:divBdr>
      <w:divsChild>
        <w:div w:id="423916110">
          <w:marLeft w:val="0"/>
          <w:marRight w:val="0"/>
          <w:marTop w:val="0"/>
          <w:marBottom w:val="0"/>
          <w:divBdr>
            <w:top w:val="none" w:sz="0" w:space="0" w:color="auto"/>
            <w:left w:val="none" w:sz="0" w:space="0" w:color="auto"/>
            <w:bottom w:val="none" w:sz="0" w:space="0" w:color="auto"/>
            <w:right w:val="none" w:sz="0" w:space="0" w:color="auto"/>
          </w:divBdr>
        </w:div>
      </w:divsChild>
    </w:div>
    <w:div w:id="950666154">
      <w:bodyDiv w:val="1"/>
      <w:marLeft w:val="0"/>
      <w:marRight w:val="0"/>
      <w:marTop w:val="0"/>
      <w:marBottom w:val="0"/>
      <w:divBdr>
        <w:top w:val="none" w:sz="0" w:space="0" w:color="auto"/>
        <w:left w:val="none" w:sz="0" w:space="0" w:color="auto"/>
        <w:bottom w:val="none" w:sz="0" w:space="0" w:color="auto"/>
        <w:right w:val="none" w:sz="0" w:space="0" w:color="auto"/>
      </w:divBdr>
    </w:div>
    <w:div w:id="955522704">
      <w:bodyDiv w:val="1"/>
      <w:marLeft w:val="0"/>
      <w:marRight w:val="0"/>
      <w:marTop w:val="0"/>
      <w:marBottom w:val="0"/>
      <w:divBdr>
        <w:top w:val="none" w:sz="0" w:space="0" w:color="auto"/>
        <w:left w:val="none" w:sz="0" w:space="0" w:color="auto"/>
        <w:bottom w:val="none" w:sz="0" w:space="0" w:color="auto"/>
        <w:right w:val="none" w:sz="0" w:space="0" w:color="auto"/>
      </w:divBdr>
    </w:div>
    <w:div w:id="959148223">
      <w:bodyDiv w:val="1"/>
      <w:marLeft w:val="0"/>
      <w:marRight w:val="0"/>
      <w:marTop w:val="0"/>
      <w:marBottom w:val="0"/>
      <w:divBdr>
        <w:top w:val="none" w:sz="0" w:space="0" w:color="auto"/>
        <w:left w:val="none" w:sz="0" w:space="0" w:color="auto"/>
        <w:bottom w:val="none" w:sz="0" w:space="0" w:color="auto"/>
        <w:right w:val="none" w:sz="0" w:space="0" w:color="auto"/>
      </w:divBdr>
    </w:div>
    <w:div w:id="974874616">
      <w:bodyDiv w:val="1"/>
      <w:marLeft w:val="0"/>
      <w:marRight w:val="0"/>
      <w:marTop w:val="0"/>
      <w:marBottom w:val="0"/>
      <w:divBdr>
        <w:top w:val="none" w:sz="0" w:space="0" w:color="auto"/>
        <w:left w:val="none" w:sz="0" w:space="0" w:color="auto"/>
        <w:bottom w:val="none" w:sz="0" w:space="0" w:color="auto"/>
        <w:right w:val="none" w:sz="0" w:space="0" w:color="auto"/>
      </w:divBdr>
    </w:div>
    <w:div w:id="989139566">
      <w:bodyDiv w:val="1"/>
      <w:marLeft w:val="0"/>
      <w:marRight w:val="0"/>
      <w:marTop w:val="0"/>
      <w:marBottom w:val="0"/>
      <w:divBdr>
        <w:top w:val="none" w:sz="0" w:space="0" w:color="auto"/>
        <w:left w:val="none" w:sz="0" w:space="0" w:color="auto"/>
        <w:bottom w:val="none" w:sz="0" w:space="0" w:color="auto"/>
        <w:right w:val="none" w:sz="0" w:space="0" w:color="auto"/>
      </w:divBdr>
    </w:div>
    <w:div w:id="1012873428">
      <w:bodyDiv w:val="1"/>
      <w:marLeft w:val="0"/>
      <w:marRight w:val="0"/>
      <w:marTop w:val="0"/>
      <w:marBottom w:val="0"/>
      <w:divBdr>
        <w:top w:val="none" w:sz="0" w:space="0" w:color="auto"/>
        <w:left w:val="none" w:sz="0" w:space="0" w:color="auto"/>
        <w:bottom w:val="none" w:sz="0" w:space="0" w:color="auto"/>
        <w:right w:val="none" w:sz="0" w:space="0" w:color="auto"/>
      </w:divBdr>
      <w:divsChild>
        <w:div w:id="378482753">
          <w:marLeft w:val="0"/>
          <w:marRight w:val="0"/>
          <w:marTop w:val="0"/>
          <w:marBottom w:val="0"/>
          <w:divBdr>
            <w:top w:val="none" w:sz="0" w:space="0" w:color="auto"/>
            <w:left w:val="none" w:sz="0" w:space="0" w:color="auto"/>
            <w:bottom w:val="none" w:sz="0" w:space="0" w:color="auto"/>
            <w:right w:val="none" w:sz="0" w:space="0" w:color="auto"/>
          </w:divBdr>
        </w:div>
      </w:divsChild>
    </w:div>
    <w:div w:id="1028483684">
      <w:bodyDiv w:val="1"/>
      <w:marLeft w:val="0"/>
      <w:marRight w:val="0"/>
      <w:marTop w:val="0"/>
      <w:marBottom w:val="0"/>
      <w:divBdr>
        <w:top w:val="none" w:sz="0" w:space="0" w:color="auto"/>
        <w:left w:val="none" w:sz="0" w:space="0" w:color="auto"/>
        <w:bottom w:val="none" w:sz="0" w:space="0" w:color="auto"/>
        <w:right w:val="none" w:sz="0" w:space="0" w:color="auto"/>
      </w:divBdr>
    </w:div>
    <w:div w:id="1084840721">
      <w:bodyDiv w:val="1"/>
      <w:marLeft w:val="0"/>
      <w:marRight w:val="0"/>
      <w:marTop w:val="0"/>
      <w:marBottom w:val="0"/>
      <w:divBdr>
        <w:top w:val="none" w:sz="0" w:space="0" w:color="auto"/>
        <w:left w:val="none" w:sz="0" w:space="0" w:color="auto"/>
        <w:bottom w:val="none" w:sz="0" w:space="0" w:color="auto"/>
        <w:right w:val="none" w:sz="0" w:space="0" w:color="auto"/>
      </w:divBdr>
    </w:div>
    <w:div w:id="1110122548">
      <w:bodyDiv w:val="1"/>
      <w:marLeft w:val="0"/>
      <w:marRight w:val="0"/>
      <w:marTop w:val="0"/>
      <w:marBottom w:val="0"/>
      <w:divBdr>
        <w:top w:val="none" w:sz="0" w:space="0" w:color="auto"/>
        <w:left w:val="none" w:sz="0" w:space="0" w:color="auto"/>
        <w:bottom w:val="none" w:sz="0" w:space="0" w:color="auto"/>
        <w:right w:val="none" w:sz="0" w:space="0" w:color="auto"/>
      </w:divBdr>
      <w:divsChild>
        <w:div w:id="1502891152">
          <w:marLeft w:val="0"/>
          <w:marRight w:val="0"/>
          <w:marTop w:val="0"/>
          <w:marBottom w:val="0"/>
          <w:divBdr>
            <w:top w:val="none" w:sz="0" w:space="0" w:color="auto"/>
            <w:left w:val="none" w:sz="0" w:space="0" w:color="auto"/>
            <w:bottom w:val="none" w:sz="0" w:space="0" w:color="auto"/>
            <w:right w:val="none" w:sz="0" w:space="0" w:color="auto"/>
          </w:divBdr>
        </w:div>
      </w:divsChild>
    </w:div>
    <w:div w:id="1137600073">
      <w:bodyDiv w:val="1"/>
      <w:marLeft w:val="0"/>
      <w:marRight w:val="0"/>
      <w:marTop w:val="0"/>
      <w:marBottom w:val="0"/>
      <w:divBdr>
        <w:top w:val="none" w:sz="0" w:space="0" w:color="auto"/>
        <w:left w:val="none" w:sz="0" w:space="0" w:color="auto"/>
        <w:bottom w:val="none" w:sz="0" w:space="0" w:color="auto"/>
        <w:right w:val="none" w:sz="0" w:space="0" w:color="auto"/>
      </w:divBdr>
    </w:div>
    <w:div w:id="1142383071">
      <w:bodyDiv w:val="1"/>
      <w:marLeft w:val="0"/>
      <w:marRight w:val="0"/>
      <w:marTop w:val="0"/>
      <w:marBottom w:val="0"/>
      <w:divBdr>
        <w:top w:val="none" w:sz="0" w:space="0" w:color="auto"/>
        <w:left w:val="none" w:sz="0" w:space="0" w:color="auto"/>
        <w:bottom w:val="none" w:sz="0" w:space="0" w:color="auto"/>
        <w:right w:val="none" w:sz="0" w:space="0" w:color="auto"/>
      </w:divBdr>
    </w:div>
    <w:div w:id="1155340341">
      <w:bodyDiv w:val="1"/>
      <w:marLeft w:val="0"/>
      <w:marRight w:val="0"/>
      <w:marTop w:val="0"/>
      <w:marBottom w:val="0"/>
      <w:divBdr>
        <w:top w:val="none" w:sz="0" w:space="0" w:color="auto"/>
        <w:left w:val="none" w:sz="0" w:space="0" w:color="auto"/>
        <w:bottom w:val="none" w:sz="0" w:space="0" w:color="auto"/>
        <w:right w:val="none" w:sz="0" w:space="0" w:color="auto"/>
      </w:divBdr>
      <w:divsChild>
        <w:div w:id="1362781473">
          <w:marLeft w:val="0"/>
          <w:marRight w:val="0"/>
          <w:marTop w:val="0"/>
          <w:marBottom w:val="0"/>
          <w:divBdr>
            <w:top w:val="none" w:sz="0" w:space="0" w:color="auto"/>
            <w:left w:val="none" w:sz="0" w:space="0" w:color="auto"/>
            <w:bottom w:val="none" w:sz="0" w:space="0" w:color="auto"/>
            <w:right w:val="none" w:sz="0" w:space="0" w:color="auto"/>
          </w:divBdr>
        </w:div>
      </w:divsChild>
    </w:div>
    <w:div w:id="1174881110">
      <w:bodyDiv w:val="1"/>
      <w:marLeft w:val="0"/>
      <w:marRight w:val="0"/>
      <w:marTop w:val="0"/>
      <w:marBottom w:val="0"/>
      <w:divBdr>
        <w:top w:val="none" w:sz="0" w:space="0" w:color="auto"/>
        <w:left w:val="none" w:sz="0" w:space="0" w:color="auto"/>
        <w:bottom w:val="none" w:sz="0" w:space="0" w:color="auto"/>
        <w:right w:val="none" w:sz="0" w:space="0" w:color="auto"/>
      </w:divBdr>
      <w:divsChild>
        <w:div w:id="1674184132">
          <w:marLeft w:val="0"/>
          <w:marRight w:val="0"/>
          <w:marTop w:val="0"/>
          <w:marBottom w:val="0"/>
          <w:divBdr>
            <w:top w:val="none" w:sz="0" w:space="0" w:color="auto"/>
            <w:left w:val="none" w:sz="0" w:space="0" w:color="auto"/>
            <w:bottom w:val="none" w:sz="0" w:space="0" w:color="auto"/>
            <w:right w:val="none" w:sz="0" w:space="0" w:color="auto"/>
          </w:divBdr>
        </w:div>
      </w:divsChild>
    </w:div>
    <w:div w:id="1182090179">
      <w:bodyDiv w:val="1"/>
      <w:marLeft w:val="0"/>
      <w:marRight w:val="0"/>
      <w:marTop w:val="0"/>
      <w:marBottom w:val="0"/>
      <w:divBdr>
        <w:top w:val="none" w:sz="0" w:space="0" w:color="auto"/>
        <w:left w:val="none" w:sz="0" w:space="0" w:color="auto"/>
        <w:bottom w:val="none" w:sz="0" w:space="0" w:color="auto"/>
        <w:right w:val="none" w:sz="0" w:space="0" w:color="auto"/>
      </w:divBdr>
    </w:div>
    <w:div w:id="1230115152">
      <w:bodyDiv w:val="1"/>
      <w:marLeft w:val="0"/>
      <w:marRight w:val="0"/>
      <w:marTop w:val="0"/>
      <w:marBottom w:val="0"/>
      <w:divBdr>
        <w:top w:val="none" w:sz="0" w:space="0" w:color="auto"/>
        <w:left w:val="none" w:sz="0" w:space="0" w:color="auto"/>
        <w:bottom w:val="none" w:sz="0" w:space="0" w:color="auto"/>
        <w:right w:val="none" w:sz="0" w:space="0" w:color="auto"/>
      </w:divBdr>
    </w:div>
    <w:div w:id="1246301101">
      <w:bodyDiv w:val="1"/>
      <w:marLeft w:val="0"/>
      <w:marRight w:val="0"/>
      <w:marTop w:val="0"/>
      <w:marBottom w:val="0"/>
      <w:divBdr>
        <w:top w:val="none" w:sz="0" w:space="0" w:color="auto"/>
        <w:left w:val="none" w:sz="0" w:space="0" w:color="auto"/>
        <w:bottom w:val="none" w:sz="0" w:space="0" w:color="auto"/>
        <w:right w:val="none" w:sz="0" w:space="0" w:color="auto"/>
      </w:divBdr>
    </w:div>
    <w:div w:id="1278759748">
      <w:bodyDiv w:val="1"/>
      <w:marLeft w:val="0"/>
      <w:marRight w:val="0"/>
      <w:marTop w:val="0"/>
      <w:marBottom w:val="0"/>
      <w:divBdr>
        <w:top w:val="none" w:sz="0" w:space="0" w:color="auto"/>
        <w:left w:val="none" w:sz="0" w:space="0" w:color="auto"/>
        <w:bottom w:val="none" w:sz="0" w:space="0" w:color="auto"/>
        <w:right w:val="none" w:sz="0" w:space="0" w:color="auto"/>
      </w:divBdr>
    </w:div>
    <w:div w:id="1303844951">
      <w:bodyDiv w:val="1"/>
      <w:marLeft w:val="0"/>
      <w:marRight w:val="0"/>
      <w:marTop w:val="0"/>
      <w:marBottom w:val="0"/>
      <w:divBdr>
        <w:top w:val="none" w:sz="0" w:space="0" w:color="auto"/>
        <w:left w:val="none" w:sz="0" w:space="0" w:color="auto"/>
        <w:bottom w:val="none" w:sz="0" w:space="0" w:color="auto"/>
        <w:right w:val="none" w:sz="0" w:space="0" w:color="auto"/>
      </w:divBdr>
    </w:div>
    <w:div w:id="1359306839">
      <w:bodyDiv w:val="1"/>
      <w:marLeft w:val="0"/>
      <w:marRight w:val="0"/>
      <w:marTop w:val="0"/>
      <w:marBottom w:val="0"/>
      <w:divBdr>
        <w:top w:val="none" w:sz="0" w:space="0" w:color="auto"/>
        <w:left w:val="none" w:sz="0" w:space="0" w:color="auto"/>
        <w:bottom w:val="none" w:sz="0" w:space="0" w:color="auto"/>
        <w:right w:val="none" w:sz="0" w:space="0" w:color="auto"/>
      </w:divBdr>
    </w:div>
    <w:div w:id="1415391521">
      <w:bodyDiv w:val="1"/>
      <w:marLeft w:val="0"/>
      <w:marRight w:val="0"/>
      <w:marTop w:val="0"/>
      <w:marBottom w:val="0"/>
      <w:divBdr>
        <w:top w:val="none" w:sz="0" w:space="0" w:color="auto"/>
        <w:left w:val="none" w:sz="0" w:space="0" w:color="auto"/>
        <w:bottom w:val="none" w:sz="0" w:space="0" w:color="auto"/>
        <w:right w:val="none" w:sz="0" w:space="0" w:color="auto"/>
      </w:divBdr>
    </w:div>
    <w:div w:id="1449009087">
      <w:bodyDiv w:val="1"/>
      <w:marLeft w:val="0"/>
      <w:marRight w:val="0"/>
      <w:marTop w:val="0"/>
      <w:marBottom w:val="0"/>
      <w:divBdr>
        <w:top w:val="none" w:sz="0" w:space="0" w:color="auto"/>
        <w:left w:val="none" w:sz="0" w:space="0" w:color="auto"/>
        <w:bottom w:val="none" w:sz="0" w:space="0" w:color="auto"/>
        <w:right w:val="none" w:sz="0" w:space="0" w:color="auto"/>
      </w:divBdr>
    </w:div>
    <w:div w:id="1449739460">
      <w:bodyDiv w:val="1"/>
      <w:marLeft w:val="0"/>
      <w:marRight w:val="0"/>
      <w:marTop w:val="0"/>
      <w:marBottom w:val="0"/>
      <w:divBdr>
        <w:top w:val="none" w:sz="0" w:space="0" w:color="auto"/>
        <w:left w:val="none" w:sz="0" w:space="0" w:color="auto"/>
        <w:bottom w:val="none" w:sz="0" w:space="0" w:color="auto"/>
        <w:right w:val="none" w:sz="0" w:space="0" w:color="auto"/>
      </w:divBdr>
    </w:div>
    <w:div w:id="1530145172">
      <w:bodyDiv w:val="1"/>
      <w:marLeft w:val="0"/>
      <w:marRight w:val="0"/>
      <w:marTop w:val="0"/>
      <w:marBottom w:val="0"/>
      <w:divBdr>
        <w:top w:val="none" w:sz="0" w:space="0" w:color="auto"/>
        <w:left w:val="none" w:sz="0" w:space="0" w:color="auto"/>
        <w:bottom w:val="none" w:sz="0" w:space="0" w:color="auto"/>
        <w:right w:val="none" w:sz="0" w:space="0" w:color="auto"/>
      </w:divBdr>
    </w:div>
    <w:div w:id="1544095573">
      <w:bodyDiv w:val="1"/>
      <w:marLeft w:val="0"/>
      <w:marRight w:val="0"/>
      <w:marTop w:val="0"/>
      <w:marBottom w:val="0"/>
      <w:divBdr>
        <w:top w:val="none" w:sz="0" w:space="0" w:color="auto"/>
        <w:left w:val="none" w:sz="0" w:space="0" w:color="auto"/>
        <w:bottom w:val="none" w:sz="0" w:space="0" w:color="auto"/>
        <w:right w:val="none" w:sz="0" w:space="0" w:color="auto"/>
      </w:divBdr>
    </w:div>
    <w:div w:id="1553806125">
      <w:bodyDiv w:val="1"/>
      <w:marLeft w:val="0"/>
      <w:marRight w:val="0"/>
      <w:marTop w:val="0"/>
      <w:marBottom w:val="0"/>
      <w:divBdr>
        <w:top w:val="none" w:sz="0" w:space="0" w:color="auto"/>
        <w:left w:val="none" w:sz="0" w:space="0" w:color="auto"/>
        <w:bottom w:val="none" w:sz="0" w:space="0" w:color="auto"/>
        <w:right w:val="none" w:sz="0" w:space="0" w:color="auto"/>
      </w:divBdr>
    </w:div>
    <w:div w:id="1567952583">
      <w:bodyDiv w:val="1"/>
      <w:marLeft w:val="0"/>
      <w:marRight w:val="0"/>
      <w:marTop w:val="0"/>
      <w:marBottom w:val="0"/>
      <w:divBdr>
        <w:top w:val="none" w:sz="0" w:space="0" w:color="auto"/>
        <w:left w:val="none" w:sz="0" w:space="0" w:color="auto"/>
        <w:bottom w:val="none" w:sz="0" w:space="0" w:color="auto"/>
        <w:right w:val="none" w:sz="0" w:space="0" w:color="auto"/>
      </w:divBdr>
    </w:div>
    <w:div w:id="1603368764">
      <w:bodyDiv w:val="1"/>
      <w:marLeft w:val="0"/>
      <w:marRight w:val="0"/>
      <w:marTop w:val="0"/>
      <w:marBottom w:val="0"/>
      <w:divBdr>
        <w:top w:val="none" w:sz="0" w:space="0" w:color="auto"/>
        <w:left w:val="none" w:sz="0" w:space="0" w:color="auto"/>
        <w:bottom w:val="none" w:sz="0" w:space="0" w:color="auto"/>
        <w:right w:val="none" w:sz="0" w:space="0" w:color="auto"/>
      </w:divBdr>
      <w:divsChild>
        <w:div w:id="1718159897">
          <w:marLeft w:val="0"/>
          <w:marRight w:val="0"/>
          <w:marTop w:val="0"/>
          <w:marBottom w:val="0"/>
          <w:divBdr>
            <w:top w:val="none" w:sz="0" w:space="0" w:color="auto"/>
            <w:left w:val="none" w:sz="0" w:space="0" w:color="auto"/>
            <w:bottom w:val="none" w:sz="0" w:space="0" w:color="auto"/>
            <w:right w:val="none" w:sz="0" w:space="0" w:color="auto"/>
          </w:divBdr>
        </w:div>
      </w:divsChild>
    </w:div>
    <w:div w:id="1637835414">
      <w:bodyDiv w:val="1"/>
      <w:marLeft w:val="0"/>
      <w:marRight w:val="0"/>
      <w:marTop w:val="0"/>
      <w:marBottom w:val="0"/>
      <w:divBdr>
        <w:top w:val="none" w:sz="0" w:space="0" w:color="auto"/>
        <w:left w:val="none" w:sz="0" w:space="0" w:color="auto"/>
        <w:bottom w:val="none" w:sz="0" w:space="0" w:color="auto"/>
        <w:right w:val="none" w:sz="0" w:space="0" w:color="auto"/>
      </w:divBdr>
      <w:divsChild>
        <w:div w:id="1738167538">
          <w:marLeft w:val="0"/>
          <w:marRight w:val="0"/>
          <w:marTop w:val="0"/>
          <w:marBottom w:val="0"/>
          <w:divBdr>
            <w:top w:val="none" w:sz="0" w:space="0" w:color="auto"/>
            <w:left w:val="none" w:sz="0" w:space="0" w:color="auto"/>
            <w:bottom w:val="none" w:sz="0" w:space="0" w:color="auto"/>
            <w:right w:val="none" w:sz="0" w:space="0" w:color="auto"/>
          </w:divBdr>
        </w:div>
      </w:divsChild>
    </w:div>
    <w:div w:id="1658725664">
      <w:bodyDiv w:val="1"/>
      <w:marLeft w:val="0"/>
      <w:marRight w:val="0"/>
      <w:marTop w:val="0"/>
      <w:marBottom w:val="0"/>
      <w:divBdr>
        <w:top w:val="none" w:sz="0" w:space="0" w:color="auto"/>
        <w:left w:val="none" w:sz="0" w:space="0" w:color="auto"/>
        <w:bottom w:val="none" w:sz="0" w:space="0" w:color="auto"/>
        <w:right w:val="none" w:sz="0" w:space="0" w:color="auto"/>
      </w:divBdr>
    </w:div>
    <w:div w:id="1700547649">
      <w:bodyDiv w:val="1"/>
      <w:marLeft w:val="0"/>
      <w:marRight w:val="0"/>
      <w:marTop w:val="0"/>
      <w:marBottom w:val="0"/>
      <w:divBdr>
        <w:top w:val="none" w:sz="0" w:space="0" w:color="auto"/>
        <w:left w:val="none" w:sz="0" w:space="0" w:color="auto"/>
        <w:bottom w:val="none" w:sz="0" w:space="0" w:color="auto"/>
        <w:right w:val="none" w:sz="0" w:space="0" w:color="auto"/>
      </w:divBdr>
    </w:div>
    <w:div w:id="1744181373">
      <w:bodyDiv w:val="1"/>
      <w:marLeft w:val="0"/>
      <w:marRight w:val="0"/>
      <w:marTop w:val="0"/>
      <w:marBottom w:val="0"/>
      <w:divBdr>
        <w:top w:val="none" w:sz="0" w:space="0" w:color="auto"/>
        <w:left w:val="none" w:sz="0" w:space="0" w:color="auto"/>
        <w:bottom w:val="none" w:sz="0" w:space="0" w:color="auto"/>
        <w:right w:val="none" w:sz="0" w:space="0" w:color="auto"/>
      </w:divBdr>
    </w:div>
    <w:div w:id="1768041837">
      <w:bodyDiv w:val="1"/>
      <w:marLeft w:val="0"/>
      <w:marRight w:val="0"/>
      <w:marTop w:val="0"/>
      <w:marBottom w:val="0"/>
      <w:divBdr>
        <w:top w:val="none" w:sz="0" w:space="0" w:color="auto"/>
        <w:left w:val="none" w:sz="0" w:space="0" w:color="auto"/>
        <w:bottom w:val="none" w:sz="0" w:space="0" w:color="auto"/>
        <w:right w:val="none" w:sz="0" w:space="0" w:color="auto"/>
      </w:divBdr>
      <w:divsChild>
        <w:div w:id="237401119">
          <w:marLeft w:val="0"/>
          <w:marRight w:val="0"/>
          <w:marTop w:val="0"/>
          <w:marBottom w:val="0"/>
          <w:divBdr>
            <w:top w:val="none" w:sz="0" w:space="0" w:color="auto"/>
            <w:left w:val="none" w:sz="0" w:space="0" w:color="auto"/>
            <w:bottom w:val="none" w:sz="0" w:space="0" w:color="auto"/>
            <w:right w:val="none" w:sz="0" w:space="0" w:color="auto"/>
          </w:divBdr>
        </w:div>
      </w:divsChild>
    </w:div>
    <w:div w:id="1780375862">
      <w:bodyDiv w:val="1"/>
      <w:marLeft w:val="0"/>
      <w:marRight w:val="0"/>
      <w:marTop w:val="0"/>
      <w:marBottom w:val="0"/>
      <w:divBdr>
        <w:top w:val="none" w:sz="0" w:space="0" w:color="auto"/>
        <w:left w:val="none" w:sz="0" w:space="0" w:color="auto"/>
        <w:bottom w:val="none" w:sz="0" w:space="0" w:color="auto"/>
        <w:right w:val="none" w:sz="0" w:space="0" w:color="auto"/>
      </w:divBdr>
    </w:div>
    <w:div w:id="1799369162">
      <w:bodyDiv w:val="1"/>
      <w:marLeft w:val="0"/>
      <w:marRight w:val="0"/>
      <w:marTop w:val="0"/>
      <w:marBottom w:val="0"/>
      <w:divBdr>
        <w:top w:val="none" w:sz="0" w:space="0" w:color="auto"/>
        <w:left w:val="none" w:sz="0" w:space="0" w:color="auto"/>
        <w:bottom w:val="none" w:sz="0" w:space="0" w:color="auto"/>
        <w:right w:val="none" w:sz="0" w:space="0" w:color="auto"/>
      </w:divBdr>
    </w:div>
    <w:div w:id="1800150580">
      <w:bodyDiv w:val="1"/>
      <w:marLeft w:val="0"/>
      <w:marRight w:val="0"/>
      <w:marTop w:val="0"/>
      <w:marBottom w:val="0"/>
      <w:divBdr>
        <w:top w:val="none" w:sz="0" w:space="0" w:color="auto"/>
        <w:left w:val="none" w:sz="0" w:space="0" w:color="auto"/>
        <w:bottom w:val="none" w:sz="0" w:space="0" w:color="auto"/>
        <w:right w:val="none" w:sz="0" w:space="0" w:color="auto"/>
      </w:divBdr>
    </w:div>
    <w:div w:id="1802262158">
      <w:bodyDiv w:val="1"/>
      <w:marLeft w:val="0"/>
      <w:marRight w:val="0"/>
      <w:marTop w:val="0"/>
      <w:marBottom w:val="0"/>
      <w:divBdr>
        <w:top w:val="none" w:sz="0" w:space="0" w:color="auto"/>
        <w:left w:val="none" w:sz="0" w:space="0" w:color="auto"/>
        <w:bottom w:val="none" w:sz="0" w:space="0" w:color="auto"/>
        <w:right w:val="none" w:sz="0" w:space="0" w:color="auto"/>
      </w:divBdr>
      <w:divsChild>
        <w:div w:id="1698116644">
          <w:marLeft w:val="0"/>
          <w:marRight w:val="0"/>
          <w:marTop w:val="0"/>
          <w:marBottom w:val="0"/>
          <w:divBdr>
            <w:top w:val="none" w:sz="0" w:space="0" w:color="auto"/>
            <w:left w:val="none" w:sz="0" w:space="0" w:color="auto"/>
            <w:bottom w:val="none" w:sz="0" w:space="0" w:color="auto"/>
            <w:right w:val="none" w:sz="0" w:space="0" w:color="auto"/>
          </w:divBdr>
        </w:div>
      </w:divsChild>
    </w:div>
    <w:div w:id="1802528446">
      <w:bodyDiv w:val="1"/>
      <w:marLeft w:val="0"/>
      <w:marRight w:val="0"/>
      <w:marTop w:val="0"/>
      <w:marBottom w:val="0"/>
      <w:divBdr>
        <w:top w:val="none" w:sz="0" w:space="0" w:color="auto"/>
        <w:left w:val="none" w:sz="0" w:space="0" w:color="auto"/>
        <w:bottom w:val="none" w:sz="0" w:space="0" w:color="auto"/>
        <w:right w:val="none" w:sz="0" w:space="0" w:color="auto"/>
      </w:divBdr>
    </w:div>
    <w:div w:id="1808468463">
      <w:bodyDiv w:val="1"/>
      <w:marLeft w:val="0"/>
      <w:marRight w:val="0"/>
      <w:marTop w:val="0"/>
      <w:marBottom w:val="0"/>
      <w:divBdr>
        <w:top w:val="none" w:sz="0" w:space="0" w:color="auto"/>
        <w:left w:val="none" w:sz="0" w:space="0" w:color="auto"/>
        <w:bottom w:val="none" w:sz="0" w:space="0" w:color="auto"/>
        <w:right w:val="none" w:sz="0" w:space="0" w:color="auto"/>
      </w:divBdr>
      <w:divsChild>
        <w:div w:id="312024332">
          <w:marLeft w:val="0"/>
          <w:marRight w:val="0"/>
          <w:marTop w:val="0"/>
          <w:marBottom w:val="0"/>
          <w:divBdr>
            <w:top w:val="none" w:sz="0" w:space="0" w:color="auto"/>
            <w:left w:val="none" w:sz="0" w:space="0" w:color="auto"/>
            <w:bottom w:val="none" w:sz="0" w:space="0" w:color="auto"/>
            <w:right w:val="none" w:sz="0" w:space="0" w:color="auto"/>
          </w:divBdr>
        </w:div>
      </w:divsChild>
    </w:div>
    <w:div w:id="1859077041">
      <w:bodyDiv w:val="1"/>
      <w:marLeft w:val="0"/>
      <w:marRight w:val="0"/>
      <w:marTop w:val="0"/>
      <w:marBottom w:val="0"/>
      <w:divBdr>
        <w:top w:val="none" w:sz="0" w:space="0" w:color="auto"/>
        <w:left w:val="none" w:sz="0" w:space="0" w:color="auto"/>
        <w:bottom w:val="none" w:sz="0" w:space="0" w:color="auto"/>
        <w:right w:val="none" w:sz="0" w:space="0" w:color="auto"/>
      </w:divBdr>
    </w:div>
    <w:div w:id="1875850920">
      <w:bodyDiv w:val="1"/>
      <w:marLeft w:val="0"/>
      <w:marRight w:val="0"/>
      <w:marTop w:val="0"/>
      <w:marBottom w:val="0"/>
      <w:divBdr>
        <w:top w:val="none" w:sz="0" w:space="0" w:color="auto"/>
        <w:left w:val="none" w:sz="0" w:space="0" w:color="auto"/>
        <w:bottom w:val="none" w:sz="0" w:space="0" w:color="auto"/>
        <w:right w:val="none" w:sz="0" w:space="0" w:color="auto"/>
      </w:divBdr>
    </w:div>
    <w:div w:id="1886987603">
      <w:bodyDiv w:val="1"/>
      <w:marLeft w:val="0"/>
      <w:marRight w:val="0"/>
      <w:marTop w:val="0"/>
      <w:marBottom w:val="0"/>
      <w:divBdr>
        <w:top w:val="none" w:sz="0" w:space="0" w:color="auto"/>
        <w:left w:val="none" w:sz="0" w:space="0" w:color="auto"/>
        <w:bottom w:val="none" w:sz="0" w:space="0" w:color="auto"/>
        <w:right w:val="none" w:sz="0" w:space="0" w:color="auto"/>
      </w:divBdr>
      <w:divsChild>
        <w:div w:id="732389602">
          <w:marLeft w:val="0"/>
          <w:marRight w:val="0"/>
          <w:marTop w:val="0"/>
          <w:marBottom w:val="0"/>
          <w:divBdr>
            <w:top w:val="none" w:sz="0" w:space="0" w:color="auto"/>
            <w:left w:val="none" w:sz="0" w:space="0" w:color="auto"/>
            <w:bottom w:val="none" w:sz="0" w:space="0" w:color="auto"/>
            <w:right w:val="none" w:sz="0" w:space="0" w:color="auto"/>
          </w:divBdr>
        </w:div>
      </w:divsChild>
    </w:div>
    <w:div w:id="1931155182">
      <w:bodyDiv w:val="1"/>
      <w:marLeft w:val="0"/>
      <w:marRight w:val="0"/>
      <w:marTop w:val="0"/>
      <w:marBottom w:val="0"/>
      <w:divBdr>
        <w:top w:val="none" w:sz="0" w:space="0" w:color="auto"/>
        <w:left w:val="none" w:sz="0" w:space="0" w:color="auto"/>
        <w:bottom w:val="none" w:sz="0" w:space="0" w:color="auto"/>
        <w:right w:val="none" w:sz="0" w:space="0" w:color="auto"/>
      </w:divBdr>
    </w:div>
    <w:div w:id="1949922509">
      <w:bodyDiv w:val="1"/>
      <w:marLeft w:val="0"/>
      <w:marRight w:val="0"/>
      <w:marTop w:val="0"/>
      <w:marBottom w:val="0"/>
      <w:divBdr>
        <w:top w:val="none" w:sz="0" w:space="0" w:color="auto"/>
        <w:left w:val="none" w:sz="0" w:space="0" w:color="auto"/>
        <w:bottom w:val="none" w:sz="0" w:space="0" w:color="auto"/>
        <w:right w:val="none" w:sz="0" w:space="0" w:color="auto"/>
      </w:divBdr>
    </w:div>
    <w:div w:id="1984699102">
      <w:bodyDiv w:val="1"/>
      <w:marLeft w:val="0"/>
      <w:marRight w:val="0"/>
      <w:marTop w:val="0"/>
      <w:marBottom w:val="0"/>
      <w:divBdr>
        <w:top w:val="none" w:sz="0" w:space="0" w:color="auto"/>
        <w:left w:val="none" w:sz="0" w:space="0" w:color="auto"/>
        <w:bottom w:val="none" w:sz="0" w:space="0" w:color="auto"/>
        <w:right w:val="none" w:sz="0" w:space="0" w:color="auto"/>
      </w:divBdr>
    </w:div>
    <w:div w:id="2003311747">
      <w:bodyDiv w:val="1"/>
      <w:marLeft w:val="0"/>
      <w:marRight w:val="0"/>
      <w:marTop w:val="0"/>
      <w:marBottom w:val="0"/>
      <w:divBdr>
        <w:top w:val="none" w:sz="0" w:space="0" w:color="auto"/>
        <w:left w:val="none" w:sz="0" w:space="0" w:color="auto"/>
        <w:bottom w:val="none" w:sz="0" w:space="0" w:color="auto"/>
        <w:right w:val="none" w:sz="0" w:space="0" w:color="auto"/>
      </w:divBdr>
    </w:div>
    <w:div w:id="2025396543">
      <w:bodyDiv w:val="1"/>
      <w:marLeft w:val="0"/>
      <w:marRight w:val="0"/>
      <w:marTop w:val="0"/>
      <w:marBottom w:val="0"/>
      <w:divBdr>
        <w:top w:val="none" w:sz="0" w:space="0" w:color="auto"/>
        <w:left w:val="none" w:sz="0" w:space="0" w:color="auto"/>
        <w:bottom w:val="none" w:sz="0" w:space="0" w:color="auto"/>
        <w:right w:val="none" w:sz="0" w:space="0" w:color="auto"/>
      </w:divBdr>
    </w:div>
    <w:div w:id="2072924906">
      <w:bodyDiv w:val="1"/>
      <w:marLeft w:val="0"/>
      <w:marRight w:val="0"/>
      <w:marTop w:val="0"/>
      <w:marBottom w:val="0"/>
      <w:divBdr>
        <w:top w:val="none" w:sz="0" w:space="0" w:color="auto"/>
        <w:left w:val="none" w:sz="0" w:space="0" w:color="auto"/>
        <w:bottom w:val="none" w:sz="0" w:space="0" w:color="auto"/>
        <w:right w:val="none" w:sz="0" w:space="0" w:color="auto"/>
      </w:divBdr>
    </w:div>
    <w:div w:id="2094232348">
      <w:bodyDiv w:val="1"/>
      <w:marLeft w:val="0"/>
      <w:marRight w:val="0"/>
      <w:marTop w:val="0"/>
      <w:marBottom w:val="0"/>
      <w:divBdr>
        <w:top w:val="none" w:sz="0" w:space="0" w:color="auto"/>
        <w:left w:val="none" w:sz="0" w:space="0" w:color="auto"/>
        <w:bottom w:val="none" w:sz="0" w:space="0" w:color="auto"/>
        <w:right w:val="none" w:sz="0" w:space="0" w:color="auto"/>
      </w:divBdr>
    </w:div>
    <w:div w:id="2107798553">
      <w:bodyDiv w:val="1"/>
      <w:marLeft w:val="0"/>
      <w:marRight w:val="0"/>
      <w:marTop w:val="0"/>
      <w:marBottom w:val="0"/>
      <w:divBdr>
        <w:top w:val="none" w:sz="0" w:space="0" w:color="auto"/>
        <w:left w:val="none" w:sz="0" w:space="0" w:color="auto"/>
        <w:bottom w:val="none" w:sz="0" w:space="0" w:color="auto"/>
        <w:right w:val="none" w:sz="0" w:space="0" w:color="auto"/>
      </w:divBdr>
    </w:div>
    <w:div w:id="2117359647">
      <w:bodyDiv w:val="1"/>
      <w:marLeft w:val="0"/>
      <w:marRight w:val="0"/>
      <w:marTop w:val="0"/>
      <w:marBottom w:val="0"/>
      <w:divBdr>
        <w:top w:val="none" w:sz="0" w:space="0" w:color="auto"/>
        <w:left w:val="none" w:sz="0" w:space="0" w:color="auto"/>
        <w:bottom w:val="none" w:sz="0" w:space="0" w:color="auto"/>
        <w:right w:val="none" w:sz="0" w:space="0" w:color="auto"/>
      </w:divBdr>
      <w:divsChild>
        <w:div w:id="905531517">
          <w:marLeft w:val="0"/>
          <w:marRight w:val="0"/>
          <w:marTop w:val="0"/>
          <w:marBottom w:val="0"/>
          <w:divBdr>
            <w:top w:val="none" w:sz="0" w:space="0" w:color="auto"/>
            <w:left w:val="none" w:sz="0" w:space="0" w:color="auto"/>
            <w:bottom w:val="none" w:sz="0" w:space="0" w:color="auto"/>
            <w:right w:val="none" w:sz="0" w:space="0" w:color="auto"/>
          </w:divBdr>
        </w:div>
      </w:divsChild>
    </w:div>
    <w:div w:id="2123916839">
      <w:bodyDiv w:val="1"/>
      <w:marLeft w:val="0"/>
      <w:marRight w:val="0"/>
      <w:marTop w:val="0"/>
      <w:marBottom w:val="0"/>
      <w:divBdr>
        <w:top w:val="none" w:sz="0" w:space="0" w:color="auto"/>
        <w:left w:val="none" w:sz="0" w:space="0" w:color="auto"/>
        <w:bottom w:val="none" w:sz="0" w:space="0" w:color="auto"/>
        <w:right w:val="none" w:sz="0" w:space="0" w:color="auto"/>
      </w:divBdr>
    </w:div>
    <w:div w:id="2133477427">
      <w:bodyDiv w:val="1"/>
      <w:marLeft w:val="0"/>
      <w:marRight w:val="0"/>
      <w:marTop w:val="0"/>
      <w:marBottom w:val="0"/>
      <w:divBdr>
        <w:top w:val="none" w:sz="0" w:space="0" w:color="auto"/>
        <w:left w:val="none" w:sz="0" w:space="0" w:color="auto"/>
        <w:bottom w:val="none" w:sz="0" w:space="0" w:color="auto"/>
        <w:right w:val="none" w:sz="0" w:space="0" w:color="auto"/>
      </w:divBdr>
    </w:div>
    <w:div w:id="214337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 Quarry Landfill  SITE CONTACT  IAN CRAVEN  01978 843025  Icraven@enovert.co.uk</Site_x0020_Name>
    <Internal_x002f_External xmlns="859f7ad6-93f6-4205-b62b-a17f28acbbac">Incoming document</Internal_x002f_External>
    <Post_x0020_code xmlns="859f7ad6-93f6-4205-b62b-a17f28acbbac">LL14 6ET</Post_x0020_code>
    <IconOverlay xmlns="http://schemas.microsoft.com/sharepoint/v4"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2021-09-16T23:00:00+00:00</Document_x0020_Date>
    <Facility_x0020_Address xmlns="859f7ad6-93f6-4205-b62b-a17f28acbbac">Bangor Road, Johnstown, Wrexham.  </Facility_x0020_Address>
    <Environment_x0020_Sub_x0020_Folder xmlns="859f7ad6-93f6-4205-b62b-a17f28acbbac">Licence supervision</Environment_x0020_Sub_x0020_Folder>
    <Customer_x0020_Name xmlns="859f7ad6-93f6-4205-b62b-a17f28acbbac">Enovert North Limited (formally Corey Ennvironmental)</Customer_x0020_Name>
    <Surrendered_x002f_Expired_x0020_Date xmlns="859f7ad6-93f6-4205-b62b-a17f28acbbac" xsi:nil="true"/>
    <_dlc_DocId xmlns="9be56660-2c31-41ef-bc00-23e72f632f2a">REGU-408-2746268</_dlc_DocId>
    <_dlc_DocIdUrl xmlns="9be56660-2c31-41ef-bc00-23e72f632f2a">
      <Url>https://cyfoethnaturiolcymru.sharepoint.com/teams/Regulatory/Permitting/_layouts/15/DocIdRedir.aspx?ID=REGU-408-2746268</Url>
      <Description>REGU-408-2746268</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41AD7B8-1337-47E9-9D36-EAD10BCC824E}"/>
</file>

<file path=customXml/itemProps2.xml><?xml version="1.0" encoding="utf-8"?>
<ds:datastoreItem xmlns:ds="http://schemas.openxmlformats.org/officeDocument/2006/customXml" ds:itemID="{CDDC6339-6674-4917-A424-F5A56C8A34B1}">
  <ds:schemaRefs>
    <ds:schemaRef ds:uri="http://schemas.microsoft.com/sharepoint/v3/contenttype/forms"/>
  </ds:schemaRefs>
</ds:datastoreItem>
</file>

<file path=customXml/itemProps3.xml><?xml version="1.0" encoding="utf-8"?>
<ds:datastoreItem xmlns:ds="http://schemas.openxmlformats.org/officeDocument/2006/customXml" ds:itemID="{F0CA8CDB-5C66-4264-965D-9A9FC27EDA25}">
  <ds:schemaRefs>
    <ds:schemaRef ds:uri="http://purl.org/dc/elements/1.1/"/>
    <ds:schemaRef ds:uri="f925b099-7480-4306-8978-c964f5e9a02a"/>
    <ds:schemaRef ds:uri="http://purl.org/dc/dcmitype/"/>
    <ds:schemaRef ds:uri="http://schemas.microsoft.com/office/2006/documentManagement/types"/>
    <ds:schemaRef ds:uri="http://schemas.openxmlformats.org/package/2006/metadata/core-properties"/>
    <ds:schemaRef ds:uri="http://schemas.microsoft.com/office/2006/metadata/properties"/>
    <ds:schemaRef ds:uri="4d4f4387-96bd-4031-9426-80cb67b63ac3"/>
    <ds:schemaRef ds:uri="http://schemas.microsoft.com/office/infopath/2007/PartnerControls"/>
    <ds:schemaRef ds:uri="http://www.w3.org/XML/1998/namespace"/>
    <ds:schemaRef ds:uri="http://purl.org/dc/terms/"/>
  </ds:schemaRefs>
</ds:datastoreItem>
</file>

<file path=customXml/itemProps4.xml><?xml version="1.0" encoding="utf-8"?>
<ds:datastoreItem xmlns:ds="http://schemas.openxmlformats.org/officeDocument/2006/customXml" ds:itemID="{9BAAAC77-0504-4C48-BBFC-A97B6350604A}"/>
</file>

<file path=customXml/itemProps5.xml><?xml version="1.0" encoding="utf-8"?>
<ds:datastoreItem xmlns:ds="http://schemas.openxmlformats.org/officeDocument/2006/customXml" ds:itemID="{368D5991-4D31-4CC7-9C61-2257D9EC6C7D}"/>
</file>

<file path=docProps/app.xml><?xml version="1.0" encoding="utf-8"?>
<Properties xmlns="http://schemas.openxmlformats.org/officeDocument/2006/extended-properties" xmlns:vt="http://schemas.openxmlformats.org/officeDocument/2006/docPropsVTypes">
  <Template>Normal.dotm</Template>
  <TotalTime>1</TotalTime>
  <Pages>2</Pages>
  <Words>408</Words>
  <Characters>2155</Characters>
  <Application>Microsoft Office Word</Application>
  <DocSecurity>4</DocSecurity>
  <Lines>17</Lines>
  <Paragraphs>5</Paragraphs>
  <ScaleCrop>false</ScaleCrop>
  <HeadingPairs>
    <vt:vector size="2" baseType="variant">
      <vt:variant>
        <vt:lpstr>Title</vt:lpstr>
      </vt:variant>
      <vt:variant>
        <vt:i4>1</vt:i4>
      </vt:variant>
    </vt:vector>
  </HeadingPairs>
  <TitlesOfParts>
    <vt:vector size="1" baseType="lpstr">
      <vt:lpstr>Part A</vt:lpstr>
    </vt:vector>
  </TitlesOfParts>
  <Company>Cory Environmental</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 Forrest</dc:creator>
  <cp:lastModifiedBy>Bradford, Julie</cp:lastModifiedBy>
  <cp:revision>2</cp:revision>
  <dcterms:created xsi:type="dcterms:W3CDTF">2021-10-14T12:23:00Z</dcterms:created>
  <dcterms:modified xsi:type="dcterms:W3CDTF">2021-10-14T12:23:00Z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Order">
    <vt:r8>365400</vt:r8>
  </property>
  <property fmtid="{D5CDD505-2E9C-101B-9397-08002B2CF9AE}" pid="4" name="_dlc_DocIdItemGuid">
    <vt:lpwstr>059fb5c2-4116-4161-8f8b-23fb2e091f50</vt:lpwstr>
  </property>
</Properties>
</file>