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6D50C1" w14:textId="77777777" w:rsidR="00E84C8B" w:rsidRPr="008221B0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8221B0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8221B0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8221B0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8221B0" w:rsidRDefault="00E469BB" w:rsidP="00F63E61">
      <w:pPr>
        <w:pStyle w:val="TOC1"/>
        <w:rPr>
          <w:i w:val="0"/>
          <w:color w:val="auto"/>
        </w:rPr>
      </w:pPr>
    </w:p>
    <w:p w14:paraId="4EA1CF2B" w14:textId="77777777" w:rsidR="00F51FAA" w:rsidRPr="008221B0" w:rsidRDefault="00F51FAA" w:rsidP="00F63E61">
      <w:pPr>
        <w:pStyle w:val="TOC1"/>
        <w:rPr>
          <w:i w:val="0"/>
          <w:color w:val="auto"/>
        </w:rPr>
      </w:pPr>
    </w:p>
    <w:p w14:paraId="376A2CA9" w14:textId="1DD3CF6B" w:rsidR="00F63E61" w:rsidRPr="008221B0" w:rsidRDefault="00F63E61" w:rsidP="00F63E61">
      <w:pPr>
        <w:pStyle w:val="TOC1"/>
        <w:rPr>
          <w:color w:val="auto"/>
        </w:rPr>
      </w:pPr>
    </w:p>
    <w:p w14:paraId="591F0FA0" w14:textId="77777777" w:rsidR="00E84C8B" w:rsidRPr="008221B0" w:rsidRDefault="00E84C8B">
      <w:pPr>
        <w:pStyle w:val="coverTitle"/>
        <w:rPr>
          <w:rFonts w:cs="Arial"/>
        </w:rPr>
      </w:pPr>
      <w:r w:rsidRPr="008221B0">
        <w:rPr>
          <w:rFonts w:cs="Arial"/>
        </w:rPr>
        <w:t xml:space="preserve">Notice of variation </w:t>
      </w:r>
      <w:r w:rsidR="00C727E4" w:rsidRPr="008221B0">
        <w:rPr>
          <w:rFonts w:cs="Arial"/>
        </w:rPr>
        <w:t>with introductory note</w:t>
      </w:r>
    </w:p>
    <w:p w14:paraId="17A75BF2" w14:textId="3ABD78BF" w:rsidR="00E84C8B" w:rsidRPr="008221B0" w:rsidRDefault="00E84C8B">
      <w:pPr>
        <w:pStyle w:val="a"/>
        <w:rPr>
          <w:rFonts w:cs="Arial"/>
          <w:sz w:val="22"/>
          <w:szCs w:val="22"/>
        </w:rPr>
      </w:pPr>
      <w:r w:rsidRPr="008221B0">
        <w:rPr>
          <w:rFonts w:cs="Arial"/>
          <w:sz w:val="22"/>
          <w:szCs w:val="22"/>
        </w:rPr>
        <w:t>Environmental Permitting (England &amp; Wales</w:t>
      </w:r>
      <w:r w:rsidR="001370AE" w:rsidRPr="008221B0">
        <w:rPr>
          <w:rFonts w:cs="Arial"/>
          <w:sz w:val="22"/>
          <w:szCs w:val="22"/>
        </w:rPr>
        <w:t>) Regulations 2016</w:t>
      </w:r>
    </w:p>
    <w:p w14:paraId="0A7F1F32" w14:textId="77777777" w:rsidR="00E84C8B" w:rsidRPr="008221B0" w:rsidRDefault="00E84C8B">
      <w:pPr>
        <w:pStyle w:val="a"/>
        <w:rPr>
          <w:rFonts w:cs="Arial"/>
          <w:sz w:val="22"/>
          <w:szCs w:val="22"/>
        </w:rPr>
      </w:pPr>
    </w:p>
    <w:p w14:paraId="28EF4F33" w14:textId="60BB96FF" w:rsidR="003370AB" w:rsidRPr="008221B0" w:rsidRDefault="00EE5AF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221B0">
        <w:rPr>
          <w:sz w:val="22"/>
          <w:szCs w:val="22"/>
        </w:rPr>
        <w:t>Gryphonn</w:t>
      </w:r>
      <w:proofErr w:type="spellEnd"/>
      <w:r w:rsidRPr="008221B0">
        <w:rPr>
          <w:sz w:val="22"/>
          <w:szCs w:val="22"/>
        </w:rPr>
        <w:t xml:space="preserve"> Quarries Limited</w:t>
      </w:r>
    </w:p>
    <w:p w14:paraId="7FBE2EAA" w14:textId="77777777" w:rsidR="003370AB" w:rsidRPr="008221B0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2270680" w14:textId="77777777" w:rsidR="00EE5AF5" w:rsidRPr="008221B0" w:rsidRDefault="00EE5AF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221B0">
        <w:rPr>
          <w:sz w:val="22"/>
          <w:szCs w:val="22"/>
        </w:rPr>
        <w:t>Tredegar Quarry Complex</w:t>
      </w:r>
    </w:p>
    <w:p w14:paraId="173B0CA1" w14:textId="77777777" w:rsidR="00EE5AF5" w:rsidRPr="008221B0" w:rsidRDefault="00EE5AF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8221B0">
        <w:rPr>
          <w:sz w:val="22"/>
          <w:szCs w:val="22"/>
        </w:rPr>
        <w:t>Trefil</w:t>
      </w:r>
      <w:proofErr w:type="spellEnd"/>
    </w:p>
    <w:p w14:paraId="59E126AB" w14:textId="77777777" w:rsidR="00EE5AF5" w:rsidRPr="008221B0" w:rsidRDefault="00EE5AF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221B0">
        <w:rPr>
          <w:sz w:val="22"/>
          <w:szCs w:val="22"/>
        </w:rPr>
        <w:t>Tredegar</w:t>
      </w:r>
    </w:p>
    <w:p w14:paraId="565DB4DA" w14:textId="77777777" w:rsidR="008221B0" w:rsidRPr="008221B0" w:rsidRDefault="00EE5AF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221B0">
        <w:rPr>
          <w:sz w:val="22"/>
          <w:szCs w:val="22"/>
        </w:rPr>
        <w:t>Gwent</w:t>
      </w:r>
    </w:p>
    <w:p w14:paraId="38577E24" w14:textId="09427A62" w:rsidR="00EE5AF5" w:rsidRPr="008221B0" w:rsidRDefault="00EE5AF5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8221B0">
        <w:rPr>
          <w:sz w:val="22"/>
          <w:szCs w:val="22"/>
        </w:rPr>
        <w:t>NP12 4HG</w:t>
      </w:r>
    </w:p>
    <w:p w14:paraId="562E6020" w14:textId="77777777" w:rsidR="006D7C1E" w:rsidRPr="008221B0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8221B0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221B0">
        <w:rPr>
          <w:rFonts w:cs="Arial"/>
          <w:sz w:val="22"/>
          <w:szCs w:val="22"/>
        </w:rPr>
        <w:t xml:space="preserve">Variation </w:t>
      </w:r>
      <w:r w:rsidR="003F2D1E" w:rsidRPr="008221B0">
        <w:rPr>
          <w:rFonts w:cs="Arial"/>
          <w:sz w:val="22"/>
          <w:szCs w:val="22"/>
        </w:rPr>
        <w:t xml:space="preserve">application </w:t>
      </w:r>
      <w:r w:rsidRPr="008221B0">
        <w:rPr>
          <w:rFonts w:cs="Arial"/>
          <w:sz w:val="22"/>
          <w:szCs w:val="22"/>
        </w:rPr>
        <w:t>number</w:t>
      </w:r>
    </w:p>
    <w:p w14:paraId="183A81CA" w14:textId="0A67AE5E" w:rsidR="003370AB" w:rsidRPr="008221B0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221B0">
        <w:rPr>
          <w:rFonts w:cs="Arial"/>
          <w:sz w:val="22"/>
          <w:szCs w:val="22"/>
        </w:rPr>
        <w:t>EPR/</w:t>
      </w:r>
      <w:r w:rsidR="008221B0" w:rsidRPr="008221B0">
        <w:rPr>
          <w:rFonts w:cs="Arial"/>
          <w:sz w:val="22"/>
          <w:szCs w:val="22"/>
        </w:rPr>
        <w:t>SP3193VZ</w:t>
      </w:r>
      <w:r w:rsidRPr="008221B0">
        <w:rPr>
          <w:rFonts w:cs="Arial"/>
          <w:sz w:val="22"/>
          <w:szCs w:val="22"/>
        </w:rPr>
        <w:t>/V00</w:t>
      </w:r>
      <w:r w:rsidR="0026075A" w:rsidRPr="008221B0">
        <w:rPr>
          <w:rFonts w:cs="Arial"/>
          <w:sz w:val="22"/>
          <w:szCs w:val="22"/>
        </w:rPr>
        <w:t>2</w:t>
      </w:r>
    </w:p>
    <w:p w14:paraId="6089033D" w14:textId="77777777" w:rsidR="00F51FAA" w:rsidRPr="008221B0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8221B0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8221B0">
        <w:rPr>
          <w:rFonts w:cs="Arial"/>
          <w:color w:val="auto"/>
          <w:sz w:val="22"/>
          <w:szCs w:val="22"/>
          <w:lang w:val="de-DE"/>
        </w:rPr>
        <w:t>P</w:t>
      </w:r>
      <w:r w:rsidR="00E84C8B" w:rsidRPr="008221B0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787D7F03" w:rsidR="00E84C8B" w:rsidRPr="008221B0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8221B0">
        <w:rPr>
          <w:rFonts w:cs="Arial"/>
          <w:color w:val="auto"/>
          <w:sz w:val="22"/>
          <w:szCs w:val="22"/>
          <w:lang w:val="de-DE"/>
        </w:rPr>
        <w:t>EPR/</w:t>
      </w:r>
      <w:r w:rsidR="008221B0" w:rsidRPr="008221B0">
        <w:rPr>
          <w:rFonts w:cs="Arial"/>
          <w:color w:val="auto"/>
          <w:sz w:val="22"/>
          <w:szCs w:val="22"/>
        </w:rPr>
        <w:t>SP3193VZ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2EE80F6D" w:rsidR="00AC41E4" w:rsidRPr="008221B0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8221B0" w:rsidRPr="008221B0">
        <w:rPr>
          <w:b/>
          <w:color w:val="auto"/>
          <w:sz w:val="36"/>
          <w:szCs w:val="36"/>
        </w:rPr>
        <w:lastRenderedPageBreak/>
        <w:t>Tredegar Quarry Complex</w:t>
      </w:r>
    </w:p>
    <w:p w14:paraId="4AD19BB1" w14:textId="24EB8906" w:rsidR="003370AB" w:rsidRPr="008221B0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8221B0">
        <w:rPr>
          <w:szCs w:val="36"/>
        </w:rPr>
        <w:t>P</w:t>
      </w:r>
      <w:r w:rsidR="003370AB" w:rsidRPr="008221B0">
        <w:rPr>
          <w:szCs w:val="36"/>
        </w:rPr>
        <w:t xml:space="preserve">ermit </w:t>
      </w:r>
      <w:r w:rsidR="00BE5E02" w:rsidRPr="008221B0">
        <w:rPr>
          <w:szCs w:val="36"/>
        </w:rPr>
        <w:t>n</w:t>
      </w:r>
      <w:r w:rsidR="003370AB" w:rsidRPr="008221B0">
        <w:rPr>
          <w:szCs w:val="36"/>
        </w:rPr>
        <w:t>umber EPR/</w:t>
      </w:r>
      <w:r w:rsidR="008221B0" w:rsidRPr="008221B0">
        <w:rPr>
          <w:szCs w:val="36"/>
        </w:rPr>
        <w:t>SP3193VZ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FA784E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FA784E">
        <w:rPr>
          <w:rFonts w:cs="Arial"/>
          <w:sz w:val="22"/>
          <w:szCs w:val="22"/>
        </w:rPr>
        <w:t>The following</w:t>
      </w:r>
      <w:r w:rsidR="00E84C8B" w:rsidRPr="00FA784E">
        <w:rPr>
          <w:rFonts w:cs="Arial"/>
          <w:sz w:val="22"/>
          <w:szCs w:val="22"/>
        </w:rPr>
        <w:t xml:space="preserve"> </w:t>
      </w:r>
      <w:r w:rsidR="0010272E" w:rsidRPr="00FA784E">
        <w:rPr>
          <w:rFonts w:cs="Arial"/>
          <w:sz w:val="22"/>
          <w:szCs w:val="22"/>
        </w:rPr>
        <w:t xml:space="preserve">notice </w:t>
      </w:r>
      <w:r w:rsidR="00E84C8B" w:rsidRPr="00FA784E">
        <w:rPr>
          <w:rFonts w:cs="Arial"/>
          <w:sz w:val="22"/>
          <w:szCs w:val="22"/>
        </w:rPr>
        <w:t xml:space="preserve">gives notice of the variation </w:t>
      </w:r>
      <w:r w:rsidR="00952C06" w:rsidRPr="00FA784E">
        <w:rPr>
          <w:rFonts w:cs="Arial"/>
          <w:sz w:val="22"/>
          <w:szCs w:val="22"/>
        </w:rPr>
        <w:t>of</w:t>
      </w:r>
      <w:r w:rsidR="00B87927" w:rsidRPr="00FA784E">
        <w:rPr>
          <w:rFonts w:cs="Arial"/>
          <w:sz w:val="22"/>
          <w:szCs w:val="22"/>
        </w:rPr>
        <w:t xml:space="preserve"> an</w:t>
      </w:r>
      <w:r w:rsidR="00952C06" w:rsidRPr="00FA784E">
        <w:rPr>
          <w:rFonts w:cs="Arial"/>
          <w:sz w:val="22"/>
          <w:szCs w:val="22"/>
        </w:rPr>
        <w:t xml:space="preserve"> environmental permit</w:t>
      </w:r>
      <w:r w:rsidR="00B87927" w:rsidRPr="00FA784E">
        <w:rPr>
          <w:rFonts w:cs="Arial"/>
          <w:sz w:val="22"/>
          <w:szCs w:val="22"/>
        </w:rPr>
        <w:t>.</w:t>
      </w:r>
    </w:p>
    <w:p w14:paraId="73426A5E" w14:textId="1266F42E" w:rsidR="008221B0" w:rsidRPr="00FA784E" w:rsidRDefault="008221B0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</w:p>
    <w:p w14:paraId="12B24EC6" w14:textId="6DD83E6E" w:rsidR="008221B0" w:rsidRPr="00FA784E" w:rsidRDefault="008221B0" w:rsidP="00FA784E">
      <w:pPr>
        <w:pStyle w:val="Draftingnote"/>
        <w:shd w:val="clear" w:color="auto" w:fill="FFFFFF" w:themeFill="background1"/>
        <w:spacing w:before="120"/>
        <w:rPr>
          <w:rFonts w:cs="Arial"/>
          <w:i w:val="0"/>
          <w:color w:val="auto"/>
          <w:sz w:val="22"/>
          <w:szCs w:val="22"/>
        </w:rPr>
      </w:pPr>
      <w:r w:rsidRPr="00FA784E">
        <w:rPr>
          <w:rFonts w:cs="Arial"/>
          <w:i w:val="0"/>
          <w:color w:val="auto"/>
          <w:sz w:val="22"/>
          <w:szCs w:val="22"/>
        </w:rPr>
        <w:t xml:space="preserve">This is an operated initiated administrative variation to </w:t>
      </w:r>
      <w:r w:rsidR="00FA784E" w:rsidRPr="00FA784E">
        <w:rPr>
          <w:rFonts w:cs="Arial"/>
          <w:i w:val="0"/>
          <w:color w:val="auto"/>
          <w:sz w:val="22"/>
          <w:szCs w:val="22"/>
        </w:rPr>
        <w:t xml:space="preserve">amend the </w:t>
      </w:r>
      <w:r w:rsidRPr="00FA784E">
        <w:rPr>
          <w:rFonts w:cs="Arial"/>
          <w:i w:val="0"/>
          <w:color w:val="auto"/>
          <w:sz w:val="22"/>
          <w:szCs w:val="22"/>
        </w:rPr>
        <w:t xml:space="preserve">grid reference of </w:t>
      </w:r>
      <w:r w:rsidR="00FA784E" w:rsidRPr="00FA784E">
        <w:rPr>
          <w:rFonts w:cs="Arial"/>
          <w:i w:val="0"/>
          <w:color w:val="auto"/>
          <w:sz w:val="22"/>
          <w:szCs w:val="22"/>
        </w:rPr>
        <w:t xml:space="preserve">discharge consent AN0258201 (which sits under EPR/SP3193VZ) from SO 118 133 to SO 11867 13247 which is more accurate. </w:t>
      </w:r>
    </w:p>
    <w:p w14:paraId="463BD372" w14:textId="77777777" w:rsidR="008221B0" w:rsidRPr="00FA784E" w:rsidRDefault="008221B0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</w:p>
    <w:p w14:paraId="6C78024B" w14:textId="77777777" w:rsidR="00271A68" w:rsidRPr="00FA784E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FA784E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FA784E">
        <w:rPr>
          <w:rFonts w:cs="Arial"/>
          <w:i w:val="0"/>
          <w:color w:val="auto"/>
          <w:sz w:val="22"/>
          <w:szCs w:val="22"/>
        </w:rPr>
        <w:t>s</w:t>
      </w:r>
      <w:r w:rsidRPr="00FA784E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FA784E">
        <w:rPr>
          <w:rFonts w:cs="Arial"/>
          <w:i w:val="0"/>
          <w:color w:val="auto"/>
          <w:sz w:val="22"/>
          <w:szCs w:val="22"/>
        </w:rPr>
        <w:t xml:space="preserve"> original</w:t>
      </w:r>
      <w:r w:rsidRPr="00FA784E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FA784E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27D93A20" w:rsidR="00F63E61" w:rsidRPr="00FA784E" w:rsidRDefault="00E84C8B" w:rsidP="00F51FAA">
      <w:pPr>
        <w:pStyle w:val="Heading3nonum"/>
        <w:rPr>
          <w:color w:val="auto"/>
          <w:sz w:val="22"/>
          <w:szCs w:val="22"/>
        </w:rPr>
      </w:pPr>
      <w:r w:rsidRPr="00FA784E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FA784E">
        <w:rPr>
          <w:color w:val="auto"/>
          <w:sz w:val="22"/>
          <w:szCs w:val="22"/>
        </w:rPr>
        <w:t xml:space="preserve"> </w:t>
      </w:r>
      <w:r w:rsidRPr="00FA784E">
        <w:rPr>
          <w:color w:val="auto"/>
          <w:sz w:val="22"/>
          <w:szCs w:val="22"/>
        </w:rPr>
        <w:t>permit reference number.</w:t>
      </w:r>
      <w:r w:rsidR="00257EC2" w:rsidRPr="00FA784E">
        <w:rPr>
          <w:color w:val="auto"/>
          <w:sz w:val="22"/>
          <w:szCs w:val="22"/>
        </w:rPr>
        <w:t xml:space="preserve"> 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5000" w:type="pct"/>
        <w:tblBorders>
          <w:bottom w:val="single" w:sz="6" w:space="0" w:color="auto"/>
          <w:insideH w:val="single" w:sz="6" w:space="0" w:color="auto"/>
        </w:tblBorders>
        <w:tblLook w:val="0000" w:firstRow="0" w:lastRow="0" w:firstColumn="0" w:lastColumn="0" w:noHBand="0" w:noVBand="0"/>
      </w:tblPr>
      <w:tblGrid>
        <w:gridCol w:w="2525"/>
        <w:gridCol w:w="1403"/>
        <w:gridCol w:w="4033"/>
      </w:tblGrid>
      <w:tr w:rsidR="00F63E61" w:rsidRPr="008016C5" w14:paraId="67B3D060" w14:textId="77777777" w:rsidTr="00FE451A">
        <w:trPr>
          <w:cantSplit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E451A">
        <w:tc>
          <w:tcPr>
            <w:tcW w:w="1586" w:type="pct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881" w:type="pct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2534" w:type="pct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8016C5" w14:paraId="2BADB03D" w14:textId="77777777" w:rsidTr="00FE451A">
        <w:tc>
          <w:tcPr>
            <w:tcW w:w="1586" w:type="pct"/>
            <w:tcBorders>
              <w:left w:val="nil"/>
              <w:right w:val="nil"/>
            </w:tcBorders>
          </w:tcPr>
          <w:p w14:paraId="28A8F2CB" w14:textId="77777777" w:rsidR="00F63E61" w:rsidRPr="00FE451A" w:rsidRDefault="00FA784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Water discharge consent issued</w:t>
            </w:r>
          </w:p>
          <w:p w14:paraId="266515D5" w14:textId="6BB32918" w:rsidR="00FA784E" w:rsidRPr="00FE451A" w:rsidRDefault="00FA784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AN0258201</w:t>
            </w:r>
          </w:p>
        </w:tc>
        <w:tc>
          <w:tcPr>
            <w:tcW w:w="881" w:type="pct"/>
            <w:tcBorders>
              <w:left w:val="nil"/>
              <w:right w:val="nil"/>
            </w:tcBorders>
          </w:tcPr>
          <w:p w14:paraId="0F034C99" w14:textId="3BA142CE" w:rsidR="00F63E61" w:rsidRPr="00FE451A" w:rsidRDefault="00FA784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16/05/95</w:t>
            </w:r>
          </w:p>
        </w:tc>
        <w:tc>
          <w:tcPr>
            <w:tcW w:w="2534" w:type="pct"/>
            <w:tcBorders>
              <w:left w:val="nil"/>
              <w:right w:val="nil"/>
            </w:tcBorders>
          </w:tcPr>
          <w:p w14:paraId="0C9E3040" w14:textId="71D70BD9" w:rsidR="00F63E61" w:rsidRPr="00FE451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3E61" w:rsidRPr="008016C5" w14:paraId="3394CEE4" w14:textId="77777777" w:rsidTr="00FE451A">
        <w:tc>
          <w:tcPr>
            <w:tcW w:w="1586" w:type="pct"/>
            <w:tcBorders>
              <w:left w:val="nil"/>
              <w:right w:val="nil"/>
            </w:tcBorders>
          </w:tcPr>
          <w:p w14:paraId="42651320" w14:textId="77777777" w:rsidR="00F63E61" w:rsidRPr="00FE451A" w:rsidRDefault="00FA784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</w:p>
          <w:p w14:paraId="414ED559" w14:textId="3161E41A" w:rsidR="00FA784E" w:rsidRPr="00FE451A" w:rsidRDefault="00FA784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EPR/SP3193VZ/A001</w:t>
            </w:r>
          </w:p>
        </w:tc>
        <w:tc>
          <w:tcPr>
            <w:tcW w:w="881" w:type="pct"/>
            <w:tcBorders>
              <w:left w:val="nil"/>
              <w:right w:val="nil"/>
            </w:tcBorders>
          </w:tcPr>
          <w:p w14:paraId="085B9239" w14:textId="4C1AF650" w:rsidR="00F63E61" w:rsidRPr="00FE451A" w:rsidRDefault="00FA784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29/03/11</w:t>
            </w:r>
          </w:p>
        </w:tc>
        <w:tc>
          <w:tcPr>
            <w:tcW w:w="2534" w:type="pct"/>
            <w:tcBorders>
              <w:left w:val="nil"/>
              <w:right w:val="nil"/>
            </w:tcBorders>
          </w:tcPr>
          <w:p w14:paraId="3C0554D9" w14:textId="5860589B" w:rsidR="00F63E61" w:rsidRPr="00FE451A" w:rsidRDefault="00FA784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to add standard rules permit SR2009 No8 to existing stand alone </w:t>
            </w:r>
            <w:r w:rsidR="00FE451A" w:rsidRPr="00FE451A">
              <w:rPr>
                <w:rFonts w:ascii="Arial" w:hAnsi="Arial" w:cs="Arial"/>
                <w:color w:val="auto"/>
                <w:sz w:val="22"/>
                <w:szCs w:val="22"/>
              </w:rPr>
              <w:t>water</w:t>
            </w: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 xml:space="preserve"> discharge consent issued to </w:t>
            </w:r>
            <w:proofErr w:type="spellStart"/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Gryphonn</w:t>
            </w:r>
            <w:proofErr w:type="spellEnd"/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 xml:space="preserve"> Quarries Limited</w:t>
            </w:r>
          </w:p>
        </w:tc>
      </w:tr>
      <w:tr w:rsidR="00F63E61" w:rsidRPr="008016C5" w14:paraId="4AA1EB09" w14:textId="77777777" w:rsidTr="00FE451A">
        <w:tc>
          <w:tcPr>
            <w:tcW w:w="1586" w:type="pct"/>
            <w:tcBorders>
              <w:left w:val="nil"/>
              <w:right w:val="nil"/>
            </w:tcBorders>
          </w:tcPr>
          <w:p w14:paraId="460159B2" w14:textId="71F65265" w:rsidR="00F63E61" w:rsidRPr="00FE451A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8221B0" w:rsidRPr="00FE451A">
              <w:rPr>
                <w:rFonts w:ascii="Arial" w:hAnsi="Arial" w:cs="Arial"/>
                <w:color w:val="auto"/>
                <w:sz w:val="22"/>
                <w:szCs w:val="22"/>
              </w:rPr>
              <w:t>SP3193VZ</w:t>
            </w: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881" w:type="pct"/>
            <w:tcBorders>
              <w:left w:val="nil"/>
              <w:right w:val="nil"/>
            </w:tcBorders>
          </w:tcPr>
          <w:p w14:paraId="3CDAC8FF" w14:textId="77777777" w:rsidR="00F63E61" w:rsidRPr="00FE451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56567338" w:rsidR="00F63E61" w:rsidRPr="00FE451A" w:rsidRDefault="008221B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11/04/22</w:t>
            </w:r>
          </w:p>
        </w:tc>
        <w:tc>
          <w:tcPr>
            <w:tcW w:w="2534" w:type="pct"/>
            <w:tcBorders>
              <w:left w:val="nil"/>
              <w:right w:val="nil"/>
            </w:tcBorders>
          </w:tcPr>
          <w:p w14:paraId="1607F72B" w14:textId="0852C078" w:rsidR="00F63E61" w:rsidRPr="00FE451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Application to</w:t>
            </w:r>
            <w:r w:rsidR="00FE451A" w:rsidRPr="00FE451A">
              <w:rPr>
                <w:rFonts w:ascii="Arial" w:hAnsi="Arial" w:cs="Arial"/>
                <w:color w:val="auto"/>
                <w:sz w:val="22"/>
                <w:szCs w:val="22"/>
              </w:rPr>
              <w:t xml:space="preserve"> amend water discharge consent grid reference.</w:t>
            </w:r>
          </w:p>
        </w:tc>
      </w:tr>
      <w:tr w:rsidR="00F63E61" w:rsidRPr="008016C5" w14:paraId="5F0125FB" w14:textId="77777777" w:rsidTr="00FE451A">
        <w:tc>
          <w:tcPr>
            <w:tcW w:w="1586" w:type="pct"/>
            <w:tcBorders>
              <w:left w:val="nil"/>
              <w:right w:val="nil"/>
            </w:tcBorders>
          </w:tcPr>
          <w:p w14:paraId="40C29DDF" w14:textId="220FF8CE" w:rsidR="00F63E61" w:rsidRPr="00FE451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FE451A" w:rsidRPr="00FE451A">
              <w:rPr>
                <w:rFonts w:ascii="Arial" w:hAnsi="Arial" w:cs="Arial"/>
                <w:color w:val="auto"/>
                <w:sz w:val="22"/>
                <w:szCs w:val="22"/>
              </w:rPr>
              <w:t>SP3193VZ</w:t>
            </w:r>
          </w:p>
        </w:tc>
        <w:tc>
          <w:tcPr>
            <w:tcW w:w="881" w:type="pct"/>
            <w:tcBorders>
              <w:left w:val="nil"/>
              <w:right w:val="nil"/>
            </w:tcBorders>
          </w:tcPr>
          <w:p w14:paraId="052F598B" w14:textId="7AD0E657" w:rsidR="00F63E61" w:rsidRPr="00FE451A" w:rsidRDefault="00284DBA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4DBA">
              <w:rPr>
                <w:rFonts w:ascii="Arial" w:hAnsi="Arial" w:cs="Arial"/>
                <w:color w:val="auto"/>
                <w:sz w:val="22"/>
                <w:szCs w:val="22"/>
              </w:rPr>
              <w:t>28/04/22</w:t>
            </w:r>
          </w:p>
        </w:tc>
        <w:tc>
          <w:tcPr>
            <w:tcW w:w="2534" w:type="pct"/>
            <w:tcBorders>
              <w:left w:val="nil"/>
              <w:right w:val="nil"/>
            </w:tcBorders>
          </w:tcPr>
          <w:p w14:paraId="048AE1B2" w14:textId="77777777" w:rsidR="00F63E61" w:rsidRPr="00FE451A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E451A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FE451A" w:rsidRDefault="00B23168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FE451A" w:rsidRDefault="00E84C8B" w:rsidP="00A02981">
      <w:pPr>
        <w:pStyle w:val="Act"/>
        <w:spacing w:before="90" w:line="240" w:lineRule="auto"/>
        <w:rPr>
          <w:rFonts w:cs="Arial"/>
          <w:sz w:val="22"/>
          <w:szCs w:val="22"/>
        </w:rPr>
      </w:pPr>
      <w:r w:rsidRPr="00FE451A">
        <w:rPr>
          <w:rFonts w:cs="Arial"/>
          <w:sz w:val="22"/>
          <w:szCs w:val="22"/>
        </w:rPr>
        <w:t>Environmental Permitting</w:t>
      </w:r>
      <w:r w:rsidR="00AC41E4" w:rsidRPr="00FE451A">
        <w:rPr>
          <w:rFonts w:cs="Arial"/>
          <w:sz w:val="22"/>
          <w:szCs w:val="22"/>
        </w:rPr>
        <w:t xml:space="preserve"> </w:t>
      </w:r>
      <w:r w:rsidRPr="00FE451A">
        <w:rPr>
          <w:rFonts w:cs="Arial"/>
          <w:sz w:val="22"/>
          <w:szCs w:val="22"/>
        </w:rPr>
        <w:t>(England and Wales</w:t>
      </w:r>
      <w:r w:rsidR="001370AE" w:rsidRPr="00FE451A">
        <w:rPr>
          <w:rFonts w:cs="Arial"/>
          <w:sz w:val="22"/>
          <w:szCs w:val="22"/>
        </w:rPr>
        <w:t>) Regulations 2016</w:t>
      </w:r>
    </w:p>
    <w:p w14:paraId="47F096F3" w14:textId="77777777" w:rsidR="00E84C8B" w:rsidRPr="00FE451A" w:rsidRDefault="00E84C8B" w:rsidP="00A02981">
      <w:pPr>
        <w:pStyle w:val="Data"/>
        <w:spacing w:before="90" w:line="240" w:lineRule="auto"/>
        <w:rPr>
          <w:rStyle w:val="change"/>
          <w:rFonts w:cs="Arial"/>
          <w:b w:val="0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FE451A" w:rsidRDefault="00E469BB" w:rsidP="00A02981">
      <w:pPr>
        <w:pStyle w:val="Data"/>
        <w:spacing w:before="90" w:line="240" w:lineRule="auto"/>
        <w:rPr>
          <w:rFonts w:cs="Arial"/>
          <w:b w:val="0"/>
          <w:color w:val="auto"/>
          <w:sz w:val="22"/>
          <w:szCs w:val="22"/>
        </w:rPr>
      </w:pPr>
      <w:r w:rsidRPr="00FE451A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FE451A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FE451A" w:rsidRDefault="00D34189" w:rsidP="00A02981">
      <w:pPr>
        <w:pStyle w:val="Act"/>
        <w:spacing w:before="90" w:line="240" w:lineRule="auto"/>
        <w:rPr>
          <w:rFonts w:cs="Arial"/>
          <w:sz w:val="22"/>
          <w:szCs w:val="22"/>
        </w:rPr>
      </w:pPr>
    </w:p>
    <w:p w14:paraId="4E35969F" w14:textId="77777777" w:rsidR="00D34189" w:rsidRPr="00FE451A" w:rsidRDefault="00D34189" w:rsidP="00A02981">
      <w:pPr>
        <w:pStyle w:val="Heading3nonum"/>
        <w:spacing w:before="90" w:line="240" w:lineRule="auto"/>
        <w:ind w:right="1701"/>
        <w:rPr>
          <w:rFonts w:cs="Arial"/>
          <w:b/>
          <w:color w:val="auto"/>
          <w:sz w:val="22"/>
          <w:szCs w:val="22"/>
        </w:rPr>
      </w:pPr>
      <w:r w:rsidRPr="00FE451A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5B7DFC79" w:rsidR="00D34189" w:rsidRPr="00FE451A" w:rsidRDefault="00D34189" w:rsidP="00A02981">
      <w:pPr>
        <w:pStyle w:val="Data"/>
        <w:spacing w:before="90" w:line="240" w:lineRule="auto"/>
        <w:ind w:right="1701"/>
        <w:rPr>
          <w:rStyle w:val="licenceno"/>
          <w:rFonts w:cs="Arial"/>
          <w:b w:val="0"/>
          <w:color w:val="auto"/>
          <w:sz w:val="22"/>
          <w:szCs w:val="22"/>
        </w:rPr>
      </w:pPr>
      <w:r w:rsidRPr="00FE451A">
        <w:rPr>
          <w:rStyle w:val="licenceno"/>
          <w:rFonts w:cs="Arial"/>
          <w:color w:val="auto"/>
          <w:sz w:val="22"/>
          <w:szCs w:val="22"/>
        </w:rPr>
        <w:t>EPR/</w:t>
      </w:r>
      <w:r w:rsidR="00FE451A" w:rsidRPr="00FE451A">
        <w:rPr>
          <w:rStyle w:val="licenceno"/>
          <w:rFonts w:cs="Arial"/>
          <w:color w:val="auto"/>
          <w:sz w:val="22"/>
          <w:szCs w:val="22"/>
        </w:rPr>
        <w:t xml:space="preserve">SP3193VZ </w:t>
      </w:r>
    </w:p>
    <w:p w14:paraId="4D14CC2D" w14:textId="77777777" w:rsidR="00D34189" w:rsidRPr="00FE451A" w:rsidRDefault="00D34189" w:rsidP="00A02981">
      <w:pPr>
        <w:pStyle w:val="Data"/>
        <w:spacing w:before="90" w:line="240" w:lineRule="auto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FE451A" w:rsidRDefault="0090270F" w:rsidP="00A02981">
      <w:pPr>
        <w:pStyle w:val="Data"/>
        <w:spacing w:before="90" w:line="240" w:lineRule="auto"/>
        <w:rPr>
          <w:rStyle w:val="change"/>
          <w:rFonts w:cs="Arial"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>issued</w:t>
      </w:r>
      <w:r w:rsidR="008679AD" w:rsidRPr="00FE451A">
        <w:rPr>
          <w:rFonts w:cs="Arial"/>
          <w:color w:val="auto"/>
          <w:sz w:val="22"/>
          <w:szCs w:val="22"/>
        </w:rPr>
        <w:t xml:space="preserve"> to</w:t>
      </w:r>
      <w:r w:rsidR="00D34189" w:rsidRPr="00FE451A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0E673BD8" w:rsidR="003370AB" w:rsidRPr="00FE451A" w:rsidRDefault="00EE5AF5" w:rsidP="00A02981">
      <w:pPr>
        <w:pStyle w:val="Data"/>
        <w:spacing w:before="90" w:line="240" w:lineRule="auto"/>
        <w:rPr>
          <w:b w:val="0"/>
          <w:color w:val="auto"/>
          <w:sz w:val="22"/>
          <w:szCs w:val="22"/>
        </w:rPr>
      </w:pPr>
      <w:proofErr w:type="spellStart"/>
      <w:r w:rsidRPr="00FE451A">
        <w:rPr>
          <w:color w:val="auto"/>
          <w:sz w:val="22"/>
          <w:szCs w:val="22"/>
        </w:rPr>
        <w:t>Gryphonn</w:t>
      </w:r>
      <w:proofErr w:type="spellEnd"/>
      <w:r w:rsidRPr="00FE451A">
        <w:rPr>
          <w:color w:val="auto"/>
          <w:sz w:val="22"/>
          <w:szCs w:val="22"/>
        </w:rPr>
        <w:t xml:space="preserve"> Quarries Limited</w:t>
      </w:r>
      <w:r w:rsidR="00AC41E4" w:rsidRPr="00FE451A">
        <w:rPr>
          <w:color w:val="auto"/>
          <w:sz w:val="22"/>
          <w:szCs w:val="22"/>
        </w:rPr>
        <w:t xml:space="preserve"> </w:t>
      </w:r>
      <w:r w:rsidR="003370AB" w:rsidRPr="00FE451A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FE451A" w:rsidRDefault="00271A68" w:rsidP="00A02981">
      <w:pPr>
        <w:pStyle w:val="Heading3nonum"/>
        <w:spacing w:before="90" w:line="240" w:lineRule="auto"/>
        <w:rPr>
          <w:rFonts w:cs="Arial"/>
          <w:color w:val="auto"/>
          <w:sz w:val="22"/>
          <w:szCs w:val="22"/>
        </w:rPr>
      </w:pPr>
    </w:p>
    <w:p w14:paraId="1861202C" w14:textId="4042E207" w:rsidR="00E84C8B" w:rsidRPr="00FE451A" w:rsidRDefault="00E84C8B" w:rsidP="00A02981">
      <w:pPr>
        <w:pStyle w:val="Heading3nonum"/>
        <w:spacing w:before="90" w:line="240" w:lineRule="auto"/>
        <w:rPr>
          <w:rFonts w:cs="Arial"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>whose registered office</w:t>
      </w:r>
      <w:r w:rsidR="005E0DE6" w:rsidRPr="00FE451A">
        <w:rPr>
          <w:rFonts w:cs="Arial"/>
          <w:color w:val="auto"/>
          <w:sz w:val="22"/>
          <w:szCs w:val="22"/>
        </w:rPr>
        <w:t xml:space="preserve"> is</w:t>
      </w:r>
    </w:p>
    <w:p w14:paraId="5E9DCCEA" w14:textId="77777777" w:rsidR="00FE03DE" w:rsidRDefault="00FA784E" w:rsidP="00A02981">
      <w:pPr>
        <w:pStyle w:val="Data"/>
        <w:spacing w:before="90" w:line="240" w:lineRule="auto"/>
        <w:rPr>
          <w:rStyle w:val="change"/>
          <w:b w:val="0"/>
          <w:color w:val="auto"/>
          <w:sz w:val="22"/>
          <w:szCs w:val="22"/>
        </w:rPr>
      </w:pPr>
      <w:r w:rsidRPr="00FE451A">
        <w:rPr>
          <w:rStyle w:val="change"/>
          <w:color w:val="auto"/>
          <w:sz w:val="22"/>
          <w:szCs w:val="22"/>
        </w:rPr>
        <w:t xml:space="preserve">Old Mill Works </w:t>
      </w:r>
    </w:p>
    <w:p w14:paraId="51FA7B4B" w14:textId="25FFBA60" w:rsidR="00FE451A" w:rsidRPr="00FE451A" w:rsidRDefault="00FA784E" w:rsidP="00A02981">
      <w:pPr>
        <w:pStyle w:val="Data"/>
        <w:spacing w:before="90" w:line="240" w:lineRule="auto"/>
        <w:rPr>
          <w:rStyle w:val="change"/>
          <w:color w:val="auto"/>
          <w:sz w:val="22"/>
          <w:szCs w:val="22"/>
        </w:rPr>
      </w:pPr>
      <w:proofErr w:type="spellStart"/>
      <w:r w:rsidRPr="00FE451A">
        <w:rPr>
          <w:rStyle w:val="change"/>
          <w:color w:val="auto"/>
          <w:sz w:val="22"/>
          <w:szCs w:val="22"/>
        </w:rPr>
        <w:t>Gelligroes</w:t>
      </w:r>
      <w:proofErr w:type="spellEnd"/>
    </w:p>
    <w:p w14:paraId="7592DCA0" w14:textId="77777777" w:rsidR="00FE451A" w:rsidRPr="00FE451A" w:rsidRDefault="00FA784E" w:rsidP="00A02981">
      <w:pPr>
        <w:pStyle w:val="Data"/>
        <w:spacing w:before="90" w:line="240" w:lineRule="auto"/>
        <w:rPr>
          <w:rStyle w:val="change"/>
          <w:color w:val="auto"/>
          <w:sz w:val="22"/>
          <w:szCs w:val="22"/>
        </w:rPr>
      </w:pPr>
      <w:r w:rsidRPr="00FE451A">
        <w:rPr>
          <w:rStyle w:val="change"/>
          <w:color w:val="auto"/>
          <w:sz w:val="22"/>
          <w:szCs w:val="22"/>
        </w:rPr>
        <w:t>Pontllanfraith</w:t>
      </w:r>
    </w:p>
    <w:p w14:paraId="15051925" w14:textId="77777777" w:rsidR="00FE451A" w:rsidRPr="00FE451A" w:rsidRDefault="00FA784E" w:rsidP="00A02981">
      <w:pPr>
        <w:pStyle w:val="Data"/>
        <w:spacing w:before="90" w:line="240" w:lineRule="auto"/>
        <w:rPr>
          <w:rStyle w:val="change"/>
          <w:color w:val="auto"/>
          <w:sz w:val="22"/>
          <w:szCs w:val="22"/>
        </w:rPr>
      </w:pPr>
      <w:r w:rsidRPr="00FE451A">
        <w:rPr>
          <w:rStyle w:val="change"/>
          <w:color w:val="auto"/>
          <w:sz w:val="22"/>
          <w:szCs w:val="22"/>
        </w:rPr>
        <w:t>Blackwood</w:t>
      </w:r>
    </w:p>
    <w:p w14:paraId="679AC7B4" w14:textId="77777777" w:rsidR="00FE451A" w:rsidRPr="00FE451A" w:rsidRDefault="00FA784E" w:rsidP="00A02981">
      <w:pPr>
        <w:pStyle w:val="Data"/>
        <w:spacing w:before="90" w:line="240" w:lineRule="auto"/>
        <w:rPr>
          <w:rStyle w:val="change"/>
          <w:color w:val="auto"/>
          <w:sz w:val="22"/>
          <w:szCs w:val="22"/>
        </w:rPr>
      </w:pPr>
      <w:r w:rsidRPr="00FE451A">
        <w:rPr>
          <w:rStyle w:val="change"/>
          <w:color w:val="auto"/>
          <w:sz w:val="22"/>
          <w:szCs w:val="22"/>
        </w:rPr>
        <w:t>Gwent</w:t>
      </w:r>
    </w:p>
    <w:p w14:paraId="6B1D8E00" w14:textId="71DA87DB" w:rsidR="00FA784E" w:rsidRPr="00FE451A" w:rsidRDefault="00FA784E" w:rsidP="00A02981">
      <w:pPr>
        <w:pStyle w:val="Data"/>
        <w:spacing w:before="90" w:line="240" w:lineRule="auto"/>
        <w:rPr>
          <w:rStyle w:val="change"/>
          <w:color w:val="auto"/>
          <w:sz w:val="22"/>
          <w:szCs w:val="22"/>
        </w:rPr>
      </w:pPr>
      <w:r w:rsidRPr="00FE451A">
        <w:rPr>
          <w:rStyle w:val="change"/>
          <w:color w:val="auto"/>
          <w:sz w:val="22"/>
          <w:szCs w:val="22"/>
        </w:rPr>
        <w:t>NP12 2HY</w:t>
      </w:r>
    </w:p>
    <w:p w14:paraId="42FFCE77" w14:textId="77777777" w:rsidR="00E84C8B" w:rsidRPr="00FE451A" w:rsidRDefault="00E84C8B" w:rsidP="00A02981">
      <w:pPr>
        <w:pStyle w:val="Data"/>
        <w:spacing w:before="90" w:line="240" w:lineRule="auto"/>
        <w:rPr>
          <w:rStyle w:val="change"/>
          <w:rFonts w:cs="Arial"/>
          <w:color w:val="auto"/>
          <w:sz w:val="22"/>
          <w:szCs w:val="22"/>
        </w:rPr>
      </w:pPr>
    </w:p>
    <w:p w14:paraId="6AA08178" w14:textId="3474CBED" w:rsidR="00E84C8B" w:rsidRPr="00FE451A" w:rsidRDefault="00FF59B7" w:rsidP="00A02981">
      <w:pPr>
        <w:pStyle w:val="Heading3nonum"/>
        <w:spacing w:before="9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>c</w:t>
      </w:r>
      <w:r w:rsidR="00E84C8B" w:rsidRPr="00FE451A">
        <w:rPr>
          <w:rFonts w:cs="Arial"/>
          <w:color w:val="auto"/>
          <w:sz w:val="22"/>
          <w:szCs w:val="22"/>
        </w:rPr>
        <w:t>ompany registration number</w:t>
      </w:r>
      <w:r w:rsidR="00E84C8B" w:rsidRPr="00FE451A">
        <w:rPr>
          <w:rFonts w:cs="Arial"/>
          <w:b/>
          <w:color w:val="auto"/>
          <w:sz w:val="22"/>
          <w:szCs w:val="22"/>
        </w:rPr>
        <w:t xml:space="preserve"> </w:t>
      </w:r>
      <w:r w:rsidR="00FE451A" w:rsidRPr="00FE451A">
        <w:rPr>
          <w:rStyle w:val="change"/>
          <w:rFonts w:cs="Arial"/>
          <w:b/>
          <w:bCs/>
          <w:color w:val="auto"/>
          <w:sz w:val="22"/>
          <w:szCs w:val="22"/>
        </w:rPr>
        <w:t>02075352</w:t>
      </w:r>
    </w:p>
    <w:p w14:paraId="05557742" w14:textId="77777777" w:rsidR="00C52ACA" w:rsidRPr="00FE451A" w:rsidRDefault="00C52ACA" w:rsidP="00A02981">
      <w:pPr>
        <w:pStyle w:val="Data"/>
        <w:spacing w:before="90" w:line="240" w:lineRule="auto"/>
        <w:ind w:right="1701"/>
        <w:rPr>
          <w:b w:val="0"/>
          <w:color w:val="auto"/>
          <w:sz w:val="22"/>
          <w:szCs w:val="22"/>
        </w:rPr>
      </w:pPr>
    </w:p>
    <w:p w14:paraId="3ACCDB38" w14:textId="4A81C915" w:rsidR="00E84C8B" w:rsidRPr="00FE451A" w:rsidRDefault="00E0343F" w:rsidP="00A02981">
      <w:pPr>
        <w:pStyle w:val="Data"/>
        <w:spacing w:before="90" w:line="240" w:lineRule="auto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FE451A">
        <w:rPr>
          <w:b w:val="0"/>
          <w:color w:val="auto"/>
          <w:sz w:val="22"/>
          <w:szCs w:val="22"/>
        </w:rPr>
        <w:t xml:space="preserve">to operate </w:t>
      </w:r>
      <w:r w:rsidRPr="00FE451A">
        <w:rPr>
          <w:rFonts w:cs="Arial"/>
          <w:b w:val="0"/>
          <w:color w:val="auto"/>
          <w:sz w:val="22"/>
          <w:szCs w:val="22"/>
        </w:rPr>
        <w:t>regulated facilities</w:t>
      </w:r>
      <w:r w:rsidR="0026075A" w:rsidRPr="00FE451A">
        <w:rPr>
          <w:rFonts w:cs="Arial"/>
          <w:b w:val="0"/>
          <w:color w:val="auto"/>
          <w:sz w:val="22"/>
          <w:szCs w:val="22"/>
        </w:rPr>
        <w:t xml:space="preserve"> </w:t>
      </w:r>
      <w:r w:rsidRPr="00FE451A">
        <w:rPr>
          <w:b w:val="0"/>
          <w:color w:val="auto"/>
          <w:sz w:val="22"/>
          <w:szCs w:val="22"/>
        </w:rPr>
        <w:t>at</w:t>
      </w:r>
    </w:p>
    <w:p w14:paraId="7057726B" w14:textId="77777777" w:rsidR="00FE451A" w:rsidRPr="00FE451A" w:rsidRDefault="00FE451A" w:rsidP="00A02981">
      <w:pPr>
        <w:pStyle w:val="Data"/>
        <w:spacing w:before="90" w:line="240" w:lineRule="auto"/>
        <w:rPr>
          <w:rStyle w:val="change"/>
          <w:rFonts w:cs="Arial"/>
          <w:color w:val="auto"/>
          <w:sz w:val="22"/>
          <w:szCs w:val="22"/>
        </w:rPr>
      </w:pPr>
      <w:r w:rsidRPr="00FE451A">
        <w:rPr>
          <w:rStyle w:val="change"/>
          <w:rFonts w:cs="Arial"/>
          <w:color w:val="auto"/>
          <w:sz w:val="22"/>
          <w:szCs w:val="22"/>
        </w:rPr>
        <w:t>Tredegar Quarry Complex</w:t>
      </w:r>
    </w:p>
    <w:p w14:paraId="65CD759E" w14:textId="77777777" w:rsidR="00FE451A" w:rsidRPr="00FE451A" w:rsidRDefault="00FE451A" w:rsidP="00A02981">
      <w:pPr>
        <w:pStyle w:val="Data"/>
        <w:spacing w:before="90" w:line="240" w:lineRule="auto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FE451A">
        <w:rPr>
          <w:rStyle w:val="change"/>
          <w:rFonts w:cs="Arial"/>
          <w:color w:val="auto"/>
          <w:sz w:val="22"/>
          <w:szCs w:val="22"/>
        </w:rPr>
        <w:t>Trefil</w:t>
      </w:r>
      <w:proofErr w:type="spellEnd"/>
    </w:p>
    <w:p w14:paraId="16262D41" w14:textId="77777777" w:rsidR="00FE451A" w:rsidRPr="00FE451A" w:rsidRDefault="00FE451A" w:rsidP="00A02981">
      <w:pPr>
        <w:pStyle w:val="Data"/>
        <w:spacing w:before="90" w:line="240" w:lineRule="auto"/>
        <w:rPr>
          <w:rStyle w:val="change"/>
          <w:rFonts w:cs="Arial"/>
          <w:color w:val="auto"/>
          <w:sz w:val="22"/>
          <w:szCs w:val="22"/>
        </w:rPr>
      </w:pPr>
      <w:r w:rsidRPr="00FE451A">
        <w:rPr>
          <w:rStyle w:val="change"/>
          <w:rFonts w:cs="Arial"/>
          <w:color w:val="auto"/>
          <w:sz w:val="22"/>
          <w:szCs w:val="22"/>
        </w:rPr>
        <w:t>Tredegar</w:t>
      </w:r>
    </w:p>
    <w:p w14:paraId="51A2DDF2" w14:textId="77777777" w:rsidR="00FE451A" w:rsidRPr="00FE451A" w:rsidRDefault="00FE451A" w:rsidP="00A02981">
      <w:pPr>
        <w:pStyle w:val="Data"/>
        <w:spacing w:before="90" w:line="240" w:lineRule="auto"/>
        <w:rPr>
          <w:rStyle w:val="change"/>
          <w:rFonts w:cs="Arial"/>
          <w:color w:val="auto"/>
          <w:sz w:val="22"/>
          <w:szCs w:val="22"/>
        </w:rPr>
      </w:pPr>
      <w:r w:rsidRPr="00FE451A">
        <w:rPr>
          <w:rStyle w:val="change"/>
          <w:rFonts w:cs="Arial"/>
          <w:color w:val="auto"/>
          <w:sz w:val="22"/>
          <w:szCs w:val="22"/>
        </w:rPr>
        <w:t>Gwent</w:t>
      </w:r>
    </w:p>
    <w:p w14:paraId="37E6A124" w14:textId="702963C1" w:rsidR="00FE451A" w:rsidRPr="00FE451A" w:rsidRDefault="00FE451A" w:rsidP="00A02981">
      <w:pPr>
        <w:pStyle w:val="Data"/>
        <w:spacing w:before="90" w:line="240" w:lineRule="auto"/>
        <w:rPr>
          <w:rStyle w:val="change"/>
          <w:rFonts w:cs="Arial"/>
          <w:color w:val="auto"/>
          <w:sz w:val="22"/>
          <w:szCs w:val="22"/>
        </w:rPr>
      </w:pPr>
      <w:r w:rsidRPr="00FE451A">
        <w:rPr>
          <w:rStyle w:val="change"/>
          <w:rFonts w:cs="Arial"/>
          <w:color w:val="auto"/>
          <w:sz w:val="22"/>
          <w:szCs w:val="22"/>
        </w:rPr>
        <w:t>NP12 4HG</w:t>
      </w:r>
    </w:p>
    <w:p w14:paraId="7DDC24CB" w14:textId="77777777" w:rsidR="00F630A7" w:rsidRPr="00FE451A" w:rsidRDefault="00F630A7" w:rsidP="00A02981">
      <w:pPr>
        <w:pStyle w:val="Heading3nonum"/>
        <w:spacing w:before="90" w:line="240" w:lineRule="auto"/>
        <w:rPr>
          <w:rFonts w:cs="Arial"/>
          <w:color w:val="auto"/>
          <w:sz w:val="22"/>
          <w:szCs w:val="22"/>
        </w:rPr>
      </w:pPr>
    </w:p>
    <w:p w14:paraId="017C6F9E" w14:textId="77777777" w:rsidR="00E84C8B" w:rsidRPr="00FE451A" w:rsidRDefault="00FF6887" w:rsidP="00A02981">
      <w:pPr>
        <w:pStyle w:val="Heading3nonum"/>
        <w:spacing w:before="90" w:line="240" w:lineRule="auto"/>
        <w:rPr>
          <w:rFonts w:cs="Arial"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FE451A">
        <w:rPr>
          <w:rFonts w:cs="Arial"/>
          <w:color w:val="auto"/>
          <w:sz w:val="22"/>
          <w:szCs w:val="22"/>
        </w:rPr>
        <w:t>s</w:t>
      </w:r>
      <w:r w:rsidRPr="00FE451A">
        <w:rPr>
          <w:rFonts w:cs="Arial"/>
          <w:color w:val="auto"/>
          <w:sz w:val="22"/>
          <w:szCs w:val="22"/>
        </w:rPr>
        <w:t>chedules</w:t>
      </w:r>
      <w:r w:rsidR="00257EC2" w:rsidRPr="00FE451A">
        <w:rPr>
          <w:rFonts w:cs="Arial"/>
          <w:color w:val="auto"/>
          <w:sz w:val="22"/>
          <w:szCs w:val="22"/>
        </w:rPr>
        <w:t>.</w:t>
      </w:r>
    </w:p>
    <w:p w14:paraId="1DD2BB38" w14:textId="5DD2A950" w:rsidR="003370AB" w:rsidRPr="00FE451A" w:rsidRDefault="00284DBA" w:rsidP="00284DBA">
      <w:pPr>
        <w:pStyle w:val="Heading3nonum"/>
        <w:tabs>
          <w:tab w:val="left" w:pos="6825"/>
        </w:tabs>
        <w:spacing w:before="90" w:line="240" w:lineRule="auto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ab/>
      </w:r>
    </w:p>
    <w:p w14:paraId="38651D60" w14:textId="10B20CB4" w:rsidR="00E84C8B" w:rsidRPr="00FE451A" w:rsidRDefault="00E84C8B" w:rsidP="00A02981">
      <w:pPr>
        <w:pStyle w:val="Heading3nonum"/>
        <w:spacing w:before="90" w:line="240" w:lineRule="auto"/>
        <w:rPr>
          <w:rFonts w:cs="Arial"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 xml:space="preserve">The notice shall take effect from </w:t>
      </w:r>
      <w:r w:rsidR="00284DBA">
        <w:rPr>
          <w:rFonts w:cs="Arial"/>
          <w:color w:val="auto"/>
          <w:sz w:val="22"/>
          <w:szCs w:val="22"/>
        </w:rPr>
        <w:t>28/04/2022</w:t>
      </w:r>
    </w:p>
    <w:p w14:paraId="1A24BC8A" w14:textId="77777777" w:rsidR="00E84C8B" w:rsidRPr="00FE451A" w:rsidRDefault="00E84C8B" w:rsidP="00FE451A">
      <w:pPr>
        <w:pStyle w:val="Data"/>
        <w:spacing w:before="9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26704A3E" w:rsidR="00040178" w:rsidRPr="00284DBA" w:rsidRDefault="00AB2162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284DBA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199E0280" w:rsidR="00E84C8B" w:rsidRPr="00284DBA" w:rsidRDefault="00AB2162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284DBA">
              <w:rPr>
                <w:rFonts w:cs="Arial"/>
                <w:b/>
                <w:color w:val="auto"/>
                <w:sz w:val="22"/>
                <w:szCs w:val="22"/>
              </w:rPr>
              <w:t>28/04/2022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FE451A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FE451A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FE451A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FE451A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FE451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FE451A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FE451A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FE451A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39BA6A05" w14:textId="1B9E2E75" w:rsidR="00B87927" w:rsidRPr="00FE451A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FE451A">
        <w:rPr>
          <w:rFonts w:cs="Arial"/>
          <w:color w:val="auto"/>
          <w:sz w:val="22"/>
          <w:szCs w:val="22"/>
        </w:rPr>
        <w:t>as a result of the application made by the operator</w:t>
      </w:r>
      <w:r w:rsidR="0026075A" w:rsidRPr="00FE451A">
        <w:rPr>
          <w:rFonts w:cs="Arial"/>
          <w:color w:val="auto"/>
          <w:sz w:val="22"/>
          <w:szCs w:val="22"/>
        </w:rPr>
        <w:t>:</w:t>
      </w:r>
    </w:p>
    <w:p w14:paraId="1E691127" w14:textId="7AD796DF" w:rsidR="0026075A" w:rsidRDefault="00451EEE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Discharge consent </w:t>
      </w:r>
      <w:r w:rsidR="00FE451A" w:rsidRPr="00FA784E">
        <w:rPr>
          <w:rFonts w:cs="Arial"/>
          <w:color w:val="auto"/>
          <w:sz w:val="22"/>
          <w:szCs w:val="22"/>
        </w:rPr>
        <w:t>AN0258201</w:t>
      </w:r>
      <w:r w:rsidR="00FE451A">
        <w:rPr>
          <w:rFonts w:cs="Arial"/>
          <w:color w:val="auto"/>
          <w:sz w:val="22"/>
          <w:szCs w:val="22"/>
        </w:rPr>
        <w:t>:</w:t>
      </w:r>
    </w:p>
    <w:p w14:paraId="54831397" w14:textId="3BC3E5B1" w:rsidR="00FE451A" w:rsidRDefault="00FE451A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3.The discharge shall be made in the manner and at the place specifies as follows:</w:t>
      </w:r>
    </w:p>
    <w:p w14:paraId="4FCDF63D" w14:textId="4B763062" w:rsidR="00FE451A" w:rsidRDefault="00FE451A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Discharging </w:t>
      </w:r>
      <w:proofErr w:type="gramStart"/>
      <w:r>
        <w:rPr>
          <w:rFonts w:cs="Arial"/>
          <w:color w:val="auto"/>
          <w:sz w:val="22"/>
          <w:szCs w:val="22"/>
        </w:rPr>
        <w:t>via:</w:t>
      </w:r>
      <w:proofErr w:type="gramEnd"/>
      <w:r>
        <w:rPr>
          <w:rFonts w:cs="Arial"/>
          <w:color w:val="auto"/>
          <w:sz w:val="22"/>
          <w:szCs w:val="22"/>
        </w:rPr>
        <w:t xml:space="preserve"> </w:t>
      </w:r>
      <w:r w:rsidR="00451EEE">
        <w:rPr>
          <w:rFonts w:cs="Arial"/>
          <w:color w:val="auto"/>
          <w:sz w:val="22"/>
          <w:szCs w:val="22"/>
        </w:rPr>
        <w:tab/>
      </w:r>
      <w:r w:rsidR="00451EEE">
        <w:rPr>
          <w:rFonts w:cs="Arial"/>
          <w:color w:val="auto"/>
          <w:sz w:val="22"/>
          <w:szCs w:val="22"/>
        </w:rPr>
        <w:tab/>
      </w:r>
      <w:r>
        <w:rPr>
          <w:rFonts w:cs="Arial"/>
          <w:color w:val="auto"/>
          <w:sz w:val="22"/>
          <w:szCs w:val="22"/>
        </w:rPr>
        <w:t>920 mm diameter pipe, to open ditch</w:t>
      </w:r>
    </w:p>
    <w:p w14:paraId="7EBDC064" w14:textId="115A2CD2" w:rsidR="00FE451A" w:rsidRDefault="00FE451A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Discharging </w:t>
      </w:r>
      <w:proofErr w:type="gramStart"/>
      <w:r>
        <w:rPr>
          <w:rFonts w:cs="Arial"/>
          <w:color w:val="auto"/>
          <w:sz w:val="22"/>
          <w:szCs w:val="22"/>
        </w:rPr>
        <w:t>to:</w:t>
      </w:r>
      <w:proofErr w:type="gramEnd"/>
      <w:r>
        <w:rPr>
          <w:rFonts w:cs="Arial"/>
          <w:color w:val="auto"/>
          <w:sz w:val="22"/>
          <w:szCs w:val="22"/>
        </w:rPr>
        <w:t xml:space="preserve"> </w:t>
      </w:r>
      <w:r w:rsidR="00451EEE">
        <w:rPr>
          <w:rFonts w:cs="Arial"/>
          <w:color w:val="auto"/>
          <w:sz w:val="22"/>
          <w:szCs w:val="22"/>
        </w:rPr>
        <w:tab/>
      </w:r>
      <w:r w:rsidR="00451EEE">
        <w:rPr>
          <w:rFonts w:cs="Arial"/>
          <w:color w:val="auto"/>
          <w:sz w:val="22"/>
          <w:szCs w:val="22"/>
        </w:rPr>
        <w:tab/>
      </w:r>
      <w:r>
        <w:rPr>
          <w:rFonts w:cs="Arial"/>
          <w:color w:val="auto"/>
          <w:sz w:val="22"/>
          <w:szCs w:val="22"/>
        </w:rPr>
        <w:t xml:space="preserve">Nant </w:t>
      </w:r>
      <w:proofErr w:type="spellStart"/>
      <w:r>
        <w:rPr>
          <w:rFonts w:cs="Arial"/>
          <w:color w:val="auto"/>
          <w:sz w:val="22"/>
          <w:szCs w:val="22"/>
        </w:rPr>
        <w:t>Trefil</w:t>
      </w:r>
      <w:proofErr w:type="spellEnd"/>
    </w:p>
    <w:p w14:paraId="3211ADA6" w14:textId="390F0C5D" w:rsidR="00FE451A" w:rsidRPr="00FE451A" w:rsidRDefault="00FE451A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At National Grid Ref: </w:t>
      </w:r>
      <w:r w:rsidR="00451EEE">
        <w:rPr>
          <w:rFonts w:cs="Arial"/>
          <w:color w:val="auto"/>
          <w:sz w:val="22"/>
          <w:szCs w:val="22"/>
        </w:rPr>
        <w:tab/>
      </w:r>
      <w:r w:rsidR="00451EEE">
        <w:rPr>
          <w:rFonts w:cs="Arial"/>
          <w:color w:val="auto"/>
          <w:sz w:val="22"/>
          <w:szCs w:val="22"/>
        </w:rPr>
        <w:tab/>
      </w:r>
      <w:proofErr w:type="gramStart"/>
      <w:r w:rsidRPr="00FE451A">
        <w:rPr>
          <w:rFonts w:cs="Arial"/>
          <w:color w:val="auto"/>
          <w:sz w:val="22"/>
          <w:szCs w:val="22"/>
        </w:rPr>
        <w:t>SO</w:t>
      </w:r>
      <w:proofErr w:type="gramEnd"/>
      <w:r w:rsidRPr="00FE451A">
        <w:rPr>
          <w:rFonts w:cs="Arial"/>
          <w:color w:val="auto"/>
          <w:sz w:val="22"/>
          <w:szCs w:val="22"/>
        </w:rPr>
        <w:t xml:space="preserve"> 11867 13247</w:t>
      </w:r>
    </w:p>
    <w:p w14:paraId="7E73C827" w14:textId="7EF47A82" w:rsidR="00B87927" w:rsidRDefault="00FE451A" w:rsidP="00F51FA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 xml:space="preserve">As shown marks: </w:t>
      </w:r>
      <w:r w:rsidR="00451EEE">
        <w:rPr>
          <w:rFonts w:cs="Arial"/>
          <w:color w:val="auto"/>
          <w:sz w:val="22"/>
          <w:szCs w:val="22"/>
        </w:rPr>
        <w:tab/>
      </w:r>
      <w:r w:rsidR="00451EEE">
        <w:rPr>
          <w:rFonts w:cs="Arial"/>
          <w:color w:val="auto"/>
          <w:sz w:val="22"/>
          <w:szCs w:val="22"/>
        </w:rPr>
        <w:tab/>
      </w:r>
      <w:r>
        <w:rPr>
          <w:rFonts w:cs="Arial"/>
          <w:color w:val="auto"/>
          <w:sz w:val="22"/>
          <w:szCs w:val="22"/>
        </w:rPr>
        <w:t>Con</w:t>
      </w:r>
      <w:r w:rsidR="00451EEE">
        <w:rPr>
          <w:rFonts w:cs="Arial"/>
          <w:color w:val="auto"/>
          <w:sz w:val="22"/>
          <w:szCs w:val="22"/>
        </w:rPr>
        <w:t>sent</w:t>
      </w:r>
      <w:r>
        <w:rPr>
          <w:rFonts w:cs="Arial"/>
          <w:color w:val="auto"/>
          <w:sz w:val="22"/>
          <w:szCs w:val="22"/>
        </w:rPr>
        <w:t xml:space="preserve"> point on the attached plan no: C20339/2</w:t>
      </w:r>
    </w:p>
    <w:p w14:paraId="23C21927" w14:textId="77777777" w:rsidR="00FE451A" w:rsidRPr="00FE451A" w:rsidRDefault="00FE451A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FE451A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FE451A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FE451A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FE451A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FE451A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FE451A">
        <w:rPr>
          <w:rFonts w:cs="Arial"/>
          <w:color w:val="auto"/>
          <w:sz w:val="22"/>
          <w:szCs w:val="22"/>
        </w:rPr>
        <w:t>None</w:t>
      </w:r>
    </w:p>
    <w:sectPr w:rsidR="00D259DF" w:rsidRPr="00FE451A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451A" w:rsidRPr="00FE451A" w14:paraId="0C1F8081" w14:textId="77777777" w:rsidTr="00977C81">
      <w:trPr>
        <w:trHeight w:val="557"/>
      </w:trPr>
      <w:tc>
        <w:tcPr>
          <w:tcW w:w="2943" w:type="dxa"/>
        </w:tcPr>
        <w:p w14:paraId="521D2E0D" w14:textId="4A240EB7" w:rsidR="008B4443" w:rsidRPr="00FE451A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FE451A">
            <w:rPr>
              <w:rFonts w:ascii="Arial" w:hAnsi="Arial"/>
              <w:sz w:val="18"/>
            </w:rPr>
            <w:t>Variation application number EPR/</w:t>
          </w:r>
          <w:r w:rsidR="00FE451A" w:rsidRPr="00FE451A">
            <w:rPr>
              <w:rFonts w:ascii="Arial" w:hAnsi="Arial"/>
              <w:sz w:val="18"/>
            </w:rPr>
            <w:t>SP3193VZ</w:t>
          </w:r>
          <w:r w:rsidRPr="00FE451A">
            <w:rPr>
              <w:rFonts w:ascii="Arial" w:hAnsi="Arial"/>
              <w:sz w:val="18"/>
            </w:rPr>
            <w:t>/V00</w:t>
          </w:r>
          <w:r w:rsidR="0026075A" w:rsidRPr="00FE451A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Pr="00FE451A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FE451A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FE451A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FE451A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FE451A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FE451A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FE451A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FE451A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FE451A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FE451A">
            <w:rPr>
              <w:rFonts w:ascii="Arial" w:hAnsi="Arial"/>
              <w:sz w:val="18"/>
            </w:rPr>
            <w:t xml:space="preserve">Issue date: </w:t>
          </w:r>
        </w:p>
        <w:p w14:paraId="786D1730" w14:textId="2365BDBB" w:rsidR="008B4443" w:rsidRPr="00FE451A" w:rsidRDefault="00284DB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84DBA">
            <w:rPr>
              <w:rFonts w:ascii="Arial" w:hAnsi="Arial"/>
              <w:sz w:val="18"/>
            </w:rPr>
            <w:t>28 April 2022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221B0" w:rsidRPr="00284DBA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8221B0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221B0">
            <w:rPr>
              <w:rFonts w:ascii="Arial" w:hAnsi="Arial"/>
              <w:sz w:val="18"/>
            </w:rPr>
            <w:t>Variation application number</w:t>
          </w:r>
        </w:p>
        <w:p w14:paraId="11EC180A" w14:textId="2ED54557" w:rsidR="008B4443" w:rsidRPr="008221B0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8221B0">
            <w:rPr>
              <w:rFonts w:ascii="Arial" w:hAnsi="Arial"/>
              <w:sz w:val="18"/>
            </w:rPr>
            <w:t>EPR/</w:t>
          </w:r>
          <w:r w:rsidR="008221B0" w:rsidRPr="008221B0">
            <w:rPr>
              <w:rFonts w:ascii="Arial" w:hAnsi="Arial"/>
              <w:sz w:val="18"/>
            </w:rPr>
            <w:t>SP3193VZ</w:t>
          </w:r>
          <w:r w:rsidRPr="008221B0">
            <w:rPr>
              <w:rFonts w:ascii="Arial" w:hAnsi="Arial"/>
              <w:sz w:val="18"/>
            </w:rPr>
            <w:t>/V00</w:t>
          </w:r>
          <w:r w:rsidR="0026075A" w:rsidRPr="008221B0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8221B0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8221B0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8221B0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8221B0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8221B0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8221B0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8221B0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8221B0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284DBA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84DBA">
            <w:rPr>
              <w:rFonts w:ascii="Arial" w:hAnsi="Arial"/>
              <w:sz w:val="18"/>
            </w:rPr>
            <w:t xml:space="preserve">Issue date: </w:t>
          </w:r>
        </w:p>
        <w:p w14:paraId="5477B09C" w14:textId="2C03E436" w:rsidR="008B4443" w:rsidRPr="00284DBA" w:rsidRDefault="00284DB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84DBA">
            <w:rPr>
              <w:rFonts w:ascii="Arial" w:hAnsi="Arial"/>
              <w:sz w:val="18"/>
            </w:rPr>
            <w:t>28 April 2022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77F18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6075A"/>
    <w:rsid w:val="00271A68"/>
    <w:rsid w:val="00284DBA"/>
    <w:rsid w:val="002857A0"/>
    <w:rsid w:val="0029325F"/>
    <w:rsid w:val="002A7A0C"/>
    <w:rsid w:val="002B1D16"/>
    <w:rsid w:val="002B66B3"/>
    <w:rsid w:val="002C4E46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27E1E"/>
    <w:rsid w:val="004312F5"/>
    <w:rsid w:val="0043657D"/>
    <w:rsid w:val="00444CDC"/>
    <w:rsid w:val="004473A2"/>
    <w:rsid w:val="00451EEE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04507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21B0"/>
    <w:rsid w:val="00825653"/>
    <w:rsid w:val="00830A29"/>
    <w:rsid w:val="00834C8C"/>
    <w:rsid w:val="00836687"/>
    <w:rsid w:val="00837B7B"/>
    <w:rsid w:val="00850E7A"/>
    <w:rsid w:val="008570F2"/>
    <w:rsid w:val="008679AD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02981"/>
    <w:rsid w:val="00A20254"/>
    <w:rsid w:val="00A25560"/>
    <w:rsid w:val="00A467B6"/>
    <w:rsid w:val="00A47A52"/>
    <w:rsid w:val="00A915E6"/>
    <w:rsid w:val="00A92C20"/>
    <w:rsid w:val="00AA61DE"/>
    <w:rsid w:val="00AB1E8F"/>
    <w:rsid w:val="00AB2162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26B0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EE5AF5"/>
    <w:rsid w:val="00F012DE"/>
    <w:rsid w:val="00F504C0"/>
    <w:rsid w:val="00F51FAA"/>
    <w:rsid w:val="00F630A7"/>
    <w:rsid w:val="00F63E61"/>
    <w:rsid w:val="00F814FC"/>
    <w:rsid w:val="00F82772"/>
    <w:rsid w:val="00F9249A"/>
    <w:rsid w:val="00F94D28"/>
    <w:rsid w:val="00F97866"/>
    <w:rsid w:val="00FA784E"/>
    <w:rsid w:val="00FD08DD"/>
    <w:rsid w:val="00FD4CBD"/>
    <w:rsid w:val="00FD6839"/>
    <w:rsid w:val="00FE03DE"/>
    <w:rsid w:val="00FE39C1"/>
    <w:rsid w:val="00FE451A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REGU-195-6511740</_dlc_DocId>
    <_dlc_DocIdUrl xmlns="9be56660-2c31-41ef-bc00-23e72f632f2a">
      <Url>https://cyfoethnaturiolcymru.sharepoint.com/teams/Regulatory/Permitting/_layouts/15/DocIdRedir.aspx?ID=REGU-195-6511740</Url>
      <Description>REGU-195-6511740</Description>
    </_dlc_DocIdUrl>
    <Site_x0020_Name xmlns="859f7ad6-93f6-4205-b62b-a17f28acbbac">Trefil Quarry</Site_x0020_Name>
    <Internal_x002f_External xmlns="859f7ad6-93f6-4205-b62b-a17f28acbbac">Incoming document</Internal_x002f_External>
    <Post_x0020_code xmlns="859f7ad6-93f6-4205-b62b-a17f28acbbac">NP12 4HG</Post_x0020_code>
    <Document_x0020_Type xmlns="859f7ad6-93f6-4205-b62b-a17f28acbbac">Permit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Ken Williams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2022-04-27T23:00:00+00:00</Document_x0020_Date>
    <Facility_x0020_Address xmlns="859f7ad6-93f6-4205-b62b-a17f28acbbac">Tredegar Quarry Complex, Trefil, Tredegar, Gwent</Facility_x0020_Address>
    <Environment_x0020_Sub_x0020_Folder xmlns="859f7ad6-93f6-4205-b62b-a17f28acbbac">Licence supervision</Environment_x0020_Sub_x0020_Folder>
    <Customer_x0020_Name xmlns="859f7ad6-93f6-4205-b62b-a17f28acbbac">Gryphonn Quarries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40A95A3-DBBB-4F45-B4B6-4921B04FE801}"/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7AA81510-47D7-4BA8-B350-3824D9E4DD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372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PAN-017746 Variation Notice FINAL</cp:keywords>
  <dc:description>233_08_SD30, Version 5_x000d_
Issue date: 19/07/2011</dc:description>
  <cp:lastModifiedBy>Bailey, Louise</cp:lastModifiedBy>
  <cp:revision>5</cp:revision>
  <dcterms:created xsi:type="dcterms:W3CDTF">2022-04-28T08:45:00Z</dcterms:created>
  <dcterms:modified xsi:type="dcterms:W3CDTF">2022-04-28T09:15:00Z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649208a8-7750-4337-9d0a-af566efef329</vt:lpwstr>
  </property>
  <property fmtid="{D5CDD505-2E9C-101B-9397-08002B2CF9AE}" pid="6" name="SharedWithUsers">
    <vt:lpwstr/>
  </property>
</Properties>
</file>