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6D50C1" w14:textId="77777777" w:rsidR="00E84C8B" w:rsidRPr="00C31D2C" w:rsidRDefault="00E84C8B" w:rsidP="00E84C8B">
      <w:pPr>
        <w:pStyle w:val="TOC1"/>
        <w:rPr>
          <w:i w:val="0"/>
          <w:sz w:val="22"/>
          <w:szCs w:val="22"/>
        </w:rPr>
      </w:pPr>
      <w:bookmarkStart w:id="0" w:name="_Toc464892553"/>
      <w:bookmarkStart w:id="1" w:name="_Toc78173393"/>
    </w:p>
    <w:p w14:paraId="4DBFA89F" w14:textId="77777777" w:rsidR="00E84C8B" w:rsidRPr="00C31D2C" w:rsidRDefault="00E84C8B" w:rsidP="00E84C8B">
      <w:pPr>
        <w:rPr>
          <w:rFonts w:ascii="Arial" w:hAnsi="Arial" w:cs="Arial"/>
          <w:color w:val="FF00FF"/>
          <w:sz w:val="22"/>
        </w:rPr>
      </w:pPr>
    </w:p>
    <w:p w14:paraId="4CB4B18E" w14:textId="77777777" w:rsidR="00E84C8B" w:rsidRPr="00C31D2C" w:rsidRDefault="00E84C8B" w:rsidP="00E84C8B">
      <w:pPr>
        <w:rPr>
          <w:rFonts w:ascii="Arial" w:hAnsi="Arial" w:cs="Arial"/>
          <w:color w:val="FF00FF"/>
          <w:sz w:val="22"/>
        </w:rPr>
      </w:pPr>
    </w:p>
    <w:p w14:paraId="4B0C6D9A" w14:textId="77777777" w:rsidR="00E84C8B" w:rsidRPr="00C31D2C" w:rsidRDefault="00E84C8B" w:rsidP="00E84C8B">
      <w:pPr>
        <w:rPr>
          <w:rFonts w:ascii="Arial" w:hAnsi="Arial" w:cs="Arial"/>
          <w:color w:val="FF00FF"/>
          <w:sz w:val="22"/>
        </w:rPr>
      </w:pPr>
    </w:p>
    <w:p w14:paraId="36D57EB1" w14:textId="77777777" w:rsidR="00E469BB" w:rsidRDefault="00E469BB" w:rsidP="00F63E61">
      <w:pPr>
        <w:pStyle w:val="TOC1"/>
        <w:rPr>
          <w:i w:val="0"/>
        </w:rPr>
      </w:pPr>
    </w:p>
    <w:p w14:paraId="4EA1CF2B" w14:textId="77777777" w:rsidR="00F51FAA" w:rsidRDefault="00F51FAA" w:rsidP="00F63E61">
      <w:pPr>
        <w:pStyle w:val="TOC1"/>
        <w:rPr>
          <w:i w:val="0"/>
        </w:rPr>
      </w:pPr>
    </w:p>
    <w:p w14:paraId="591F0FA0" w14:textId="77777777" w:rsidR="00E84C8B" w:rsidRPr="00C31D2C" w:rsidRDefault="00E84C8B">
      <w:pPr>
        <w:pStyle w:val="coverTitle"/>
        <w:rPr>
          <w:rFonts w:cs="Arial"/>
        </w:rPr>
      </w:pPr>
      <w:r w:rsidRPr="00C31D2C">
        <w:rPr>
          <w:rFonts w:cs="Arial"/>
        </w:rPr>
        <w:t xml:space="preserve">Notice of variation </w:t>
      </w:r>
      <w:r w:rsidR="00C727E4">
        <w:rPr>
          <w:rFonts w:cs="Arial"/>
        </w:rPr>
        <w:t>with introductory note</w:t>
      </w:r>
    </w:p>
    <w:p w14:paraId="17A75BF2" w14:textId="77777777" w:rsidR="00E84C8B" w:rsidRPr="00C22F7F" w:rsidRDefault="00E84C8B">
      <w:pPr>
        <w:pStyle w:val="a"/>
        <w:rPr>
          <w:rFonts w:cs="Arial"/>
          <w:sz w:val="22"/>
          <w:szCs w:val="22"/>
        </w:rPr>
      </w:pPr>
      <w:r w:rsidRPr="00C22F7F">
        <w:rPr>
          <w:rFonts w:cs="Arial"/>
          <w:sz w:val="22"/>
          <w:szCs w:val="22"/>
        </w:rPr>
        <w:t>Environmental Permitting (</w:t>
      </w:r>
      <w:smartTag w:uri="urn:schemas-microsoft-com:office:smarttags" w:element="country-region">
        <w:r w:rsidRPr="00C22F7F">
          <w:rPr>
            <w:rFonts w:cs="Arial"/>
            <w:sz w:val="22"/>
            <w:szCs w:val="22"/>
          </w:rPr>
          <w:t>England</w:t>
        </w:r>
      </w:smartTag>
      <w:r w:rsidRPr="00C22F7F">
        <w:rPr>
          <w:rFonts w:cs="Arial"/>
          <w:sz w:val="22"/>
          <w:szCs w:val="22"/>
        </w:rPr>
        <w:t xml:space="preserve"> &amp; </w:t>
      </w:r>
      <w:smartTag w:uri="urn:schemas-microsoft-com:office:smarttags" w:element="country-region">
        <w:smartTag w:uri="urn:schemas-microsoft-com:office:smarttags" w:element="place">
          <w:r w:rsidRPr="00C22F7F">
            <w:rPr>
              <w:rFonts w:cs="Arial"/>
              <w:sz w:val="22"/>
              <w:szCs w:val="22"/>
            </w:rPr>
            <w:t>Wales</w:t>
          </w:r>
        </w:smartTag>
      </w:smartTag>
      <w:r w:rsidR="00977C81" w:rsidRPr="00C22F7F">
        <w:rPr>
          <w:rFonts w:cs="Arial"/>
          <w:sz w:val="22"/>
          <w:szCs w:val="22"/>
        </w:rPr>
        <w:t>) Regulations 2010</w:t>
      </w:r>
    </w:p>
    <w:p w14:paraId="0A7F1F32" w14:textId="77777777" w:rsidR="00E84C8B" w:rsidRPr="00C22F7F" w:rsidRDefault="00E84C8B">
      <w:pPr>
        <w:pStyle w:val="a"/>
        <w:rPr>
          <w:rFonts w:cs="Arial"/>
          <w:sz w:val="22"/>
          <w:szCs w:val="22"/>
        </w:rPr>
      </w:pPr>
    </w:p>
    <w:p w14:paraId="49DC7131" w14:textId="0EF40D8A" w:rsidR="003370AB" w:rsidRPr="00271A68" w:rsidRDefault="003370AB" w:rsidP="00F51FAA">
      <w:pPr>
        <w:pStyle w:val="coverLicenceHolder"/>
        <w:pBdr>
          <w:top w:val="single" w:sz="4" w:space="25" w:color="auto"/>
        </w:pBdr>
        <w:spacing w:before="120" w:line="240" w:lineRule="auto"/>
        <w:rPr>
          <w:color w:val="FF00FF"/>
          <w:sz w:val="22"/>
          <w:szCs w:val="22"/>
        </w:rPr>
      </w:pPr>
    </w:p>
    <w:p w14:paraId="28EF4F33" w14:textId="0FF4B5BB" w:rsidR="003370AB" w:rsidRPr="00BD0F5E" w:rsidRDefault="00BD0F5E" w:rsidP="00F51FAA">
      <w:pPr>
        <w:pStyle w:val="coverLicenceHolder"/>
        <w:pBdr>
          <w:top w:val="single" w:sz="4" w:space="25" w:color="auto"/>
        </w:pBdr>
        <w:spacing w:before="120" w:line="240" w:lineRule="auto"/>
        <w:rPr>
          <w:sz w:val="22"/>
          <w:szCs w:val="22"/>
        </w:rPr>
      </w:pPr>
      <w:r w:rsidRPr="00BD0F5E">
        <w:rPr>
          <w:sz w:val="22"/>
          <w:szCs w:val="22"/>
        </w:rPr>
        <w:t>Powys County Council</w:t>
      </w:r>
    </w:p>
    <w:p w14:paraId="7FBE2EAA" w14:textId="77777777" w:rsidR="003370AB" w:rsidRPr="00BD0F5E" w:rsidRDefault="003370AB" w:rsidP="00F51FAA">
      <w:pPr>
        <w:pStyle w:val="coverLicenceHolder"/>
        <w:pBdr>
          <w:top w:val="single" w:sz="4" w:space="25" w:color="auto"/>
        </w:pBdr>
        <w:spacing w:before="120" w:line="240" w:lineRule="auto"/>
        <w:rPr>
          <w:sz w:val="22"/>
          <w:szCs w:val="22"/>
        </w:rPr>
      </w:pPr>
    </w:p>
    <w:p w14:paraId="3E11397A" w14:textId="4C6FCB56" w:rsidR="003370AB" w:rsidRPr="00BD0F5E" w:rsidRDefault="00BD0F5E" w:rsidP="00F51FAA">
      <w:pPr>
        <w:pStyle w:val="coverLicenceHolder"/>
        <w:pBdr>
          <w:top w:val="single" w:sz="4" w:space="25" w:color="auto"/>
        </w:pBdr>
        <w:spacing w:before="120" w:line="240" w:lineRule="auto"/>
        <w:rPr>
          <w:sz w:val="22"/>
          <w:szCs w:val="22"/>
        </w:rPr>
      </w:pPr>
      <w:proofErr w:type="spellStart"/>
      <w:r w:rsidRPr="00BD0F5E">
        <w:rPr>
          <w:sz w:val="22"/>
          <w:szCs w:val="22"/>
        </w:rPr>
        <w:t>Vastre</w:t>
      </w:r>
      <w:proofErr w:type="spellEnd"/>
    </w:p>
    <w:p w14:paraId="35D6D1C4" w14:textId="5A3167D5" w:rsidR="003370AB" w:rsidRPr="00BD0F5E" w:rsidRDefault="00BD0F5E" w:rsidP="00F51FAA">
      <w:pPr>
        <w:pStyle w:val="coverLicenceHolder"/>
        <w:pBdr>
          <w:top w:val="single" w:sz="4" w:space="25" w:color="auto"/>
        </w:pBdr>
        <w:spacing w:before="120" w:line="240" w:lineRule="auto"/>
        <w:rPr>
          <w:sz w:val="22"/>
          <w:szCs w:val="22"/>
        </w:rPr>
      </w:pPr>
      <w:r w:rsidRPr="00BD0F5E">
        <w:rPr>
          <w:sz w:val="22"/>
          <w:szCs w:val="22"/>
        </w:rPr>
        <w:t>Unit 39</w:t>
      </w:r>
    </w:p>
    <w:p w14:paraId="0D3A1AE2" w14:textId="7F3CA605" w:rsidR="00D259DF" w:rsidRPr="00BD0F5E" w:rsidRDefault="00BD0F5E" w:rsidP="00F51FAA">
      <w:pPr>
        <w:pStyle w:val="coverLicenceHolder"/>
        <w:pBdr>
          <w:top w:val="single" w:sz="4" w:space="25" w:color="auto"/>
        </w:pBdr>
        <w:spacing w:before="120" w:line="240" w:lineRule="auto"/>
        <w:rPr>
          <w:sz w:val="22"/>
          <w:szCs w:val="22"/>
        </w:rPr>
      </w:pPr>
      <w:proofErr w:type="spellStart"/>
      <w:r w:rsidRPr="00BD0F5E">
        <w:rPr>
          <w:sz w:val="22"/>
          <w:szCs w:val="22"/>
        </w:rPr>
        <w:t>Vastre</w:t>
      </w:r>
      <w:proofErr w:type="spellEnd"/>
      <w:r w:rsidRPr="00BD0F5E">
        <w:rPr>
          <w:sz w:val="22"/>
          <w:szCs w:val="22"/>
        </w:rPr>
        <w:t xml:space="preserve"> Industrial Site</w:t>
      </w:r>
    </w:p>
    <w:p w14:paraId="0925F8F1" w14:textId="52E6EC7B" w:rsidR="00D259DF" w:rsidRDefault="00BD0F5E" w:rsidP="00F51FAA">
      <w:pPr>
        <w:pStyle w:val="coverLicenceHolder"/>
        <w:pBdr>
          <w:top w:val="single" w:sz="4" w:space="25" w:color="auto"/>
        </w:pBdr>
        <w:spacing w:before="120" w:line="240" w:lineRule="auto"/>
        <w:rPr>
          <w:sz w:val="22"/>
          <w:szCs w:val="22"/>
        </w:rPr>
      </w:pPr>
      <w:r w:rsidRPr="00BD0F5E">
        <w:rPr>
          <w:sz w:val="22"/>
          <w:szCs w:val="22"/>
        </w:rPr>
        <w:t>Newtown</w:t>
      </w:r>
    </w:p>
    <w:p w14:paraId="2FC17135" w14:textId="2B20D7DF" w:rsidR="00CB006A" w:rsidRPr="00BD0F5E" w:rsidRDefault="00CB006A" w:rsidP="00F51FAA">
      <w:pPr>
        <w:pStyle w:val="coverLicenceHolder"/>
        <w:pBdr>
          <w:top w:val="single" w:sz="4" w:space="25" w:color="auto"/>
        </w:pBdr>
        <w:spacing w:before="120" w:line="240" w:lineRule="auto"/>
        <w:rPr>
          <w:sz w:val="22"/>
          <w:szCs w:val="22"/>
        </w:rPr>
      </w:pPr>
      <w:r>
        <w:rPr>
          <w:sz w:val="22"/>
          <w:szCs w:val="22"/>
        </w:rPr>
        <w:t>Powys</w:t>
      </w:r>
    </w:p>
    <w:p w14:paraId="10CBE8CE" w14:textId="5381DA4A" w:rsidR="003370AB" w:rsidRPr="00BD0F5E" w:rsidRDefault="00BD0F5E" w:rsidP="00F51FAA">
      <w:pPr>
        <w:pStyle w:val="coverLicenceHolder"/>
        <w:pBdr>
          <w:top w:val="single" w:sz="4" w:space="25" w:color="auto"/>
        </w:pBdr>
        <w:spacing w:before="120" w:line="240" w:lineRule="auto"/>
        <w:rPr>
          <w:sz w:val="22"/>
          <w:szCs w:val="22"/>
        </w:rPr>
      </w:pPr>
      <w:r w:rsidRPr="00BD0F5E">
        <w:rPr>
          <w:sz w:val="22"/>
          <w:szCs w:val="22"/>
        </w:rPr>
        <w:t>SY16 1DZ</w:t>
      </w:r>
    </w:p>
    <w:p w14:paraId="79AEE399" w14:textId="77777777" w:rsidR="003370AB" w:rsidRPr="00271A68" w:rsidRDefault="003370AB" w:rsidP="00F51FAA">
      <w:pPr>
        <w:pStyle w:val="coverLicenceHolder"/>
        <w:pBdr>
          <w:top w:val="single" w:sz="4" w:space="25" w:color="auto"/>
        </w:pBdr>
        <w:spacing w:before="120" w:line="240" w:lineRule="auto"/>
        <w:rPr>
          <w:color w:val="0000FF"/>
          <w:sz w:val="22"/>
          <w:szCs w:val="22"/>
        </w:rPr>
      </w:pPr>
    </w:p>
    <w:p w14:paraId="562E6020" w14:textId="77777777" w:rsidR="006D7C1E" w:rsidRPr="00271A68" w:rsidRDefault="006D7C1E" w:rsidP="00F51FAA">
      <w:pPr>
        <w:pStyle w:val="coverLicenceHolder"/>
        <w:pBdr>
          <w:top w:val="single" w:sz="4" w:space="25" w:color="auto"/>
        </w:pBdr>
        <w:spacing w:before="120" w:line="240" w:lineRule="auto"/>
        <w:rPr>
          <w:rFonts w:cs="Arial"/>
          <w:color w:val="FF00FF"/>
          <w:sz w:val="22"/>
          <w:szCs w:val="22"/>
        </w:rPr>
      </w:pPr>
    </w:p>
    <w:p w14:paraId="4C2A9247" w14:textId="77777777" w:rsidR="003370AB" w:rsidRPr="00271A68" w:rsidRDefault="003370AB" w:rsidP="00F51FAA">
      <w:pPr>
        <w:pStyle w:val="coverLicenceHolder"/>
        <w:pBdr>
          <w:top w:val="single" w:sz="4" w:space="25" w:color="auto"/>
        </w:pBdr>
        <w:spacing w:before="120" w:line="240" w:lineRule="auto"/>
        <w:rPr>
          <w:rFonts w:cs="Arial"/>
          <w:sz w:val="22"/>
          <w:szCs w:val="22"/>
        </w:rPr>
      </w:pPr>
      <w:r w:rsidRPr="00271A68">
        <w:rPr>
          <w:rFonts w:cs="Arial"/>
          <w:sz w:val="22"/>
          <w:szCs w:val="22"/>
        </w:rPr>
        <w:t xml:space="preserve">Variation </w:t>
      </w:r>
      <w:r w:rsidR="003F2D1E" w:rsidRPr="00271A68">
        <w:rPr>
          <w:rFonts w:cs="Arial"/>
          <w:sz w:val="22"/>
          <w:szCs w:val="22"/>
        </w:rPr>
        <w:t xml:space="preserve">application </w:t>
      </w:r>
      <w:r w:rsidRPr="00271A68">
        <w:rPr>
          <w:rFonts w:cs="Arial"/>
          <w:sz w:val="22"/>
          <w:szCs w:val="22"/>
        </w:rPr>
        <w:t>number</w:t>
      </w:r>
    </w:p>
    <w:p w14:paraId="183A81CA" w14:textId="0B2B84E9" w:rsidR="003370AB" w:rsidRPr="004E398D" w:rsidRDefault="003370AB" w:rsidP="00F51FAA">
      <w:pPr>
        <w:pStyle w:val="coverLicenceHolder"/>
        <w:pBdr>
          <w:top w:val="single" w:sz="4" w:space="25" w:color="auto"/>
        </w:pBdr>
        <w:spacing w:before="120" w:line="240" w:lineRule="auto"/>
        <w:rPr>
          <w:rFonts w:cs="Arial"/>
          <w:sz w:val="22"/>
          <w:szCs w:val="22"/>
        </w:rPr>
      </w:pPr>
      <w:r w:rsidRPr="004E398D">
        <w:rPr>
          <w:rFonts w:cs="Arial"/>
          <w:sz w:val="22"/>
          <w:szCs w:val="22"/>
        </w:rPr>
        <w:t>EPR/</w:t>
      </w:r>
      <w:r w:rsidR="00BD0F5E" w:rsidRPr="004E398D">
        <w:rPr>
          <w:rFonts w:cs="Arial"/>
          <w:sz w:val="22"/>
          <w:szCs w:val="22"/>
        </w:rPr>
        <w:t>WP3395EK/V002</w:t>
      </w:r>
    </w:p>
    <w:p w14:paraId="6089033D" w14:textId="77777777" w:rsidR="00F51FAA" w:rsidRPr="004E398D" w:rsidRDefault="00F51FAA" w:rsidP="00F51FAA">
      <w:pPr>
        <w:pStyle w:val="coverAuthNos"/>
        <w:spacing w:line="240" w:lineRule="auto"/>
        <w:rPr>
          <w:rFonts w:cs="Arial"/>
          <w:color w:val="auto"/>
          <w:sz w:val="22"/>
          <w:szCs w:val="22"/>
          <w:lang w:val="de-DE"/>
        </w:rPr>
      </w:pPr>
    </w:p>
    <w:p w14:paraId="1791ED9D" w14:textId="77777777" w:rsidR="00E84C8B" w:rsidRPr="004E398D" w:rsidRDefault="00B87927" w:rsidP="00F51FAA">
      <w:pPr>
        <w:pStyle w:val="coverAuthNos"/>
        <w:spacing w:line="240" w:lineRule="auto"/>
        <w:rPr>
          <w:rFonts w:cs="Arial"/>
          <w:color w:val="auto"/>
          <w:sz w:val="22"/>
          <w:szCs w:val="22"/>
          <w:lang w:val="de-DE"/>
        </w:rPr>
      </w:pPr>
      <w:r w:rsidRPr="004E398D">
        <w:rPr>
          <w:rFonts w:cs="Arial"/>
          <w:color w:val="auto"/>
          <w:sz w:val="22"/>
          <w:szCs w:val="22"/>
          <w:lang w:val="de-DE"/>
        </w:rPr>
        <w:t>P</w:t>
      </w:r>
      <w:r w:rsidR="00E84C8B" w:rsidRPr="004E398D">
        <w:rPr>
          <w:rFonts w:cs="Arial"/>
          <w:color w:val="auto"/>
          <w:sz w:val="22"/>
          <w:szCs w:val="22"/>
          <w:lang w:val="de-DE"/>
        </w:rPr>
        <w:t>ermit number</w:t>
      </w:r>
    </w:p>
    <w:p w14:paraId="54556199" w14:textId="20742596" w:rsidR="00E84C8B" w:rsidRPr="004E398D" w:rsidRDefault="00E84C8B" w:rsidP="00F51FAA">
      <w:pPr>
        <w:pStyle w:val="coverAuthNos"/>
        <w:spacing w:line="240" w:lineRule="auto"/>
        <w:rPr>
          <w:rFonts w:cs="Arial"/>
          <w:color w:val="auto"/>
          <w:sz w:val="22"/>
          <w:szCs w:val="22"/>
          <w:lang w:val="de-DE"/>
        </w:rPr>
      </w:pPr>
      <w:r w:rsidRPr="004E398D">
        <w:rPr>
          <w:rFonts w:cs="Arial"/>
          <w:color w:val="auto"/>
          <w:sz w:val="22"/>
          <w:szCs w:val="22"/>
          <w:lang w:val="de-DE"/>
        </w:rPr>
        <w:t>EPR/</w:t>
      </w:r>
      <w:r w:rsidR="00BD0F5E" w:rsidRPr="004E398D">
        <w:rPr>
          <w:rFonts w:cs="Arial"/>
          <w:color w:val="auto"/>
          <w:sz w:val="22"/>
          <w:szCs w:val="22"/>
          <w:lang w:val="de-DE"/>
        </w:rPr>
        <w:t>WP3395EK</w:t>
      </w:r>
    </w:p>
    <w:p w14:paraId="0A1A1B48" w14:textId="77777777" w:rsidR="00A47A52" w:rsidRDefault="00A47A52" w:rsidP="00F51FAA">
      <w:pPr>
        <w:pStyle w:val="coverAuthNos"/>
        <w:spacing w:line="240" w:lineRule="auto"/>
        <w:ind w:left="0"/>
        <w:jc w:val="center"/>
        <w:rPr>
          <w:rFonts w:cs="Arial"/>
          <w:lang w:val="de-DE"/>
        </w:rPr>
      </w:pPr>
    </w:p>
    <w:p w14:paraId="26955B05" w14:textId="08700DF7" w:rsidR="00AC41E4" w:rsidRPr="00BD0F5E" w:rsidRDefault="00E84C8B" w:rsidP="00F51FAA">
      <w:pPr>
        <w:pStyle w:val="coverAuthNos"/>
        <w:spacing w:line="240" w:lineRule="auto"/>
        <w:ind w:left="0"/>
        <w:jc w:val="center"/>
        <w:rPr>
          <w:b/>
          <w:color w:val="auto"/>
          <w:sz w:val="36"/>
          <w:szCs w:val="36"/>
        </w:rPr>
      </w:pPr>
      <w:r w:rsidRPr="00C31D2C">
        <w:rPr>
          <w:rFonts w:cs="Arial"/>
          <w:lang w:val="de-DE"/>
        </w:rPr>
        <w:br w:type="page"/>
      </w:r>
      <w:proofErr w:type="spellStart"/>
      <w:r w:rsidR="00BD0F5E" w:rsidRPr="00BD0F5E">
        <w:rPr>
          <w:b/>
          <w:color w:val="auto"/>
          <w:sz w:val="36"/>
          <w:szCs w:val="36"/>
        </w:rPr>
        <w:lastRenderedPageBreak/>
        <w:t>Vastre</w:t>
      </w:r>
      <w:proofErr w:type="spellEnd"/>
    </w:p>
    <w:p w14:paraId="4AD19BB1" w14:textId="7B16F981" w:rsidR="003370AB" w:rsidRPr="00BD0F5E" w:rsidRDefault="00C727E4" w:rsidP="00F51FAA">
      <w:pPr>
        <w:pStyle w:val="Heading1nonum"/>
        <w:spacing w:before="120" w:after="0" w:line="240" w:lineRule="auto"/>
        <w:jc w:val="center"/>
        <w:rPr>
          <w:szCs w:val="36"/>
        </w:rPr>
      </w:pPr>
      <w:r w:rsidRPr="00BD0F5E">
        <w:rPr>
          <w:szCs w:val="36"/>
        </w:rPr>
        <w:t>P</w:t>
      </w:r>
      <w:r w:rsidR="003370AB" w:rsidRPr="00BD0F5E">
        <w:rPr>
          <w:szCs w:val="36"/>
        </w:rPr>
        <w:t xml:space="preserve">ermit </w:t>
      </w:r>
      <w:r w:rsidR="00BE5E02" w:rsidRPr="00BD0F5E">
        <w:rPr>
          <w:szCs w:val="36"/>
        </w:rPr>
        <w:t>n</w:t>
      </w:r>
      <w:r w:rsidR="003370AB" w:rsidRPr="00BD0F5E">
        <w:rPr>
          <w:szCs w:val="36"/>
        </w:rPr>
        <w:t xml:space="preserve">umber </w:t>
      </w:r>
      <w:r w:rsidR="00BD0F5E" w:rsidRPr="00BD0F5E">
        <w:rPr>
          <w:szCs w:val="36"/>
        </w:rPr>
        <w:t>EPR/WP3395EK</w:t>
      </w:r>
    </w:p>
    <w:bookmarkEnd w:id="0"/>
    <w:bookmarkEnd w:id="1"/>
    <w:p w14:paraId="664EBD13" w14:textId="77777777" w:rsidR="003370AB" w:rsidRPr="00C31D2C" w:rsidRDefault="003370AB" w:rsidP="003370AB">
      <w:pPr>
        <w:pStyle w:val="Heading1nonum"/>
      </w:pPr>
      <w:r w:rsidRPr="00C31D2C">
        <w:t>Introductory note</w:t>
      </w:r>
    </w:p>
    <w:p w14:paraId="75B871B1"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3FEE93CE" w14:textId="77777777" w:rsidR="00E84C8B" w:rsidRPr="00C31D2C" w:rsidRDefault="00E84C8B" w:rsidP="00271A68">
      <w:pPr>
        <w:tabs>
          <w:tab w:val="left" w:pos="-720"/>
          <w:tab w:val="left" w:pos="0"/>
          <w:tab w:val="left" w:pos="972"/>
        </w:tabs>
        <w:spacing w:line="270" w:lineRule="exact"/>
        <w:rPr>
          <w:rFonts w:ascii="Arial" w:hAnsi="Arial" w:cs="Arial"/>
          <w:color w:val="000000"/>
        </w:rPr>
      </w:pPr>
    </w:p>
    <w:p w14:paraId="3EA90D18" w14:textId="77777777" w:rsidR="00952C06" w:rsidRPr="004A188D" w:rsidRDefault="0090270F" w:rsidP="00F51FAA">
      <w:pPr>
        <w:pStyle w:val="BodyText2"/>
        <w:tabs>
          <w:tab w:val="left" w:pos="-720"/>
          <w:tab w:val="left" w:pos="0"/>
          <w:tab w:val="left" w:pos="972"/>
        </w:tabs>
        <w:spacing w:before="120" w:line="270" w:lineRule="exact"/>
        <w:jc w:val="left"/>
        <w:rPr>
          <w:rFonts w:cs="Arial"/>
          <w:sz w:val="22"/>
          <w:szCs w:val="22"/>
        </w:rPr>
      </w:pPr>
      <w:r w:rsidRPr="00C31D2C">
        <w:rPr>
          <w:rFonts w:cs="Arial"/>
          <w:sz w:val="22"/>
          <w:szCs w:val="22"/>
        </w:rPr>
        <w:t>The following</w:t>
      </w:r>
      <w:r w:rsidR="00E84C8B" w:rsidRPr="00C31D2C">
        <w:rPr>
          <w:rFonts w:cs="Arial"/>
          <w:sz w:val="22"/>
          <w:szCs w:val="22"/>
        </w:rPr>
        <w:t xml:space="preserve"> </w:t>
      </w:r>
      <w:r w:rsidR="0010272E">
        <w:rPr>
          <w:rFonts w:cs="Arial"/>
          <w:sz w:val="22"/>
          <w:szCs w:val="22"/>
        </w:rPr>
        <w:t xml:space="preserve">notice </w:t>
      </w:r>
      <w:r w:rsidR="00E84C8B" w:rsidRPr="00C31D2C">
        <w:rPr>
          <w:rFonts w:cs="Arial"/>
          <w:sz w:val="22"/>
          <w:szCs w:val="22"/>
        </w:rPr>
        <w:t xml:space="preserve">gives notice of the variation </w:t>
      </w:r>
      <w:r w:rsidR="00952C06" w:rsidRPr="004A188D">
        <w:rPr>
          <w:rFonts w:cs="Arial"/>
          <w:sz w:val="22"/>
          <w:szCs w:val="22"/>
        </w:rPr>
        <w:t>of</w:t>
      </w:r>
      <w:r w:rsidR="00B87927">
        <w:rPr>
          <w:rFonts w:cs="Arial"/>
          <w:sz w:val="22"/>
          <w:szCs w:val="22"/>
        </w:rPr>
        <w:t xml:space="preserve"> an</w:t>
      </w:r>
      <w:r w:rsidR="00952C06" w:rsidRPr="004A188D">
        <w:rPr>
          <w:rFonts w:cs="Arial"/>
          <w:sz w:val="22"/>
          <w:szCs w:val="22"/>
        </w:rPr>
        <w:t xml:space="preserve"> environmental</w:t>
      </w:r>
      <w:r w:rsidR="00952C06" w:rsidRPr="0010272E">
        <w:rPr>
          <w:rFonts w:cs="Arial"/>
          <w:color w:val="000000"/>
          <w:sz w:val="22"/>
          <w:szCs w:val="22"/>
        </w:rPr>
        <w:t xml:space="preserve"> permit</w:t>
      </w:r>
      <w:r w:rsidR="00B87927">
        <w:rPr>
          <w:rFonts w:cs="Arial"/>
          <w:color w:val="000000"/>
          <w:sz w:val="22"/>
          <w:szCs w:val="22"/>
        </w:rPr>
        <w:t>.</w:t>
      </w:r>
    </w:p>
    <w:p w14:paraId="36745DCC" w14:textId="293F213E" w:rsidR="00DF5F56" w:rsidRPr="004E398D" w:rsidRDefault="004E398D" w:rsidP="00F51FAA">
      <w:pPr>
        <w:pStyle w:val="Draftingnote"/>
        <w:spacing w:before="120"/>
        <w:rPr>
          <w:rFonts w:cs="Arial"/>
          <w:i w:val="0"/>
          <w:color w:val="auto"/>
          <w:sz w:val="22"/>
          <w:szCs w:val="22"/>
        </w:rPr>
      </w:pPr>
      <w:r w:rsidRPr="004E398D">
        <w:rPr>
          <w:rFonts w:cs="Arial"/>
          <w:i w:val="0"/>
          <w:color w:val="auto"/>
          <w:sz w:val="22"/>
          <w:szCs w:val="22"/>
        </w:rPr>
        <w:t>This variation permits the addition of the following waste types taken from the European Waste Catalogue (EWC):</w:t>
      </w:r>
    </w:p>
    <w:p w14:paraId="597BBE19" w14:textId="1328DCDF" w:rsidR="004E398D" w:rsidRDefault="004E398D" w:rsidP="004E398D">
      <w:pPr>
        <w:pStyle w:val="Draftingnote"/>
        <w:numPr>
          <w:ilvl w:val="0"/>
          <w:numId w:val="7"/>
        </w:numPr>
        <w:spacing w:before="120"/>
        <w:rPr>
          <w:rFonts w:cs="Arial"/>
          <w:i w:val="0"/>
          <w:color w:val="auto"/>
          <w:sz w:val="22"/>
          <w:szCs w:val="22"/>
        </w:rPr>
      </w:pPr>
      <w:r w:rsidRPr="004E398D">
        <w:rPr>
          <w:rFonts w:cs="Arial"/>
          <w:i w:val="0"/>
          <w:color w:val="auto"/>
          <w:sz w:val="22"/>
          <w:szCs w:val="22"/>
        </w:rPr>
        <w:t>20 01 36 WEEE and 20 01 08 Food waste</w:t>
      </w:r>
    </w:p>
    <w:p w14:paraId="5915DAB6" w14:textId="77777777" w:rsidR="00DF5F56" w:rsidRDefault="00DF5F56" w:rsidP="00DF5F56">
      <w:pPr>
        <w:spacing w:after="132" w:line="246" w:lineRule="auto"/>
        <w:rPr>
          <w:rFonts w:ascii="Arial" w:eastAsia="Arial" w:hAnsi="Arial" w:cs="Arial"/>
          <w:sz w:val="22"/>
        </w:rPr>
      </w:pPr>
    </w:p>
    <w:p w14:paraId="6F82AF32" w14:textId="77777777" w:rsidR="00DF5F56" w:rsidRDefault="00DF5F56" w:rsidP="00DF5F56">
      <w:pPr>
        <w:spacing w:after="132" w:line="246" w:lineRule="auto"/>
      </w:pPr>
      <w:r w:rsidRPr="00DF5F56">
        <w:rPr>
          <w:rFonts w:ascii="Arial" w:eastAsia="Arial" w:hAnsi="Arial" w:cs="Arial"/>
          <w:sz w:val="22"/>
        </w:rPr>
        <w:t xml:space="preserve">The recovery codes R3, R4 and R5 have also been permitted allowing the facility to store and treat (bulking and compaction only) wastes prior to transport off site for onward recovery.  The increase in waste types and activities will result in an increase in throughput to a maximum of 8,300 tonnes a year.  A pre-operational condition has been included in this variation to allow the future compaction of wastes at the site. </w:t>
      </w:r>
    </w:p>
    <w:p w14:paraId="6C78024B" w14:textId="77777777" w:rsidR="00271A68" w:rsidRDefault="00A467B6" w:rsidP="00F51FAA">
      <w:pPr>
        <w:pStyle w:val="Draftingnote"/>
        <w:spacing w:before="120"/>
        <w:rPr>
          <w:rFonts w:cs="Arial"/>
          <w:i w:val="0"/>
          <w:color w:val="000000"/>
          <w:sz w:val="22"/>
          <w:szCs w:val="22"/>
        </w:rPr>
      </w:pPr>
      <w:r w:rsidRPr="00B87927">
        <w:rPr>
          <w:rFonts w:cs="Arial"/>
          <w:i w:val="0"/>
          <w:color w:val="000000"/>
          <w:sz w:val="22"/>
          <w:szCs w:val="22"/>
        </w:rPr>
        <w:t xml:space="preserve">The </w:t>
      </w:r>
      <w:r w:rsidR="00F814FC">
        <w:rPr>
          <w:rFonts w:cs="Arial"/>
          <w:i w:val="0"/>
          <w:color w:val="000000"/>
          <w:sz w:val="22"/>
          <w:szCs w:val="22"/>
        </w:rPr>
        <w:t>s</w:t>
      </w:r>
      <w:r w:rsidRPr="00B87927">
        <w:rPr>
          <w:rFonts w:cs="Arial"/>
          <w:i w:val="0"/>
          <w:color w:val="000000"/>
          <w:sz w:val="22"/>
          <w:szCs w:val="22"/>
        </w:rPr>
        <w:t>chedules specify the changes made to the</w:t>
      </w:r>
      <w:r w:rsidR="00952C06" w:rsidRPr="00B87927">
        <w:rPr>
          <w:rFonts w:cs="Arial"/>
          <w:i w:val="0"/>
          <w:color w:val="000000"/>
          <w:sz w:val="22"/>
          <w:szCs w:val="22"/>
        </w:rPr>
        <w:t xml:space="preserve"> original</w:t>
      </w:r>
      <w:r w:rsidRPr="00B87927">
        <w:rPr>
          <w:rFonts w:cs="Arial"/>
          <w:i w:val="0"/>
          <w:color w:val="000000"/>
          <w:sz w:val="22"/>
          <w:szCs w:val="22"/>
        </w:rPr>
        <w:t xml:space="preserve"> </w:t>
      </w:r>
      <w:r w:rsidR="0090270F" w:rsidRPr="00B87927">
        <w:rPr>
          <w:rFonts w:cs="Arial"/>
          <w:i w:val="0"/>
          <w:color w:val="000000"/>
          <w:sz w:val="22"/>
          <w:szCs w:val="22"/>
        </w:rPr>
        <w:t>permit.</w:t>
      </w:r>
    </w:p>
    <w:p w14:paraId="64B2B966" w14:textId="77777777" w:rsidR="004E398D" w:rsidRDefault="004E398D" w:rsidP="00F51FAA">
      <w:pPr>
        <w:pStyle w:val="Draftingnote"/>
        <w:spacing w:before="120"/>
        <w:rPr>
          <w:i w:val="0"/>
          <w:color w:val="000000"/>
          <w:sz w:val="22"/>
          <w:szCs w:val="22"/>
        </w:rPr>
      </w:pPr>
    </w:p>
    <w:p w14:paraId="098A5BE9" w14:textId="3B6C2CC7" w:rsidR="00F63E61" w:rsidRDefault="00E84C8B" w:rsidP="00F51FAA">
      <w:pPr>
        <w:pStyle w:val="Heading3nonum"/>
        <w:rPr>
          <w:color w:val="FF00FF"/>
          <w:sz w:val="22"/>
          <w:szCs w:val="22"/>
        </w:rPr>
      </w:pPr>
      <w:r w:rsidRPr="00C31D2C">
        <w:rPr>
          <w:sz w:val="22"/>
          <w:szCs w:val="22"/>
        </w:rPr>
        <w:t>The status log of a permit sets out the permitting history, including any changes to the</w:t>
      </w:r>
      <w:r w:rsidR="00C66E89">
        <w:rPr>
          <w:sz w:val="22"/>
          <w:szCs w:val="22"/>
        </w:rPr>
        <w:t xml:space="preserve"> </w:t>
      </w:r>
      <w:r w:rsidRPr="00C31D2C">
        <w:rPr>
          <w:sz w:val="22"/>
          <w:szCs w:val="22"/>
        </w:rPr>
        <w:t>permit reference number.</w:t>
      </w:r>
      <w:r w:rsidR="00257EC2">
        <w:rPr>
          <w:sz w:val="22"/>
          <w:szCs w:val="22"/>
        </w:rPr>
        <w:t xml:space="preserve"> </w:t>
      </w:r>
      <w:r w:rsidR="00F51FAA">
        <w:rPr>
          <w:rFonts w:cs="Arial"/>
          <w:color w:val="FF00FF"/>
          <w:sz w:val="22"/>
          <w:szCs w:val="22"/>
          <w:lang w:eastAsia="en-GB"/>
        </w:rPr>
        <w:t xml:space="preserve"> </w:t>
      </w:r>
    </w:p>
    <w:p w14:paraId="16237E9B" w14:textId="77777777" w:rsidR="00AF6446" w:rsidRPr="00C31D2C" w:rsidRDefault="00AF6446" w:rsidP="00F51FAA">
      <w:pPr>
        <w:pStyle w:val="BodyText2"/>
        <w:spacing w:before="120" w:line="270" w:lineRule="exact"/>
        <w:jc w:val="left"/>
        <w:rPr>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552"/>
        <w:gridCol w:w="1417"/>
        <w:gridCol w:w="4077"/>
      </w:tblGrid>
      <w:tr w:rsidR="00F63E61" w:rsidRPr="008016C5" w14:paraId="67B3D060" w14:textId="77777777" w:rsidTr="00F51FAA">
        <w:trPr>
          <w:cantSplit/>
        </w:trPr>
        <w:tc>
          <w:tcPr>
            <w:tcW w:w="8046" w:type="dxa"/>
            <w:gridSpan w:val="3"/>
            <w:tcBorders>
              <w:top w:val="nil"/>
              <w:left w:val="nil"/>
              <w:right w:val="nil"/>
            </w:tcBorders>
            <w:shd w:val="clear" w:color="auto" w:fill="000000"/>
          </w:tcPr>
          <w:p w14:paraId="6ABCCA8F" w14:textId="77777777" w:rsidR="00F63E61" w:rsidRPr="008016C5" w:rsidRDefault="00F63E61" w:rsidP="00C9289C">
            <w:pPr>
              <w:pStyle w:val="Tabletitle"/>
              <w:spacing w:before="0" w:after="0" w:line="270" w:lineRule="exact"/>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the permit</w:t>
            </w:r>
          </w:p>
        </w:tc>
      </w:tr>
      <w:tr w:rsidR="00F63E61" w:rsidRPr="008016C5" w14:paraId="772375A4" w14:textId="77777777" w:rsidTr="00F51FAA">
        <w:tc>
          <w:tcPr>
            <w:tcW w:w="2552" w:type="dxa"/>
            <w:tcBorders>
              <w:left w:val="nil"/>
              <w:right w:val="nil"/>
            </w:tcBorders>
          </w:tcPr>
          <w:p w14:paraId="784DD973" w14:textId="77777777" w:rsidR="00F63E61" w:rsidRPr="008016C5" w:rsidRDefault="00F63E61" w:rsidP="00C9289C">
            <w:pPr>
              <w:pStyle w:val="Tablehead"/>
              <w:spacing w:before="0" w:after="0" w:line="270" w:lineRule="exact"/>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5D9C042A" w14:textId="77777777" w:rsidR="00F63E61" w:rsidRPr="008016C5" w:rsidRDefault="00F63E61" w:rsidP="00C9289C">
            <w:pPr>
              <w:pStyle w:val="Tablehead"/>
              <w:spacing w:before="0" w:after="0" w:line="270" w:lineRule="exact"/>
              <w:rPr>
                <w:rFonts w:ascii="Arial" w:hAnsi="Arial" w:cs="Arial"/>
                <w:sz w:val="22"/>
                <w:szCs w:val="22"/>
              </w:rPr>
            </w:pPr>
            <w:r w:rsidRPr="008016C5">
              <w:rPr>
                <w:rFonts w:ascii="Arial" w:hAnsi="Arial" w:cs="Arial"/>
                <w:sz w:val="22"/>
                <w:szCs w:val="22"/>
              </w:rPr>
              <w:t>Date</w:t>
            </w:r>
          </w:p>
        </w:tc>
        <w:tc>
          <w:tcPr>
            <w:tcW w:w="4077" w:type="dxa"/>
            <w:tcBorders>
              <w:left w:val="nil"/>
              <w:right w:val="nil"/>
            </w:tcBorders>
          </w:tcPr>
          <w:p w14:paraId="4558B4F8" w14:textId="77777777" w:rsidR="00F63E61" w:rsidRPr="008016C5" w:rsidRDefault="00F63E61" w:rsidP="00C9289C">
            <w:pPr>
              <w:pStyle w:val="Tablehead"/>
              <w:spacing w:before="0" w:after="0" w:line="270" w:lineRule="exact"/>
              <w:rPr>
                <w:rFonts w:ascii="Arial" w:hAnsi="Arial" w:cs="Arial"/>
                <w:sz w:val="22"/>
                <w:szCs w:val="22"/>
              </w:rPr>
            </w:pPr>
            <w:r>
              <w:rPr>
                <w:rFonts w:ascii="Arial" w:hAnsi="Arial" w:cs="Arial"/>
                <w:sz w:val="22"/>
                <w:szCs w:val="22"/>
              </w:rPr>
              <w:t>Comments</w:t>
            </w:r>
          </w:p>
        </w:tc>
      </w:tr>
      <w:tr w:rsidR="00F63E61" w:rsidRPr="008016C5" w14:paraId="76619FD4" w14:textId="77777777" w:rsidTr="00F51FAA">
        <w:tc>
          <w:tcPr>
            <w:tcW w:w="2552" w:type="dxa"/>
            <w:tcBorders>
              <w:left w:val="nil"/>
              <w:right w:val="nil"/>
            </w:tcBorders>
          </w:tcPr>
          <w:p w14:paraId="6ED1D44C" w14:textId="77777777" w:rsidR="00F63E61" w:rsidRPr="009348B3" w:rsidRDefault="00F63E61" w:rsidP="00C9289C">
            <w:pPr>
              <w:pStyle w:val="Tablebody"/>
              <w:spacing w:before="0" w:after="0" w:line="270" w:lineRule="exact"/>
              <w:rPr>
                <w:rFonts w:ascii="Arial" w:hAnsi="Arial" w:cs="Arial"/>
                <w:color w:val="auto"/>
                <w:sz w:val="22"/>
                <w:szCs w:val="22"/>
              </w:rPr>
            </w:pPr>
            <w:r w:rsidRPr="009348B3">
              <w:rPr>
                <w:rFonts w:ascii="Arial" w:hAnsi="Arial" w:cs="Arial"/>
                <w:color w:val="auto"/>
                <w:sz w:val="22"/>
                <w:szCs w:val="22"/>
              </w:rPr>
              <w:t xml:space="preserve">Permit determined </w:t>
            </w:r>
          </w:p>
          <w:p w14:paraId="02CA4ECA" w14:textId="77777777" w:rsidR="00F63E61" w:rsidRPr="009348B3" w:rsidRDefault="00F63E61" w:rsidP="00C9289C">
            <w:pPr>
              <w:pStyle w:val="Tablebody"/>
              <w:spacing w:before="0" w:after="0" w:line="270" w:lineRule="exact"/>
              <w:rPr>
                <w:rFonts w:ascii="Arial" w:hAnsi="Arial" w:cs="Arial"/>
                <w:color w:val="auto"/>
                <w:sz w:val="22"/>
                <w:szCs w:val="22"/>
              </w:rPr>
            </w:pPr>
            <w:r w:rsidRPr="009348B3">
              <w:rPr>
                <w:rFonts w:ascii="Arial" w:hAnsi="Arial" w:cs="Arial"/>
                <w:color w:val="auto"/>
                <w:sz w:val="22"/>
                <w:szCs w:val="22"/>
              </w:rPr>
              <w:t xml:space="preserve">EAWML 12345 </w:t>
            </w:r>
          </w:p>
        </w:tc>
        <w:tc>
          <w:tcPr>
            <w:tcW w:w="1417" w:type="dxa"/>
            <w:tcBorders>
              <w:left w:val="nil"/>
              <w:right w:val="nil"/>
            </w:tcBorders>
          </w:tcPr>
          <w:p w14:paraId="263D5382" w14:textId="5754377D" w:rsidR="00F63E61" w:rsidRPr="009348B3" w:rsidRDefault="009348B3" w:rsidP="00C9289C">
            <w:pPr>
              <w:pStyle w:val="Tablebody"/>
              <w:spacing w:before="0" w:after="0" w:line="270" w:lineRule="exact"/>
              <w:rPr>
                <w:rFonts w:ascii="Arial" w:hAnsi="Arial" w:cs="Arial"/>
                <w:color w:val="auto"/>
                <w:sz w:val="22"/>
                <w:szCs w:val="22"/>
              </w:rPr>
            </w:pPr>
            <w:r w:rsidRPr="009348B3">
              <w:rPr>
                <w:rFonts w:ascii="Arial" w:hAnsi="Arial" w:cs="Arial"/>
                <w:color w:val="auto"/>
                <w:sz w:val="22"/>
                <w:szCs w:val="22"/>
              </w:rPr>
              <w:t>14/12/07</w:t>
            </w:r>
          </w:p>
        </w:tc>
        <w:tc>
          <w:tcPr>
            <w:tcW w:w="4077" w:type="dxa"/>
            <w:tcBorders>
              <w:left w:val="nil"/>
              <w:right w:val="nil"/>
            </w:tcBorders>
          </w:tcPr>
          <w:p w14:paraId="19B95795" w14:textId="4CABA95F" w:rsidR="00F63E61" w:rsidRPr="009348B3" w:rsidRDefault="0076538D" w:rsidP="009348B3">
            <w:pPr>
              <w:pStyle w:val="Tablebody"/>
              <w:spacing w:before="0" w:after="0" w:line="270" w:lineRule="exact"/>
              <w:rPr>
                <w:rFonts w:ascii="Arial" w:hAnsi="Arial" w:cs="Arial"/>
                <w:color w:val="auto"/>
                <w:sz w:val="22"/>
                <w:szCs w:val="22"/>
              </w:rPr>
            </w:pPr>
            <w:r>
              <w:rPr>
                <w:rFonts w:ascii="Arial" w:hAnsi="Arial" w:cs="Arial"/>
                <w:color w:val="auto"/>
                <w:sz w:val="22"/>
                <w:szCs w:val="22"/>
              </w:rPr>
              <w:t>Waste Management Licence (WML) for Household, Commercial and Industrial Waste Transfer Station issued to Powys County Council.</w:t>
            </w:r>
            <w:r w:rsidR="009348B3" w:rsidRPr="009348B3">
              <w:rPr>
                <w:rFonts w:ascii="Arial" w:hAnsi="Arial" w:cs="Arial"/>
                <w:color w:val="auto"/>
                <w:sz w:val="22"/>
                <w:szCs w:val="22"/>
              </w:rPr>
              <w:t xml:space="preserve"> </w:t>
            </w:r>
          </w:p>
        </w:tc>
      </w:tr>
      <w:tr w:rsidR="00F63E61" w:rsidRPr="008016C5" w14:paraId="4AA1EB09" w14:textId="77777777" w:rsidTr="00F51FAA">
        <w:tc>
          <w:tcPr>
            <w:tcW w:w="2552" w:type="dxa"/>
            <w:tcBorders>
              <w:left w:val="nil"/>
              <w:right w:val="nil"/>
            </w:tcBorders>
          </w:tcPr>
          <w:p w14:paraId="1A3D8AC5" w14:textId="407E466B" w:rsidR="00F63E61" w:rsidRPr="009348B3" w:rsidRDefault="00F63E61" w:rsidP="00C9289C">
            <w:pPr>
              <w:pStyle w:val="Tablebody"/>
              <w:spacing w:before="0" w:after="0" w:line="270" w:lineRule="exact"/>
              <w:rPr>
                <w:rFonts w:ascii="Arial" w:hAnsi="Arial" w:cs="Arial"/>
                <w:color w:val="auto"/>
                <w:sz w:val="22"/>
                <w:szCs w:val="22"/>
              </w:rPr>
            </w:pPr>
            <w:r w:rsidRPr="009348B3">
              <w:rPr>
                <w:rFonts w:ascii="Arial" w:hAnsi="Arial" w:cs="Arial"/>
                <w:color w:val="auto"/>
                <w:sz w:val="22"/>
                <w:szCs w:val="22"/>
              </w:rPr>
              <w:t>Application EPR/</w:t>
            </w:r>
            <w:r w:rsidR="009348B3" w:rsidRPr="009348B3">
              <w:rPr>
                <w:rFonts w:ascii="Arial" w:hAnsi="Arial" w:cs="Arial"/>
                <w:color w:val="auto"/>
                <w:sz w:val="22"/>
                <w:szCs w:val="22"/>
              </w:rPr>
              <w:t>WP3395EK</w:t>
            </w:r>
            <w:r w:rsidRPr="009348B3">
              <w:rPr>
                <w:rFonts w:ascii="Arial" w:hAnsi="Arial" w:cs="Arial"/>
                <w:color w:val="auto"/>
                <w:sz w:val="22"/>
                <w:szCs w:val="22"/>
              </w:rPr>
              <w:t>/V002</w:t>
            </w:r>
          </w:p>
          <w:p w14:paraId="460159B2" w14:textId="79D8BBDF" w:rsidR="00F63E61" w:rsidRPr="009348B3" w:rsidRDefault="009348B3" w:rsidP="009348B3">
            <w:pPr>
              <w:pStyle w:val="Tablebody"/>
              <w:spacing w:before="0" w:after="0" w:line="270" w:lineRule="exact"/>
              <w:rPr>
                <w:rFonts w:ascii="Arial" w:hAnsi="Arial" w:cs="Arial"/>
                <w:color w:val="auto"/>
                <w:sz w:val="22"/>
                <w:szCs w:val="22"/>
              </w:rPr>
            </w:pPr>
            <w:r w:rsidRPr="009348B3">
              <w:rPr>
                <w:rFonts w:ascii="Arial" w:hAnsi="Arial" w:cs="Arial"/>
                <w:color w:val="auto"/>
                <w:sz w:val="22"/>
                <w:szCs w:val="22"/>
              </w:rPr>
              <w:t>(variation)</w:t>
            </w:r>
          </w:p>
        </w:tc>
        <w:tc>
          <w:tcPr>
            <w:tcW w:w="1417" w:type="dxa"/>
            <w:tcBorders>
              <w:left w:val="nil"/>
              <w:right w:val="nil"/>
            </w:tcBorders>
          </w:tcPr>
          <w:p w14:paraId="3CDAC8FF" w14:textId="77777777" w:rsidR="00F63E61" w:rsidRPr="009348B3" w:rsidRDefault="00F63E61" w:rsidP="00C9289C">
            <w:pPr>
              <w:pStyle w:val="Tablebody"/>
              <w:spacing w:before="0" w:after="0" w:line="270" w:lineRule="exact"/>
              <w:rPr>
                <w:rFonts w:ascii="Arial" w:hAnsi="Arial" w:cs="Arial"/>
                <w:color w:val="auto"/>
                <w:sz w:val="22"/>
                <w:szCs w:val="22"/>
              </w:rPr>
            </w:pPr>
            <w:r w:rsidRPr="009348B3">
              <w:rPr>
                <w:rFonts w:ascii="Arial" w:hAnsi="Arial" w:cs="Arial"/>
                <w:color w:val="auto"/>
                <w:sz w:val="22"/>
                <w:szCs w:val="22"/>
              </w:rPr>
              <w:t>Duly made</w:t>
            </w:r>
          </w:p>
          <w:p w14:paraId="305DB57B" w14:textId="6E983FB3" w:rsidR="00F63E61" w:rsidRPr="009348B3" w:rsidRDefault="009348B3" w:rsidP="00C9289C">
            <w:pPr>
              <w:pStyle w:val="Tablebody"/>
              <w:spacing w:before="0" w:after="0" w:line="270" w:lineRule="exact"/>
              <w:rPr>
                <w:rFonts w:ascii="Arial" w:hAnsi="Arial" w:cs="Arial"/>
                <w:color w:val="auto"/>
                <w:sz w:val="22"/>
                <w:szCs w:val="22"/>
              </w:rPr>
            </w:pPr>
            <w:r w:rsidRPr="009348B3">
              <w:rPr>
                <w:rFonts w:ascii="Arial" w:hAnsi="Arial" w:cs="Arial"/>
                <w:color w:val="auto"/>
                <w:sz w:val="22"/>
                <w:szCs w:val="22"/>
              </w:rPr>
              <w:t>04/07/14</w:t>
            </w:r>
          </w:p>
        </w:tc>
        <w:tc>
          <w:tcPr>
            <w:tcW w:w="4077" w:type="dxa"/>
            <w:tcBorders>
              <w:left w:val="nil"/>
              <w:right w:val="nil"/>
            </w:tcBorders>
          </w:tcPr>
          <w:p w14:paraId="1607F72B" w14:textId="38E6BCE1" w:rsidR="00F63E61" w:rsidRPr="009348B3" w:rsidRDefault="00F63E61" w:rsidP="00BA5B66">
            <w:pPr>
              <w:pStyle w:val="Tablebody"/>
              <w:spacing w:before="0" w:after="0" w:line="270" w:lineRule="exact"/>
              <w:rPr>
                <w:rFonts w:ascii="Arial" w:hAnsi="Arial" w:cs="Arial"/>
                <w:color w:val="auto"/>
                <w:sz w:val="22"/>
                <w:szCs w:val="22"/>
              </w:rPr>
            </w:pPr>
            <w:r w:rsidRPr="009348B3">
              <w:rPr>
                <w:rFonts w:ascii="Arial" w:hAnsi="Arial" w:cs="Arial"/>
                <w:color w:val="auto"/>
                <w:sz w:val="22"/>
                <w:szCs w:val="22"/>
              </w:rPr>
              <w:t>Application to vary</w:t>
            </w:r>
            <w:r w:rsidR="009348B3" w:rsidRPr="009348B3">
              <w:rPr>
                <w:rFonts w:ascii="Arial" w:hAnsi="Arial" w:cs="Arial"/>
                <w:color w:val="auto"/>
                <w:sz w:val="22"/>
                <w:szCs w:val="22"/>
              </w:rPr>
              <w:t xml:space="preserve"> permit to include additional waste types, increase throughput and </w:t>
            </w:r>
            <w:r w:rsidR="00BA5B66">
              <w:rPr>
                <w:rFonts w:ascii="Arial" w:hAnsi="Arial" w:cs="Arial"/>
                <w:color w:val="auto"/>
                <w:sz w:val="22"/>
                <w:szCs w:val="22"/>
              </w:rPr>
              <w:t>add treatment activities</w:t>
            </w:r>
            <w:r w:rsidR="009348B3" w:rsidRPr="009348B3">
              <w:rPr>
                <w:rFonts w:ascii="Arial" w:hAnsi="Arial" w:cs="Arial"/>
                <w:color w:val="auto"/>
                <w:sz w:val="22"/>
                <w:szCs w:val="22"/>
              </w:rPr>
              <w:t>.</w:t>
            </w:r>
          </w:p>
        </w:tc>
      </w:tr>
      <w:tr w:rsidR="00F63E61" w:rsidRPr="008016C5" w14:paraId="5F0125FB" w14:textId="77777777" w:rsidTr="00F51FAA">
        <w:tc>
          <w:tcPr>
            <w:tcW w:w="2552" w:type="dxa"/>
            <w:tcBorders>
              <w:left w:val="nil"/>
              <w:right w:val="nil"/>
            </w:tcBorders>
          </w:tcPr>
          <w:p w14:paraId="40C29DDF" w14:textId="67E6B74E" w:rsidR="00F63E61" w:rsidRPr="00DF6316" w:rsidRDefault="00F63E61" w:rsidP="009348B3">
            <w:pPr>
              <w:pStyle w:val="Tablebody"/>
              <w:spacing w:before="0" w:after="0" w:line="270" w:lineRule="exact"/>
              <w:rPr>
                <w:rFonts w:ascii="Arial" w:hAnsi="Arial" w:cs="Arial"/>
                <w:sz w:val="22"/>
                <w:szCs w:val="22"/>
              </w:rPr>
            </w:pPr>
            <w:r w:rsidRPr="009348B3">
              <w:rPr>
                <w:rFonts w:ascii="Arial" w:hAnsi="Arial" w:cs="Arial"/>
                <w:color w:val="auto"/>
                <w:sz w:val="22"/>
                <w:szCs w:val="22"/>
              </w:rPr>
              <w:t>Variation determined EPR/</w:t>
            </w:r>
            <w:r w:rsidR="009348B3" w:rsidRPr="009348B3">
              <w:rPr>
                <w:rFonts w:ascii="Arial" w:hAnsi="Arial" w:cs="Arial"/>
                <w:color w:val="auto"/>
                <w:sz w:val="22"/>
                <w:szCs w:val="22"/>
              </w:rPr>
              <w:t>WP3395EK</w:t>
            </w:r>
          </w:p>
        </w:tc>
        <w:tc>
          <w:tcPr>
            <w:tcW w:w="1417" w:type="dxa"/>
            <w:tcBorders>
              <w:left w:val="nil"/>
              <w:right w:val="nil"/>
            </w:tcBorders>
          </w:tcPr>
          <w:p w14:paraId="052F598B" w14:textId="1F8713F1" w:rsidR="00F63E61" w:rsidRPr="0076538D" w:rsidRDefault="00C062BB" w:rsidP="00C9289C">
            <w:pPr>
              <w:pStyle w:val="Tablebody"/>
              <w:spacing w:before="0" w:after="0" w:line="270" w:lineRule="exact"/>
              <w:rPr>
                <w:rFonts w:ascii="Arial" w:hAnsi="Arial" w:cs="Arial"/>
                <w:color w:val="auto"/>
                <w:sz w:val="22"/>
                <w:szCs w:val="22"/>
              </w:rPr>
            </w:pPr>
            <w:r>
              <w:rPr>
                <w:rFonts w:ascii="Arial" w:hAnsi="Arial" w:cs="Arial"/>
                <w:color w:val="auto"/>
                <w:sz w:val="22"/>
                <w:szCs w:val="22"/>
              </w:rPr>
              <w:t>22</w:t>
            </w:r>
            <w:r w:rsidR="00A957DF">
              <w:rPr>
                <w:rFonts w:ascii="Arial" w:hAnsi="Arial" w:cs="Arial"/>
                <w:color w:val="auto"/>
                <w:sz w:val="22"/>
                <w:szCs w:val="22"/>
              </w:rPr>
              <w:t>/04</w:t>
            </w:r>
            <w:r w:rsidR="0076538D" w:rsidRPr="0076538D">
              <w:rPr>
                <w:rFonts w:ascii="Arial" w:hAnsi="Arial" w:cs="Arial"/>
                <w:color w:val="auto"/>
                <w:sz w:val="22"/>
                <w:szCs w:val="22"/>
              </w:rPr>
              <w:t>/15</w:t>
            </w:r>
          </w:p>
        </w:tc>
        <w:tc>
          <w:tcPr>
            <w:tcW w:w="4077" w:type="dxa"/>
            <w:tcBorders>
              <w:left w:val="nil"/>
              <w:right w:val="nil"/>
            </w:tcBorders>
          </w:tcPr>
          <w:p w14:paraId="048AE1B2" w14:textId="06E8E11A" w:rsidR="00F63E61" w:rsidRPr="0076538D" w:rsidRDefault="0076538D" w:rsidP="00BA5B66">
            <w:pPr>
              <w:pStyle w:val="Tablebody"/>
              <w:spacing w:before="0" w:after="0" w:line="270" w:lineRule="exact"/>
              <w:rPr>
                <w:rFonts w:ascii="Arial" w:hAnsi="Arial" w:cs="Arial"/>
                <w:color w:val="auto"/>
                <w:sz w:val="22"/>
                <w:szCs w:val="22"/>
              </w:rPr>
            </w:pPr>
            <w:r w:rsidRPr="0076538D">
              <w:rPr>
                <w:rFonts w:ascii="Arial" w:hAnsi="Arial" w:cs="Arial"/>
                <w:color w:val="auto"/>
                <w:sz w:val="22"/>
                <w:szCs w:val="22"/>
              </w:rPr>
              <w:t>Varied permit to include waste types, increase to throughput, additional treatment</w:t>
            </w:r>
            <w:r w:rsidR="00BA5B66">
              <w:rPr>
                <w:rFonts w:ascii="Arial" w:hAnsi="Arial" w:cs="Arial"/>
                <w:color w:val="auto"/>
                <w:sz w:val="22"/>
                <w:szCs w:val="22"/>
              </w:rPr>
              <w:t xml:space="preserve"> activities</w:t>
            </w:r>
            <w:r w:rsidRPr="0076538D">
              <w:rPr>
                <w:rFonts w:ascii="Arial" w:hAnsi="Arial" w:cs="Arial"/>
                <w:color w:val="auto"/>
                <w:sz w:val="22"/>
                <w:szCs w:val="22"/>
              </w:rPr>
              <w:t xml:space="preserve"> and a pre-operational condition.</w:t>
            </w:r>
          </w:p>
        </w:tc>
      </w:tr>
    </w:tbl>
    <w:p w14:paraId="4A1AF07D" w14:textId="77777777" w:rsidR="00B23168" w:rsidRPr="00C31D2C" w:rsidRDefault="00B23168" w:rsidP="00271A68">
      <w:pPr>
        <w:pStyle w:val="Draftingnote"/>
        <w:spacing w:before="0"/>
        <w:rPr>
          <w:i w:val="0"/>
          <w:sz w:val="22"/>
          <w:szCs w:val="22"/>
        </w:rPr>
      </w:pPr>
    </w:p>
    <w:p w14:paraId="5AD00ACB" w14:textId="77777777" w:rsidR="00E84C8B" w:rsidRPr="00C31D2C" w:rsidRDefault="00E84C8B" w:rsidP="00271A68">
      <w:pPr>
        <w:pStyle w:val="Heading3nonum"/>
        <w:spacing w:before="0"/>
        <w:rPr>
          <w:sz w:val="22"/>
          <w:szCs w:val="22"/>
        </w:rPr>
      </w:pPr>
      <w:r w:rsidRPr="00C31D2C">
        <w:rPr>
          <w:sz w:val="22"/>
          <w:szCs w:val="22"/>
        </w:rPr>
        <w:t xml:space="preserve">End of </w:t>
      </w:r>
      <w:r w:rsidR="00F814FC">
        <w:rPr>
          <w:sz w:val="22"/>
          <w:szCs w:val="22"/>
        </w:rPr>
        <w:t>i</w:t>
      </w:r>
      <w:r w:rsidRPr="00C31D2C">
        <w:rPr>
          <w:sz w:val="22"/>
          <w:szCs w:val="22"/>
        </w:rPr>
        <w:t>ntroductory note</w:t>
      </w:r>
    </w:p>
    <w:p w14:paraId="7A3AFD16" w14:textId="77777777" w:rsidR="00E84C8B" w:rsidRPr="00C31D2C" w:rsidRDefault="00E84C8B">
      <w:pPr>
        <w:pStyle w:val="Draftingnote"/>
        <w:rPr>
          <w:rFonts w:cs="Arial"/>
          <w:i w:val="0"/>
        </w:rPr>
        <w:sectPr w:rsidR="00E84C8B" w:rsidRPr="00C31D2C">
          <w:footerReference w:type="even" r:id="rId13"/>
          <w:footerReference w:type="default" r:id="rId14"/>
          <w:headerReference w:type="first" r:id="rId15"/>
          <w:footerReference w:type="first" r:id="rId16"/>
          <w:pgSz w:w="11901" w:h="16840" w:code="9"/>
          <w:pgMar w:top="1247" w:right="1247" w:bottom="1701" w:left="2126" w:header="680" w:footer="420" w:gutter="567"/>
          <w:pgNumType w:fmt="lowerRoman" w:start="1"/>
          <w:cols w:space="720"/>
          <w:noEndnote/>
          <w:titlePg/>
          <w:rtlGutter/>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tblGrid>
      <w:tr w:rsidR="00BD0F5E" w:rsidRPr="00BD0F5E" w14:paraId="22E8D658" w14:textId="77777777" w:rsidTr="00037B9E">
        <w:tc>
          <w:tcPr>
            <w:tcW w:w="3119" w:type="dxa"/>
            <w:shd w:val="clear" w:color="auto" w:fill="000000"/>
          </w:tcPr>
          <w:p w14:paraId="440C320C" w14:textId="77777777" w:rsidR="00E84C8B" w:rsidRPr="00BD0F5E" w:rsidRDefault="00E84C8B" w:rsidP="00830A29">
            <w:pPr>
              <w:pStyle w:val="certificateHeading"/>
              <w:spacing w:before="40" w:after="40" w:line="400" w:lineRule="exact"/>
              <w:rPr>
                <w:rFonts w:ascii="Arial" w:hAnsi="Arial" w:cs="Arial"/>
                <w:b/>
                <w:sz w:val="32"/>
                <w:szCs w:val="32"/>
              </w:rPr>
            </w:pPr>
            <w:bookmarkStart w:id="2" w:name="_Toc77056945"/>
            <w:r w:rsidRPr="00BD0F5E">
              <w:rPr>
                <w:rFonts w:ascii="Arial" w:hAnsi="Arial" w:cs="Arial"/>
                <w:sz w:val="32"/>
                <w:szCs w:val="32"/>
              </w:rPr>
              <w:lastRenderedPageBreak/>
              <w:br w:type="page"/>
            </w:r>
            <w:bookmarkEnd w:id="2"/>
            <w:r w:rsidR="00905E5E" w:rsidRPr="00BD0F5E">
              <w:rPr>
                <w:rFonts w:ascii="Arial" w:hAnsi="Arial" w:cs="Arial"/>
                <w:b/>
                <w:sz w:val="32"/>
                <w:szCs w:val="32"/>
              </w:rPr>
              <w:t>Notice of variation</w:t>
            </w:r>
            <w:r w:rsidR="00BA69B1" w:rsidRPr="00BD0F5E">
              <w:rPr>
                <w:rFonts w:ascii="Arial" w:hAnsi="Arial" w:cs="Arial"/>
                <w:b/>
                <w:sz w:val="32"/>
                <w:szCs w:val="32"/>
              </w:rPr>
              <w:t xml:space="preserve"> </w:t>
            </w:r>
          </w:p>
        </w:tc>
      </w:tr>
    </w:tbl>
    <w:p w14:paraId="5973BB98" w14:textId="77777777" w:rsidR="00E84C8B" w:rsidRPr="00BD0F5E" w:rsidRDefault="00E84C8B" w:rsidP="00F814FC">
      <w:pPr>
        <w:pStyle w:val="Act"/>
        <w:spacing w:before="120" w:line="270" w:lineRule="exact"/>
        <w:rPr>
          <w:rFonts w:cs="Arial"/>
          <w:sz w:val="22"/>
          <w:szCs w:val="22"/>
        </w:rPr>
      </w:pPr>
      <w:r w:rsidRPr="00BD0F5E">
        <w:rPr>
          <w:rFonts w:cs="Arial"/>
          <w:sz w:val="22"/>
          <w:szCs w:val="22"/>
        </w:rPr>
        <w:t>Environmental Permitting</w:t>
      </w:r>
      <w:r w:rsidR="00AC41E4" w:rsidRPr="00BD0F5E">
        <w:rPr>
          <w:rFonts w:cs="Arial"/>
          <w:sz w:val="22"/>
          <w:szCs w:val="22"/>
        </w:rPr>
        <w:t xml:space="preserve"> </w:t>
      </w:r>
      <w:r w:rsidRPr="00BD0F5E">
        <w:rPr>
          <w:rFonts w:cs="Arial"/>
          <w:sz w:val="22"/>
          <w:szCs w:val="22"/>
        </w:rPr>
        <w:t>(</w:t>
      </w:r>
      <w:smartTag w:uri="urn:schemas-microsoft-com:office:smarttags" w:element="country-region">
        <w:r w:rsidRPr="00BD0F5E">
          <w:rPr>
            <w:rFonts w:cs="Arial"/>
            <w:sz w:val="22"/>
            <w:szCs w:val="22"/>
          </w:rPr>
          <w:t>England</w:t>
        </w:r>
      </w:smartTag>
      <w:r w:rsidRPr="00BD0F5E">
        <w:rPr>
          <w:rFonts w:cs="Arial"/>
          <w:sz w:val="22"/>
          <w:szCs w:val="22"/>
        </w:rPr>
        <w:t xml:space="preserve"> and </w:t>
      </w:r>
      <w:smartTag w:uri="urn:schemas-microsoft-com:office:smarttags" w:element="place">
        <w:smartTag w:uri="urn:schemas-microsoft-com:office:smarttags" w:element="country-region">
          <w:r w:rsidRPr="00BD0F5E">
            <w:rPr>
              <w:rFonts w:cs="Arial"/>
              <w:sz w:val="22"/>
              <w:szCs w:val="22"/>
            </w:rPr>
            <w:t>Wales</w:t>
          </w:r>
        </w:smartTag>
      </w:smartTag>
      <w:r w:rsidR="00977C81" w:rsidRPr="00BD0F5E">
        <w:rPr>
          <w:rFonts w:cs="Arial"/>
          <w:sz w:val="22"/>
          <w:szCs w:val="22"/>
        </w:rPr>
        <w:t>) Regulations 2010</w:t>
      </w:r>
    </w:p>
    <w:p w14:paraId="47F096F3" w14:textId="77777777" w:rsidR="00E84C8B" w:rsidRPr="00BD0F5E" w:rsidRDefault="00E84C8B" w:rsidP="00271A68">
      <w:pPr>
        <w:pStyle w:val="Data"/>
        <w:rPr>
          <w:rStyle w:val="change"/>
          <w:rFonts w:cs="Arial"/>
          <w:color w:val="auto"/>
          <w:sz w:val="22"/>
          <w:szCs w:val="22"/>
        </w:rPr>
      </w:pPr>
      <w:bookmarkStart w:id="3" w:name="_Hlt13295849"/>
      <w:bookmarkStart w:id="4" w:name="OperatorName2"/>
      <w:bookmarkEnd w:id="3"/>
    </w:p>
    <w:p w14:paraId="73DBD538" w14:textId="77777777" w:rsidR="00E469BB" w:rsidRPr="00BD0F5E" w:rsidRDefault="00E469BB" w:rsidP="00E469BB">
      <w:pPr>
        <w:pStyle w:val="Data"/>
        <w:rPr>
          <w:rFonts w:cs="Arial"/>
          <w:b w:val="0"/>
          <w:color w:val="auto"/>
          <w:sz w:val="22"/>
          <w:szCs w:val="22"/>
        </w:rPr>
      </w:pPr>
      <w:r w:rsidRPr="00BD0F5E">
        <w:rPr>
          <w:rFonts w:cs="Arial"/>
          <w:b w:val="0"/>
          <w:color w:val="auto"/>
          <w:sz w:val="22"/>
          <w:szCs w:val="22"/>
        </w:rPr>
        <w:t>The Natural Resources Body for Wales (“Natural Resources Wales”) in exercise of its powers under regulation 20 of the Environmental Permitting (</w:t>
      </w:r>
      <w:smartTag w:uri="urn:schemas-microsoft-com:office:smarttags" w:element="country-region">
        <w:r w:rsidRPr="00BD0F5E">
          <w:rPr>
            <w:rFonts w:cs="Arial"/>
            <w:b w:val="0"/>
            <w:color w:val="auto"/>
            <w:sz w:val="22"/>
            <w:szCs w:val="22"/>
          </w:rPr>
          <w:t>England</w:t>
        </w:r>
      </w:smartTag>
      <w:r w:rsidRPr="00BD0F5E">
        <w:rPr>
          <w:rFonts w:cs="Arial"/>
          <w:b w:val="0"/>
          <w:color w:val="auto"/>
          <w:sz w:val="22"/>
          <w:szCs w:val="22"/>
        </w:rPr>
        <w:t xml:space="preserve"> and </w:t>
      </w:r>
      <w:smartTag w:uri="urn:schemas-microsoft-com:office:smarttags" w:element="place">
        <w:smartTag w:uri="urn:schemas-microsoft-com:office:smarttags" w:element="country-region">
          <w:r w:rsidRPr="00BD0F5E">
            <w:rPr>
              <w:rFonts w:cs="Arial"/>
              <w:b w:val="0"/>
              <w:color w:val="auto"/>
              <w:sz w:val="22"/>
              <w:szCs w:val="22"/>
            </w:rPr>
            <w:t>Wales</w:t>
          </w:r>
        </w:smartTag>
      </w:smartTag>
      <w:r w:rsidRPr="00BD0F5E">
        <w:rPr>
          <w:rFonts w:cs="Arial"/>
          <w:b w:val="0"/>
          <w:color w:val="auto"/>
          <w:sz w:val="22"/>
          <w:szCs w:val="22"/>
        </w:rPr>
        <w:t xml:space="preserve">) Regulations 2010 varies </w:t>
      </w:r>
    </w:p>
    <w:p w14:paraId="538FC997" w14:textId="77777777" w:rsidR="00D34189" w:rsidRPr="00BD0F5E" w:rsidRDefault="00D34189" w:rsidP="00F51FAA">
      <w:pPr>
        <w:pStyle w:val="Act"/>
        <w:spacing w:before="120" w:line="270" w:lineRule="exact"/>
        <w:rPr>
          <w:rFonts w:cs="Arial"/>
          <w:sz w:val="22"/>
          <w:szCs w:val="22"/>
        </w:rPr>
      </w:pPr>
    </w:p>
    <w:p w14:paraId="4E35969F" w14:textId="77777777" w:rsidR="00D34189" w:rsidRPr="00BD0F5E" w:rsidRDefault="00D34189" w:rsidP="00F51FAA">
      <w:pPr>
        <w:pStyle w:val="Heading3nonum"/>
        <w:ind w:right="1701"/>
        <w:rPr>
          <w:rFonts w:cs="Arial"/>
          <w:b/>
          <w:color w:val="auto"/>
          <w:sz w:val="22"/>
          <w:szCs w:val="22"/>
        </w:rPr>
      </w:pPr>
      <w:r w:rsidRPr="00BD0F5E">
        <w:rPr>
          <w:rFonts w:cs="Arial"/>
          <w:b/>
          <w:color w:val="auto"/>
          <w:sz w:val="22"/>
          <w:szCs w:val="22"/>
        </w:rPr>
        <w:t>Permit number</w:t>
      </w:r>
    </w:p>
    <w:p w14:paraId="78E039C2" w14:textId="32B3148D" w:rsidR="00D34189" w:rsidRPr="00BD0F5E" w:rsidRDefault="00D34189" w:rsidP="00F51FAA">
      <w:pPr>
        <w:pStyle w:val="Data"/>
        <w:spacing w:before="120"/>
        <w:ind w:right="1701"/>
        <w:rPr>
          <w:rStyle w:val="licenceno"/>
          <w:rFonts w:cs="Arial"/>
          <w:color w:val="auto"/>
          <w:sz w:val="22"/>
          <w:szCs w:val="22"/>
        </w:rPr>
      </w:pPr>
      <w:r w:rsidRPr="00BD0F5E">
        <w:rPr>
          <w:rStyle w:val="licenceno"/>
          <w:rFonts w:cs="Arial"/>
          <w:color w:val="auto"/>
          <w:sz w:val="22"/>
          <w:szCs w:val="22"/>
        </w:rPr>
        <w:t>EPR/</w:t>
      </w:r>
      <w:r w:rsidR="00BD0F5E" w:rsidRPr="00BD0F5E">
        <w:rPr>
          <w:rStyle w:val="licenceno"/>
          <w:rFonts w:cs="Arial"/>
          <w:color w:val="auto"/>
          <w:sz w:val="22"/>
          <w:szCs w:val="22"/>
        </w:rPr>
        <w:t>WP3395EK</w:t>
      </w:r>
    </w:p>
    <w:p w14:paraId="4D14CC2D" w14:textId="77777777" w:rsidR="00D34189" w:rsidRPr="00BD0F5E" w:rsidRDefault="00D34189" w:rsidP="00F51FAA">
      <w:pPr>
        <w:pStyle w:val="Data"/>
        <w:spacing w:before="120"/>
        <w:rPr>
          <w:rFonts w:cs="Arial"/>
          <w:b w:val="0"/>
          <w:color w:val="auto"/>
          <w:sz w:val="22"/>
          <w:szCs w:val="22"/>
        </w:rPr>
      </w:pPr>
    </w:p>
    <w:p w14:paraId="31E9A833" w14:textId="77777777" w:rsidR="00FF6887" w:rsidRPr="00BD0F5E" w:rsidRDefault="0090270F" w:rsidP="00F51FAA">
      <w:pPr>
        <w:pStyle w:val="Data"/>
        <w:spacing w:before="120"/>
        <w:rPr>
          <w:rStyle w:val="change"/>
          <w:rFonts w:cs="Arial"/>
          <w:color w:val="auto"/>
          <w:sz w:val="22"/>
          <w:szCs w:val="22"/>
        </w:rPr>
      </w:pPr>
      <w:r w:rsidRPr="00BD0F5E">
        <w:rPr>
          <w:rFonts w:cs="Arial"/>
          <w:color w:val="auto"/>
          <w:sz w:val="22"/>
          <w:szCs w:val="22"/>
        </w:rPr>
        <w:t>issued</w:t>
      </w:r>
      <w:r w:rsidR="008679AD" w:rsidRPr="00BD0F5E">
        <w:rPr>
          <w:rFonts w:cs="Arial"/>
          <w:color w:val="auto"/>
          <w:sz w:val="22"/>
          <w:szCs w:val="22"/>
        </w:rPr>
        <w:t xml:space="preserve"> to</w:t>
      </w:r>
      <w:r w:rsidR="00D34189" w:rsidRPr="00BD0F5E">
        <w:rPr>
          <w:rStyle w:val="change"/>
          <w:rFonts w:cs="Arial"/>
          <w:color w:val="auto"/>
          <w:sz w:val="22"/>
          <w:szCs w:val="22"/>
        </w:rPr>
        <w:t>:</w:t>
      </w:r>
    </w:p>
    <w:bookmarkEnd w:id="4"/>
    <w:p w14:paraId="6BE67BCD" w14:textId="601ABB4B" w:rsidR="003370AB" w:rsidRPr="00BD0F5E" w:rsidRDefault="00BD0F5E" w:rsidP="00F51FAA">
      <w:pPr>
        <w:pStyle w:val="Data"/>
        <w:spacing w:before="120"/>
        <w:rPr>
          <w:b w:val="0"/>
          <w:color w:val="auto"/>
          <w:sz w:val="22"/>
          <w:szCs w:val="22"/>
        </w:rPr>
      </w:pPr>
      <w:r w:rsidRPr="00BD0F5E">
        <w:rPr>
          <w:color w:val="auto"/>
          <w:sz w:val="22"/>
          <w:szCs w:val="22"/>
        </w:rPr>
        <w:t>Powys County Council</w:t>
      </w:r>
      <w:r w:rsidR="00AC41E4" w:rsidRPr="00BD0F5E">
        <w:rPr>
          <w:color w:val="auto"/>
          <w:sz w:val="22"/>
          <w:szCs w:val="22"/>
        </w:rPr>
        <w:t xml:space="preserve"> </w:t>
      </w:r>
      <w:r w:rsidR="003370AB" w:rsidRPr="00BD0F5E">
        <w:rPr>
          <w:b w:val="0"/>
          <w:color w:val="auto"/>
          <w:sz w:val="22"/>
          <w:szCs w:val="22"/>
        </w:rPr>
        <w:t>(“the operator”)</w:t>
      </w:r>
    </w:p>
    <w:p w14:paraId="0428480F" w14:textId="77777777" w:rsidR="00271A68" w:rsidRPr="00BD0F5E" w:rsidRDefault="00271A68" w:rsidP="00F51FAA">
      <w:pPr>
        <w:pStyle w:val="Heading3nonum"/>
        <w:rPr>
          <w:rFonts w:cs="Arial"/>
          <w:color w:val="auto"/>
          <w:sz w:val="22"/>
          <w:szCs w:val="22"/>
        </w:rPr>
      </w:pPr>
    </w:p>
    <w:p w14:paraId="611BFEB7" w14:textId="7C902780" w:rsidR="005E0DE6" w:rsidRPr="00BD0F5E" w:rsidRDefault="00E84C8B" w:rsidP="00BD0F5E">
      <w:pPr>
        <w:pStyle w:val="Heading3nonum"/>
        <w:rPr>
          <w:rStyle w:val="change"/>
          <w:i/>
          <w:color w:val="auto"/>
          <w:sz w:val="22"/>
          <w:szCs w:val="22"/>
        </w:rPr>
      </w:pPr>
      <w:r w:rsidRPr="00BD0F5E">
        <w:rPr>
          <w:rFonts w:cs="Arial"/>
          <w:color w:val="auto"/>
          <w:sz w:val="22"/>
          <w:szCs w:val="22"/>
        </w:rPr>
        <w:t>of</w:t>
      </w:r>
      <w:bookmarkStart w:id="5" w:name="InstallationAddress21"/>
    </w:p>
    <w:bookmarkEnd w:id="5"/>
    <w:p w14:paraId="6150D86C" w14:textId="50B4B23F" w:rsidR="003370AB" w:rsidRPr="00BD0F5E" w:rsidRDefault="00BD0F5E" w:rsidP="00F51FAA">
      <w:pPr>
        <w:pStyle w:val="Data"/>
        <w:spacing w:before="120"/>
        <w:rPr>
          <w:rStyle w:val="change"/>
          <w:color w:val="auto"/>
          <w:sz w:val="22"/>
          <w:szCs w:val="22"/>
        </w:rPr>
      </w:pPr>
      <w:r w:rsidRPr="00BD0F5E">
        <w:rPr>
          <w:rStyle w:val="change"/>
          <w:color w:val="auto"/>
          <w:sz w:val="22"/>
          <w:szCs w:val="22"/>
        </w:rPr>
        <w:t>County Hall</w:t>
      </w:r>
    </w:p>
    <w:p w14:paraId="758B8903" w14:textId="7A6A4547" w:rsidR="003370AB" w:rsidRPr="00BD0F5E" w:rsidRDefault="00BD0F5E" w:rsidP="00F51FAA">
      <w:pPr>
        <w:pStyle w:val="Data"/>
        <w:spacing w:before="120"/>
        <w:rPr>
          <w:rStyle w:val="change"/>
          <w:color w:val="auto"/>
          <w:sz w:val="22"/>
          <w:szCs w:val="22"/>
        </w:rPr>
      </w:pPr>
      <w:r w:rsidRPr="00BD0F5E">
        <w:rPr>
          <w:rStyle w:val="change"/>
          <w:color w:val="auto"/>
          <w:sz w:val="22"/>
          <w:szCs w:val="22"/>
        </w:rPr>
        <w:t>Spa Road East</w:t>
      </w:r>
    </w:p>
    <w:p w14:paraId="051439DF" w14:textId="36745931" w:rsidR="003370AB" w:rsidRPr="00BD0F5E" w:rsidRDefault="00BD0F5E" w:rsidP="00F51FAA">
      <w:pPr>
        <w:pStyle w:val="Data"/>
        <w:spacing w:before="120"/>
        <w:rPr>
          <w:rStyle w:val="change"/>
          <w:color w:val="auto"/>
          <w:sz w:val="22"/>
          <w:szCs w:val="22"/>
        </w:rPr>
      </w:pPr>
      <w:r w:rsidRPr="00BD0F5E">
        <w:rPr>
          <w:rStyle w:val="change"/>
          <w:color w:val="auto"/>
          <w:sz w:val="22"/>
          <w:szCs w:val="22"/>
        </w:rPr>
        <w:t>Llandrindod Wells</w:t>
      </w:r>
    </w:p>
    <w:p w14:paraId="73FCC433" w14:textId="0E83B39A" w:rsidR="003370AB" w:rsidRPr="00BD0F5E" w:rsidRDefault="00BD0F5E" w:rsidP="00F51FAA">
      <w:pPr>
        <w:pStyle w:val="Data"/>
        <w:spacing w:before="120"/>
        <w:rPr>
          <w:rStyle w:val="change"/>
          <w:color w:val="auto"/>
          <w:sz w:val="22"/>
          <w:szCs w:val="22"/>
        </w:rPr>
      </w:pPr>
      <w:r w:rsidRPr="00BD0F5E">
        <w:rPr>
          <w:rStyle w:val="change"/>
          <w:color w:val="auto"/>
          <w:sz w:val="22"/>
          <w:szCs w:val="22"/>
        </w:rPr>
        <w:t>Powys</w:t>
      </w:r>
    </w:p>
    <w:p w14:paraId="12B395BA" w14:textId="6D8DD12C" w:rsidR="00BD0F5E" w:rsidRPr="00BD0F5E" w:rsidRDefault="00BD0F5E" w:rsidP="00F51FAA">
      <w:pPr>
        <w:pStyle w:val="Data"/>
        <w:spacing w:before="120"/>
        <w:rPr>
          <w:rStyle w:val="change"/>
          <w:color w:val="auto"/>
          <w:sz w:val="22"/>
          <w:szCs w:val="22"/>
        </w:rPr>
      </w:pPr>
      <w:r w:rsidRPr="00BD0F5E">
        <w:rPr>
          <w:rStyle w:val="change"/>
          <w:color w:val="auto"/>
          <w:sz w:val="22"/>
          <w:szCs w:val="22"/>
        </w:rPr>
        <w:t>LD1 5LG</w:t>
      </w:r>
    </w:p>
    <w:p w14:paraId="42FFCE77" w14:textId="77777777" w:rsidR="00E84C8B" w:rsidRPr="00BD0F5E" w:rsidRDefault="00E84C8B" w:rsidP="00F51FAA">
      <w:pPr>
        <w:pStyle w:val="Data"/>
        <w:spacing w:before="120"/>
        <w:rPr>
          <w:rStyle w:val="change"/>
          <w:rFonts w:cs="Arial"/>
          <w:color w:val="auto"/>
          <w:sz w:val="22"/>
          <w:szCs w:val="22"/>
        </w:rPr>
      </w:pPr>
    </w:p>
    <w:p w14:paraId="3ACCDB38" w14:textId="7EC10F3E" w:rsidR="00E84C8B" w:rsidRPr="00BD0F5E" w:rsidRDefault="00E0343F" w:rsidP="00F51FAA">
      <w:pPr>
        <w:pStyle w:val="Data"/>
        <w:spacing w:before="120"/>
        <w:ind w:right="23"/>
        <w:rPr>
          <w:rStyle w:val="change"/>
          <w:rFonts w:cs="Arial"/>
          <w:b w:val="0"/>
          <w:color w:val="auto"/>
          <w:sz w:val="22"/>
          <w:szCs w:val="22"/>
        </w:rPr>
      </w:pPr>
      <w:r w:rsidRPr="00BD0F5E">
        <w:rPr>
          <w:b w:val="0"/>
          <w:color w:val="auto"/>
          <w:sz w:val="22"/>
          <w:szCs w:val="22"/>
        </w:rPr>
        <w:t xml:space="preserve">to operate </w:t>
      </w:r>
      <w:r w:rsidRPr="00BD0F5E">
        <w:rPr>
          <w:rFonts w:cs="Arial"/>
          <w:b w:val="0"/>
          <w:color w:val="auto"/>
          <w:sz w:val="22"/>
          <w:szCs w:val="22"/>
        </w:rPr>
        <w:t>a regulated facility</w:t>
      </w:r>
      <w:r w:rsidRPr="00BD0F5E">
        <w:rPr>
          <w:b w:val="0"/>
          <w:color w:val="auto"/>
          <w:sz w:val="22"/>
          <w:szCs w:val="22"/>
        </w:rPr>
        <w:t xml:space="preserve"> at</w:t>
      </w:r>
    </w:p>
    <w:p w14:paraId="66BFD328" w14:textId="5DBA27D0" w:rsidR="00E84C8B" w:rsidRPr="00BD0F5E" w:rsidRDefault="00BD0F5E" w:rsidP="00F51FAA">
      <w:pPr>
        <w:pStyle w:val="Data"/>
        <w:spacing w:before="120"/>
        <w:rPr>
          <w:rStyle w:val="change"/>
          <w:rFonts w:cs="Arial"/>
          <w:color w:val="auto"/>
          <w:sz w:val="22"/>
          <w:szCs w:val="22"/>
        </w:rPr>
      </w:pPr>
      <w:proofErr w:type="spellStart"/>
      <w:r w:rsidRPr="00BD0F5E">
        <w:rPr>
          <w:rStyle w:val="change"/>
          <w:rFonts w:cs="Arial"/>
          <w:color w:val="auto"/>
          <w:sz w:val="22"/>
          <w:szCs w:val="22"/>
        </w:rPr>
        <w:t>Vastre</w:t>
      </w:r>
      <w:proofErr w:type="spellEnd"/>
    </w:p>
    <w:p w14:paraId="5464A71E" w14:textId="77777777" w:rsidR="00BD0F5E" w:rsidRPr="00BD0F5E" w:rsidRDefault="00BD0F5E" w:rsidP="00BD0F5E">
      <w:pPr>
        <w:pStyle w:val="Heading3nonum"/>
        <w:rPr>
          <w:rFonts w:cs="Arial"/>
          <w:b/>
          <w:color w:val="auto"/>
          <w:sz w:val="22"/>
          <w:szCs w:val="22"/>
        </w:rPr>
      </w:pPr>
      <w:r w:rsidRPr="00BD0F5E">
        <w:rPr>
          <w:rFonts w:cs="Arial"/>
          <w:b/>
          <w:color w:val="auto"/>
          <w:sz w:val="22"/>
          <w:szCs w:val="22"/>
        </w:rPr>
        <w:t>Unit 39</w:t>
      </w:r>
    </w:p>
    <w:p w14:paraId="346C1A84" w14:textId="77777777" w:rsidR="00BD0F5E" w:rsidRPr="00BD0F5E" w:rsidRDefault="00BD0F5E" w:rsidP="00BD0F5E">
      <w:pPr>
        <w:pStyle w:val="Heading3nonum"/>
        <w:rPr>
          <w:rFonts w:cs="Arial"/>
          <w:b/>
          <w:color w:val="auto"/>
          <w:sz w:val="22"/>
          <w:szCs w:val="22"/>
        </w:rPr>
      </w:pPr>
      <w:proofErr w:type="spellStart"/>
      <w:r w:rsidRPr="00BD0F5E">
        <w:rPr>
          <w:rFonts w:cs="Arial"/>
          <w:b/>
          <w:color w:val="auto"/>
          <w:sz w:val="22"/>
          <w:szCs w:val="22"/>
        </w:rPr>
        <w:t>Vastre</w:t>
      </w:r>
      <w:proofErr w:type="spellEnd"/>
      <w:r w:rsidRPr="00BD0F5E">
        <w:rPr>
          <w:rFonts w:cs="Arial"/>
          <w:b/>
          <w:color w:val="auto"/>
          <w:sz w:val="22"/>
          <w:szCs w:val="22"/>
        </w:rPr>
        <w:t xml:space="preserve"> Industrial Site</w:t>
      </w:r>
    </w:p>
    <w:p w14:paraId="32421405" w14:textId="77777777" w:rsidR="00BD0F5E" w:rsidRDefault="00BD0F5E" w:rsidP="00BD0F5E">
      <w:pPr>
        <w:pStyle w:val="Heading3nonum"/>
        <w:rPr>
          <w:rFonts w:cs="Arial"/>
          <w:b/>
          <w:color w:val="auto"/>
          <w:sz w:val="22"/>
          <w:szCs w:val="22"/>
        </w:rPr>
      </w:pPr>
      <w:r w:rsidRPr="00BD0F5E">
        <w:rPr>
          <w:rFonts w:cs="Arial"/>
          <w:b/>
          <w:color w:val="auto"/>
          <w:sz w:val="22"/>
          <w:szCs w:val="22"/>
        </w:rPr>
        <w:t>Newtown</w:t>
      </w:r>
    </w:p>
    <w:p w14:paraId="55491B60" w14:textId="70AC02A5" w:rsidR="00AD1EAF" w:rsidRPr="00BD0F5E" w:rsidRDefault="00AD1EAF" w:rsidP="00BD0F5E">
      <w:pPr>
        <w:pStyle w:val="Heading3nonum"/>
        <w:rPr>
          <w:rFonts w:cs="Arial"/>
          <w:b/>
          <w:color w:val="auto"/>
          <w:sz w:val="22"/>
          <w:szCs w:val="22"/>
        </w:rPr>
      </w:pPr>
      <w:r>
        <w:rPr>
          <w:rFonts w:cs="Arial"/>
          <w:b/>
          <w:color w:val="auto"/>
          <w:sz w:val="22"/>
          <w:szCs w:val="22"/>
        </w:rPr>
        <w:t xml:space="preserve">Powys </w:t>
      </w:r>
    </w:p>
    <w:p w14:paraId="2C06C408" w14:textId="77777777" w:rsidR="00BD0F5E" w:rsidRPr="00BD0F5E" w:rsidRDefault="00BD0F5E" w:rsidP="00BD0F5E">
      <w:pPr>
        <w:pStyle w:val="Heading3nonum"/>
        <w:rPr>
          <w:rFonts w:cs="Arial"/>
          <w:b/>
          <w:color w:val="auto"/>
          <w:sz w:val="22"/>
          <w:szCs w:val="22"/>
        </w:rPr>
      </w:pPr>
      <w:r w:rsidRPr="00BD0F5E">
        <w:rPr>
          <w:rFonts w:cs="Arial"/>
          <w:b/>
          <w:color w:val="auto"/>
          <w:sz w:val="22"/>
          <w:szCs w:val="22"/>
        </w:rPr>
        <w:t>SY16 1DZ</w:t>
      </w:r>
    </w:p>
    <w:p w14:paraId="7DDC24CB" w14:textId="77777777" w:rsidR="00F630A7" w:rsidRDefault="00F630A7" w:rsidP="00F51FAA">
      <w:pPr>
        <w:pStyle w:val="Heading3nonum"/>
        <w:rPr>
          <w:rFonts w:cs="Arial"/>
          <w:sz w:val="22"/>
          <w:szCs w:val="22"/>
        </w:rPr>
      </w:pPr>
    </w:p>
    <w:p w14:paraId="017C6F9E" w14:textId="77777777" w:rsidR="00E84C8B" w:rsidRPr="00C31D2C" w:rsidRDefault="00FF6887" w:rsidP="00F51FAA">
      <w:pPr>
        <w:pStyle w:val="Heading3nonum"/>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257EC2">
        <w:rPr>
          <w:rFonts w:cs="Arial"/>
          <w:sz w:val="22"/>
          <w:szCs w:val="22"/>
        </w:rPr>
        <w:t>.</w:t>
      </w:r>
    </w:p>
    <w:p w14:paraId="38651D60" w14:textId="197909CA" w:rsidR="00E84C8B" w:rsidRDefault="00E84C8B" w:rsidP="00F51FAA">
      <w:pPr>
        <w:pStyle w:val="Heading3nonum"/>
        <w:rPr>
          <w:rFonts w:cs="Arial"/>
          <w:color w:val="auto"/>
          <w:sz w:val="22"/>
          <w:szCs w:val="22"/>
        </w:rPr>
      </w:pPr>
      <w:r w:rsidRPr="00C31D2C">
        <w:rPr>
          <w:rFonts w:cs="Arial"/>
          <w:sz w:val="22"/>
          <w:szCs w:val="22"/>
        </w:rPr>
        <w:t>The notice shall take effect from</w:t>
      </w:r>
      <w:r w:rsidR="00235277">
        <w:rPr>
          <w:rFonts w:cs="Arial"/>
          <w:color w:val="FF0000"/>
          <w:sz w:val="22"/>
          <w:szCs w:val="22"/>
        </w:rPr>
        <w:t xml:space="preserve"> </w:t>
      </w:r>
      <w:r w:rsidR="00C062BB">
        <w:rPr>
          <w:rFonts w:cs="Arial"/>
          <w:color w:val="auto"/>
          <w:sz w:val="22"/>
          <w:szCs w:val="22"/>
        </w:rPr>
        <w:t>22</w:t>
      </w:r>
      <w:r w:rsidR="00C062BB" w:rsidRPr="00C062BB">
        <w:rPr>
          <w:rFonts w:cs="Arial"/>
          <w:color w:val="auto"/>
          <w:sz w:val="22"/>
          <w:szCs w:val="22"/>
          <w:vertAlign w:val="superscript"/>
        </w:rPr>
        <w:t>nd</w:t>
      </w:r>
      <w:r w:rsidR="00C062BB">
        <w:rPr>
          <w:rFonts w:cs="Arial"/>
          <w:color w:val="auto"/>
          <w:sz w:val="22"/>
          <w:szCs w:val="22"/>
        </w:rPr>
        <w:t xml:space="preserve"> </w:t>
      </w:r>
      <w:r w:rsidR="00A957DF">
        <w:rPr>
          <w:rFonts w:cs="Arial"/>
          <w:color w:val="auto"/>
          <w:sz w:val="22"/>
          <w:szCs w:val="22"/>
        </w:rPr>
        <w:t>April</w:t>
      </w:r>
      <w:r w:rsidR="00235277" w:rsidRPr="00235277">
        <w:rPr>
          <w:rFonts w:cs="Arial"/>
          <w:color w:val="auto"/>
          <w:sz w:val="22"/>
          <w:szCs w:val="22"/>
        </w:rPr>
        <w:t xml:space="preserve"> 2015</w:t>
      </w:r>
    </w:p>
    <w:p w14:paraId="019051BD" w14:textId="77777777" w:rsidR="0037203F" w:rsidRPr="00C31D2C" w:rsidRDefault="0037203F" w:rsidP="00F51FAA">
      <w:pPr>
        <w:pStyle w:val="Heading3nonum"/>
        <w:rPr>
          <w:rFonts w:cs="Arial"/>
          <w:color w:val="FF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9"/>
        <w:gridCol w:w="2382"/>
      </w:tblGrid>
      <w:tr w:rsidR="00E84C8B" w:rsidRPr="00C31D2C" w14:paraId="004FE449" w14:textId="77777777" w:rsidTr="0037203F">
        <w:trPr>
          <w:trHeight w:hRule="exact" w:val="393"/>
        </w:trPr>
        <w:tc>
          <w:tcPr>
            <w:tcW w:w="3502" w:type="pct"/>
            <w:vAlign w:val="center"/>
          </w:tcPr>
          <w:p w14:paraId="0E61AF09" w14:textId="77777777" w:rsidR="00E84C8B" w:rsidRPr="00C31D2C" w:rsidRDefault="00E84C8B" w:rsidP="00F51FAA">
            <w:pPr>
              <w:pStyle w:val="Heading3nonum"/>
              <w:spacing w:before="0"/>
              <w:ind w:right="1701"/>
              <w:rPr>
                <w:rFonts w:cs="Arial"/>
                <w:sz w:val="22"/>
                <w:szCs w:val="22"/>
              </w:rPr>
            </w:pPr>
            <w:r w:rsidRPr="00C31D2C">
              <w:rPr>
                <w:rFonts w:cs="Arial"/>
                <w:sz w:val="22"/>
                <w:szCs w:val="22"/>
              </w:rPr>
              <w:t>Name</w:t>
            </w:r>
          </w:p>
        </w:tc>
        <w:tc>
          <w:tcPr>
            <w:tcW w:w="1498" w:type="pct"/>
            <w:vAlign w:val="center"/>
          </w:tcPr>
          <w:p w14:paraId="5484A8E3" w14:textId="77777777" w:rsidR="00E84C8B" w:rsidRPr="00C31D2C" w:rsidRDefault="00E84C8B" w:rsidP="00F51FAA">
            <w:pPr>
              <w:pStyle w:val="Heading3nonum"/>
              <w:spacing w:before="0"/>
              <w:ind w:right="1701"/>
              <w:rPr>
                <w:rFonts w:cs="Arial"/>
                <w:sz w:val="22"/>
                <w:szCs w:val="22"/>
              </w:rPr>
            </w:pPr>
            <w:r w:rsidRPr="00C31D2C">
              <w:rPr>
                <w:rFonts w:cs="Arial"/>
                <w:sz w:val="22"/>
                <w:szCs w:val="22"/>
              </w:rPr>
              <w:t>Date</w:t>
            </w:r>
          </w:p>
        </w:tc>
      </w:tr>
      <w:tr w:rsidR="00E84C8B" w:rsidRPr="00C31D2C" w14:paraId="17292EA3" w14:textId="77777777" w:rsidTr="0037203F">
        <w:trPr>
          <w:trHeight w:hRule="exact" w:val="960"/>
        </w:trPr>
        <w:tc>
          <w:tcPr>
            <w:tcW w:w="3502" w:type="pct"/>
            <w:vAlign w:val="center"/>
          </w:tcPr>
          <w:p w14:paraId="4A5CCB12" w14:textId="5B78A622" w:rsidR="00040178" w:rsidRPr="00040178" w:rsidRDefault="00040178" w:rsidP="00F51FAA">
            <w:pPr>
              <w:pStyle w:val="Heading3nonum"/>
              <w:spacing w:before="0"/>
              <w:ind w:right="-135"/>
              <w:rPr>
                <w:rFonts w:cs="Arial"/>
                <w:b/>
                <w:color w:val="FF00FF"/>
                <w:sz w:val="22"/>
                <w:szCs w:val="22"/>
              </w:rPr>
            </w:pPr>
          </w:p>
        </w:tc>
        <w:tc>
          <w:tcPr>
            <w:tcW w:w="1498" w:type="pct"/>
            <w:vAlign w:val="center"/>
          </w:tcPr>
          <w:p w14:paraId="64E74404" w14:textId="6D1BD488" w:rsidR="00E84C8B" w:rsidRPr="00C31D2C" w:rsidRDefault="00C062BB" w:rsidP="0037203F">
            <w:pPr>
              <w:pStyle w:val="Heading3nonum"/>
              <w:spacing w:before="0"/>
              <w:ind w:right="34"/>
              <w:rPr>
                <w:rFonts w:cs="Arial"/>
                <w:b/>
                <w:color w:val="FF0000"/>
                <w:sz w:val="22"/>
                <w:szCs w:val="22"/>
              </w:rPr>
            </w:pPr>
            <w:r>
              <w:rPr>
                <w:rFonts w:cs="Arial"/>
                <w:b/>
                <w:color w:val="auto"/>
                <w:sz w:val="22"/>
                <w:szCs w:val="22"/>
              </w:rPr>
              <w:t>22</w:t>
            </w:r>
            <w:r w:rsidR="0037203F">
              <w:rPr>
                <w:rFonts w:cs="Arial"/>
                <w:b/>
                <w:color w:val="auto"/>
                <w:sz w:val="22"/>
                <w:szCs w:val="22"/>
              </w:rPr>
              <w:t xml:space="preserve"> </w:t>
            </w:r>
            <w:r w:rsidR="00A957DF">
              <w:rPr>
                <w:rFonts w:cs="Arial"/>
                <w:b/>
                <w:color w:val="auto"/>
                <w:sz w:val="22"/>
                <w:szCs w:val="22"/>
              </w:rPr>
              <w:t>April</w:t>
            </w:r>
            <w:r w:rsidR="00F91BDC" w:rsidRPr="00F91BDC">
              <w:rPr>
                <w:rFonts w:cs="Arial"/>
                <w:b/>
                <w:color w:val="auto"/>
                <w:sz w:val="22"/>
                <w:szCs w:val="22"/>
              </w:rPr>
              <w:t xml:space="preserve"> 2015</w:t>
            </w:r>
          </w:p>
        </w:tc>
      </w:tr>
    </w:tbl>
    <w:p w14:paraId="21EEED3F" w14:textId="77777777" w:rsidR="00E469BB" w:rsidRDefault="00E469BB" w:rsidP="00E469BB">
      <w:pPr>
        <w:pStyle w:val="Heading3nonum"/>
        <w:spacing w:before="0"/>
        <w:rPr>
          <w:rFonts w:cs="Arial"/>
          <w:sz w:val="22"/>
          <w:szCs w:val="22"/>
        </w:rPr>
      </w:pPr>
    </w:p>
    <w:p w14:paraId="66104F0B" w14:textId="77777777" w:rsidR="00E469BB" w:rsidRPr="00C31D2C" w:rsidRDefault="00AC63C5" w:rsidP="00E469BB">
      <w:pPr>
        <w:pStyle w:val="Heading3nonum"/>
        <w:spacing w:before="0"/>
      </w:pPr>
      <w:r>
        <w:rPr>
          <w:rFonts w:cs="Arial"/>
          <w:sz w:val="22"/>
          <w:szCs w:val="22"/>
        </w:rPr>
        <w:t>Authorised on behalf of</w:t>
      </w:r>
      <w:r w:rsidR="00E469BB" w:rsidRPr="005111F8">
        <w:rPr>
          <w:rFonts w:cs="Arial"/>
          <w:sz w:val="22"/>
          <w:szCs w:val="22"/>
        </w:rPr>
        <w:t xml:space="preserve"> </w:t>
      </w:r>
      <w:r w:rsidR="00E469BB">
        <w:rPr>
          <w:rFonts w:cs="Arial"/>
          <w:sz w:val="22"/>
          <w:szCs w:val="22"/>
        </w:rPr>
        <w:t>Natural Resources Wales</w:t>
      </w:r>
    </w:p>
    <w:p w14:paraId="1AB54BF0" w14:textId="77777777" w:rsidR="00D259DF" w:rsidRPr="00534063" w:rsidRDefault="00585F88" w:rsidP="00F51FAA">
      <w:pPr>
        <w:pStyle w:val="Heading3nonum"/>
        <w:rPr>
          <w:rFonts w:cs="Arial"/>
          <w:b/>
          <w:sz w:val="22"/>
          <w:szCs w:val="22"/>
        </w:rPr>
      </w:pPr>
      <w:bookmarkStart w:id="6" w:name="_GoBack"/>
      <w:bookmarkEnd w:id="6"/>
      <w:r w:rsidRPr="00C31D2C">
        <w:br w:type="page"/>
      </w:r>
      <w:r w:rsidR="00B87927" w:rsidRPr="00534063">
        <w:rPr>
          <w:rFonts w:cs="Arial"/>
          <w:b/>
          <w:sz w:val="22"/>
          <w:szCs w:val="22"/>
        </w:rPr>
        <w:lastRenderedPageBreak/>
        <w:t xml:space="preserve">Schedule 1 – </w:t>
      </w:r>
      <w:r w:rsidR="00FD6839" w:rsidRPr="00534063">
        <w:rPr>
          <w:rFonts w:cs="Arial"/>
          <w:b/>
          <w:sz w:val="22"/>
          <w:szCs w:val="22"/>
        </w:rPr>
        <w:t xml:space="preserve">conditions to be </w:t>
      </w:r>
      <w:r w:rsidR="00D259DF" w:rsidRPr="00534063">
        <w:rPr>
          <w:rFonts w:cs="Arial"/>
          <w:b/>
          <w:sz w:val="22"/>
          <w:szCs w:val="22"/>
        </w:rPr>
        <w:t>deleted</w:t>
      </w:r>
    </w:p>
    <w:p w14:paraId="7E700644" w14:textId="218178DD" w:rsidR="00D259DF" w:rsidRPr="008C12FF" w:rsidRDefault="00D259DF" w:rsidP="00F51FAA">
      <w:pPr>
        <w:pStyle w:val="Heading3nonum"/>
        <w:rPr>
          <w:rFonts w:cs="Arial"/>
          <w:color w:val="auto"/>
          <w:sz w:val="22"/>
          <w:szCs w:val="22"/>
        </w:rPr>
      </w:pPr>
      <w:r w:rsidRPr="008C12FF">
        <w:rPr>
          <w:rFonts w:cs="Arial"/>
          <w:color w:val="auto"/>
          <w:sz w:val="22"/>
          <w:szCs w:val="22"/>
        </w:rPr>
        <w:t xml:space="preserve">None  </w:t>
      </w:r>
    </w:p>
    <w:p w14:paraId="1B7BDAA8" w14:textId="77777777" w:rsidR="00D259DF" w:rsidRPr="008C12FF" w:rsidRDefault="00D259DF" w:rsidP="00F51FAA">
      <w:pPr>
        <w:pStyle w:val="Heading3nonum"/>
        <w:rPr>
          <w:rFonts w:cs="Arial"/>
          <w:b/>
          <w:color w:val="auto"/>
          <w:sz w:val="22"/>
          <w:szCs w:val="22"/>
        </w:rPr>
      </w:pPr>
    </w:p>
    <w:p w14:paraId="79800D55" w14:textId="77777777" w:rsidR="00B87927" w:rsidRPr="008C12FF" w:rsidRDefault="00B87927" w:rsidP="00F51FAA">
      <w:pPr>
        <w:pStyle w:val="Heading3nonum"/>
        <w:rPr>
          <w:rFonts w:cs="Arial"/>
          <w:b/>
          <w:color w:val="auto"/>
          <w:sz w:val="22"/>
          <w:szCs w:val="22"/>
        </w:rPr>
      </w:pPr>
      <w:r w:rsidRPr="008C12FF">
        <w:rPr>
          <w:rFonts w:cs="Arial"/>
          <w:b/>
          <w:color w:val="auto"/>
          <w:sz w:val="22"/>
          <w:szCs w:val="22"/>
        </w:rPr>
        <w:t xml:space="preserve">Schedule 2 – conditions to be amended </w:t>
      </w:r>
    </w:p>
    <w:p w14:paraId="0BAF2693" w14:textId="606602BC" w:rsidR="00372C1F" w:rsidRDefault="00B87927" w:rsidP="00F51FAA">
      <w:pPr>
        <w:pStyle w:val="Heading3nonum"/>
        <w:rPr>
          <w:rFonts w:cs="Arial"/>
          <w:color w:val="auto"/>
          <w:sz w:val="22"/>
          <w:szCs w:val="22"/>
        </w:rPr>
      </w:pPr>
      <w:r w:rsidRPr="008C12FF">
        <w:rPr>
          <w:rFonts w:cs="Arial"/>
          <w:color w:val="auto"/>
          <w:sz w:val="22"/>
          <w:szCs w:val="22"/>
        </w:rPr>
        <w:t xml:space="preserve">The following conditions are amended </w:t>
      </w:r>
      <w:r w:rsidR="00C66E89" w:rsidRPr="008C12FF">
        <w:rPr>
          <w:rFonts w:cs="Arial"/>
          <w:color w:val="auto"/>
          <w:sz w:val="22"/>
          <w:szCs w:val="22"/>
        </w:rPr>
        <w:t>as a result of the application made by the operator</w:t>
      </w:r>
      <w:r w:rsidR="008734E6">
        <w:rPr>
          <w:rFonts w:cs="Arial"/>
          <w:color w:val="auto"/>
          <w:sz w:val="22"/>
          <w:szCs w:val="22"/>
        </w:rPr>
        <w:t>:</w:t>
      </w:r>
    </w:p>
    <w:p w14:paraId="0EDA1BB7" w14:textId="77777777" w:rsidR="008734E6" w:rsidRPr="008C12FF" w:rsidRDefault="008734E6" w:rsidP="00F51FAA">
      <w:pPr>
        <w:pStyle w:val="Heading3nonum"/>
        <w:rPr>
          <w:rFonts w:cs="Arial"/>
          <w:color w:val="auto"/>
          <w:sz w:val="22"/>
          <w:szCs w:val="22"/>
        </w:rPr>
      </w:pPr>
    </w:p>
    <w:tbl>
      <w:tblPr>
        <w:tblStyle w:val="TableGrid"/>
        <w:tblW w:w="0" w:type="auto"/>
        <w:tblLook w:val="04A0" w:firstRow="1" w:lastRow="0" w:firstColumn="1" w:lastColumn="0" w:noHBand="0" w:noVBand="1"/>
      </w:tblPr>
      <w:tblGrid>
        <w:gridCol w:w="3975"/>
        <w:gridCol w:w="3976"/>
      </w:tblGrid>
      <w:tr w:rsidR="00372C1F" w:rsidRPr="00372C1F" w14:paraId="369CABDF" w14:textId="77777777" w:rsidTr="00960CC3">
        <w:trPr>
          <w:trHeight w:val="335"/>
        </w:trPr>
        <w:tc>
          <w:tcPr>
            <w:tcW w:w="7951" w:type="dxa"/>
            <w:gridSpan w:val="2"/>
            <w:shd w:val="clear" w:color="auto" w:fill="000000" w:themeFill="text1"/>
          </w:tcPr>
          <w:p w14:paraId="114F9F3D" w14:textId="31157A15" w:rsidR="00372C1F" w:rsidRPr="00372C1F" w:rsidRDefault="00372C1F" w:rsidP="00F51FAA">
            <w:pPr>
              <w:pStyle w:val="Heading3nonum"/>
              <w:rPr>
                <w:rFonts w:cs="Arial"/>
                <w:b/>
                <w:color w:val="FFFFFF" w:themeColor="background1"/>
                <w:sz w:val="22"/>
                <w:szCs w:val="22"/>
              </w:rPr>
            </w:pPr>
            <w:r w:rsidRPr="00960CC3">
              <w:rPr>
                <w:rFonts w:cs="Arial"/>
                <w:b/>
                <w:color w:val="FFFFFF" w:themeColor="background1"/>
                <w:szCs w:val="18"/>
              </w:rPr>
              <w:t>Table 2.1 Licensed activities</w:t>
            </w:r>
          </w:p>
        </w:tc>
      </w:tr>
      <w:tr w:rsidR="00372C1F" w14:paraId="4EF4A76B" w14:textId="77777777" w:rsidTr="00372C1F">
        <w:tc>
          <w:tcPr>
            <w:tcW w:w="3975" w:type="dxa"/>
          </w:tcPr>
          <w:p w14:paraId="337A5325" w14:textId="06B1C7A2" w:rsidR="00372C1F" w:rsidRPr="00372C1F" w:rsidRDefault="00372C1F" w:rsidP="00F51FAA">
            <w:pPr>
              <w:pStyle w:val="Heading3nonum"/>
              <w:rPr>
                <w:rFonts w:cs="Arial"/>
                <w:b/>
                <w:color w:val="auto"/>
                <w:szCs w:val="18"/>
              </w:rPr>
            </w:pPr>
            <w:r w:rsidRPr="00372C1F">
              <w:rPr>
                <w:rFonts w:cs="Arial"/>
                <w:b/>
                <w:color w:val="auto"/>
                <w:szCs w:val="18"/>
              </w:rPr>
              <w:t>Description of activities</w:t>
            </w:r>
          </w:p>
        </w:tc>
        <w:tc>
          <w:tcPr>
            <w:tcW w:w="3976" w:type="dxa"/>
          </w:tcPr>
          <w:p w14:paraId="76D470B4" w14:textId="6D4437D6" w:rsidR="00372C1F" w:rsidRPr="00372C1F" w:rsidRDefault="00372C1F" w:rsidP="00F51FAA">
            <w:pPr>
              <w:pStyle w:val="Heading3nonum"/>
              <w:rPr>
                <w:rFonts w:cs="Arial"/>
                <w:b/>
                <w:color w:val="auto"/>
                <w:szCs w:val="18"/>
              </w:rPr>
            </w:pPr>
            <w:r w:rsidRPr="00372C1F">
              <w:rPr>
                <w:rFonts w:cs="Arial"/>
                <w:b/>
                <w:color w:val="auto"/>
                <w:szCs w:val="18"/>
              </w:rPr>
              <w:t>Limits of activities</w:t>
            </w:r>
          </w:p>
        </w:tc>
      </w:tr>
      <w:tr w:rsidR="00372C1F" w14:paraId="6AA30978" w14:textId="77777777" w:rsidTr="00372C1F">
        <w:tc>
          <w:tcPr>
            <w:tcW w:w="3975" w:type="dxa"/>
          </w:tcPr>
          <w:p w14:paraId="2B15CCDA" w14:textId="77777777" w:rsidR="00372C1F" w:rsidRPr="00372C1F" w:rsidRDefault="00372C1F" w:rsidP="00372C1F">
            <w:pPr>
              <w:keepLines/>
              <w:widowControl w:val="0"/>
              <w:spacing w:before="20" w:after="20" w:line="230" w:lineRule="exact"/>
              <w:outlineLvl w:val="2"/>
              <w:rPr>
                <w:rFonts w:ascii="Arial" w:hAnsi="Arial"/>
                <w:snapToGrid w:val="0"/>
                <w:sz w:val="18"/>
                <w:lang w:eastAsia="en-US"/>
              </w:rPr>
            </w:pPr>
            <w:r w:rsidRPr="00372C1F">
              <w:rPr>
                <w:rFonts w:ascii="Arial" w:hAnsi="Arial"/>
                <w:b/>
                <w:sz w:val="18"/>
                <w:lang w:eastAsia="en-US"/>
              </w:rPr>
              <w:t>R13</w:t>
            </w:r>
            <w:r w:rsidRPr="00372C1F">
              <w:rPr>
                <w:rFonts w:ascii="Arial" w:hAnsi="Arial"/>
                <w:sz w:val="18"/>
                <w:lang w:eastAsia="en-US"/>
              </w:rPr>
              <w:t xml:space="preserve">: </w:t>
            </w:r>
            <w:r w:rsidRPr="00372C1F">
              <w:rPr>
                <w:rFonts w:ascii="Arial" w:hAnsi="Arial"/>
                <w:snapToGrid w:val="0"/>
                <w:sz w:val="18"/>
                <w:lang w:eastAsia="en-US"/>
              </w:rPr>
              <w:t>Storage of wastes pending any of the operations numbered R1 to R12 (excluding temporary storage, pending collection, on the site where it is produced)</w:t>
            </w:r>
          </w:p>
          <w:p w14:paraId="56D7BB9A" w14:textId="41FB2995" w:rsidR="00372C1F" w:rsidRPr="00372C1F" w:rsidRDefault="00372C1F" w:rsidP="00372C1F">
            <w:pPr>
              <w:keepLines/>
              <w:widowControl w:val="0"/>
              <w:spacing w:before="20" w:after="20" w:line="230" w:lineRule="exact"/>
              <w:outlineLvl w:val="2"/>
              <w:rPr>
                <w:rFonts w:ascii="Arial" w:hAnsi="Arial"/>
                <w:sz w:val="18"/>
                <w:lang w:eastAsia="en-US"/>
              </w:rPr>
            </w:pPr>
          </w:p>
          <w:p w14:paraId="2D44D837" w14:textId="77777777" w:rsidR="00372C1F" w:rsidRPr="00372C1F" w:rsidRDefault="00372C1F" w:rsidP="00372C1F">
            <w:pPr>
              <w:keepLines/>
              <w:widowControl w:val="0"/>
              <w:spacing w:before="20" w:after="20" w:line="230" w:lineRule="exact"/>
              <w:outlineLvl w:val="2"/>
              <w:rPr>
                <w:rFonts w:ascii="Arial" w:hAnsi="Arial"/>
                <w:snapToGrid w:val="0"/>
                <w:sz w:val="18"/>
                <w:lang w:eastAsia="en-US"/>
              </w:rPr>
            </w:pPr>
            <w:r w:rsidRPr="00372C1F">
              <w:rPr>
                <w:rFonts w:ascii="Arial" w:hAnsi="Arial"/>
                <w:b/>
                <w:sz w:val="18"/>
                <w:lang w:eastAsia="en-US"/>
              </w:rPr>
              <w:t>R3</w:t>
            </w:r>
            <w:r w:rsidRPr="00372C1F">
              <w:rPr>
                <w:rFonts w:ascii="Arial" w:hAnsi="Arial"/>
                <w:sz w:val="18"/>
                <w:lang w:eastAsia="en-US"/>
              </w:rPr>
              <w:t xml:space="preserve">: </w:t>
            </w:r>
            <w:r w:rsidRPr="00372C1F">
              <w:rPr>
                <w:rFonts w:ascii="Arial" w:hAnsi="Arial"/>
                <w:snapToGrid w:val="0"/>
                <w:sz w:val="18"/>
                <w:lang w:eastAsia="en-US"/>
              </w:rPr>
              <w:t xml:space="preserve">Recycling/reclamation of organic substances which are not used as solvents </w:t>
            </w:r>
          </w:p>
          <w:p w14:paraId="45278495" w14:textId="77777777" w:rsidR="00372C1F" w:rsidRPr="00372C1F" w:rsidRDefault="00372C1F" w:rsidP="00372C1F">
            <w:pPr>
              <w:keepLines/>
              <w:widowControl w:val="0"/>
              <w:spacing w:before="20" w:after="20" w:line="230" w:lineRule="exact"/>
              <w:outlineLvl w:val="2"/>
              <w:rPr>
                <w:rFonts w:ascii="Arial" w:hAnsi="Arial"/>
                <w:snapToGrid w:val="0"/>
                <w:sz w:val="18"/>
                <w:lang w:eastAsia="en-US"/>
              </w:rPr>
            </w:pPr>
          </w:p>
          <w:p w14:paraId="1816105D" w14:textId="77777777" w:rsidR="00372C1F" w:rsidRPr="00372C1F" w:rsidRDefault="00372C1F" w:rsidP="00372C1F">
            <w:pPr>
              <w:keepLines/>
              <w:widowControl w:val="0"/>
              <w:spacing w:before="20" w:after="20" w:line="230" w:lineRule="exact"/>
              <w:outlineLvl w:val="2"/>
              <w:rPr>
                <w:rFonts w:ascii="Arial" w:hAnsi="Arial"/>
                <w:snapToGrid w:val="0"/>
                <w:sz w:val="18"/>
                <w:lang w:eastAsia="en-US"/>
              </w:rPr>
            </w:pPr>
            <w:r w:rsidRPr="00372C1F">
              <w:rPr>
                <w:rFonts w:ascii="Arial" w:hAnsi="Arial"/>
                <w:b/>
                <w:snapToGrid w:val="0"/>
                <w:sz w:val="18"/>
                <w:lang w:eastAsia="en-US"/>
              </w:rPr>
              <w:t>R4</w:t>
            </w:r>
            <w:r w:rsidRPr="00372C1F">
              <w:rPr>
                <w:rFonts w:ascii="Arial" w:hAnsi="Arial"/>
                <w:snapToGrid w:val="0"/>
                <w:sz w:val="18"/>
                <w:lang w:eastAsia="en-US"/>
              </w:rPr>
              <w:t>: Recycling/reclamation of metals and metal compounds</w:t>
            </w:r>
          </w:p>
          <w:p w14:paraId="217E7729" w14:textId="77777777" w:rsidR="00372C1F" w:rsidRPr="00372C1F" w:rsidRDefault="00372C1F" w:rsidP="00372C1F">
            <w:pPr>
              <w:keepLines/>
              <w:widowControl w:val="0"/>
              <w:spacing w:before="20" w:after="20" w:line="230" w:lineRule="exact"/>
              <w:outlineLvl w:val="2"/>
              <w:rPr>
                <w:rFonts w:ascii="Arial" w:hAnsi="Arial"/>
                <w:snapToGrid w:val="0"/>
                <w:sz w:val="18"/>
                <w:lang w:eastAsia="en-US"/>
              </w:rPr>
            </w:pPr>
          </w:p>
          <w:p w14:paraId="0BAE1C4A" w14:textId="77777777" w:rsidR="00372C1F" w:rsidRPr="00372C1F" w:rsidRDefault="00372C1F" w:rsidP="00372C1F">
            <w:pPr>
              <w:keepLines/>
              <w:widowControl w:val="0"/>
              <w:spacing w:before="20" w:after="20" w:line="230" w:lineRule="exact"/>
              <w:outlineLvl w:val="2"/>
              <w:rPr>
                <w:rFonts w:ascii="Arial" w:hAnsi="Arial"/>
                <w:snapToGrid w:val="0"/>
                <w:sz w:val="18"/>
                <w:lang w:eastAsia="en-US"/>
              </w:rPr>
            </w:pPr>
            <w:r w:rsidRPr="00372C1F">
              <w:rPr>
                <w:rFonts w:ascii="Arial" w:hAnsi="Arial"/>
                <w:b/>
                <w:snapToGrid w:val="0"/>
                <w:sz w:val="18"/>
                <w:lang w:eastAsia="en-US"/>
              </w:rPr>
              <w:t>R5</w:t>
            </w:r>
            <w:r w:rsidRPr="00372C1F">
              <w:rPr>
                <w:rFonts w:ascii="Arial" w:hAnsi="Arial"/>
                <w:snapToGrid w:val="0"/>
                <w:sz w:val="18"/>
                <w:lang w:eastAsia="en-US"/>
              </w:rPr>
              <w:t>: Recycling/reclamation of other inorganic compounds</w:t>
            </w:r>
          </w:p>
          <w:p w14:paraId="318005CC" w14:textId="77777777" w:rsidR="00372C1F" w:rsidRPr="00372C1F" w:rsidRDefault="00372C1F" w:rsidP="00372C1F">
            <w:pPr>
              <w:keepLines/>
              <w:widowControl w:val="0"/>
              <w:spacing w:before="20" w:after="20" w:line="230" w:lineRule="exact"/>
              <w:outlineLvl w:val="2"/>
              <w:rPr>
                <w:rFonts w:ascii="Arial" w:hAnsi="Arial"/>
                <w:snapToGrid w:val="0"/>
                <w:sz w:val="18"/>
                <w:lang w:eastAsia="en-US"/>
              </w:rPr>
            </w:pPr>
          </w:p>
          <w:p w14:paraId="1AC7A1CB" w14:textId="5B77045B" w:rsidR="00372C1F" w:rsidRDefault="00372C1F" w:rsidP="00372C1F">
            <w:pPr>
              <w:pStyle w:val="Heading3nonum"/>
              <w:rPr>
                <w:rFonts w:cs="Arial"/>
                <w:color w:val="auto"/>
                <w:sz w:val="22"/>
                <w:szCs w:val="22"/>
              </w:rPr>
            </w:pPr>
          </w:p>
        </w:tc>
        <w:tc>
          <w:tcPr>
            <w:tcW w:w="3976" w:type="dxa"/>
          </w:tcPr>
          <w:p w14:paraId="3DFC5126" w14:textId="13C1F234" w:rsidR="00372C1F" w:rsidRDefault="00372C1F" w:rsidP="00372C1F">
            <w:pPr>
              <w:pStyle w:val="Heading3nonum"/>
              <w:rPr>
                <w:rFonts w:cs="Arial"/>
                <w:color w:val="auto"/>
                <w:szCs w:val="18"/>
              </w:rPr>
            </w:pPr>
            <w:r w:rsidRPr="00372C1F">
              <w:rPr>
                <w:rFonts w:cs="Arial"/>
                <w:color w:val="auto"/>
                <w:szCs w:val="18"/>
              </w:rPr>
              <w:t>Non-hazardous waste must be kept on an impermeable surface with sealed drainage.</w:t>
            </w:r>
          </w:p>
          <w:p w14:paraId="71D256AB" w14:textId="77777777" w:rsidR="00372C1F" w:rsidRDefault="00372C1F" w:rsidP="00372C1F">
            <w:pPr>
              <w:pStyle w:val="Heading3nonum"/>
              <w:rPr>
                <w:rFonts w:cs="Arial"/>
                <w:color w:val="auto"/>
                <w:szCs w:val="18"/>
              </w:rPr>
            </w:pPr>
            <w:r>
              <w:rPr>
                <w:rFonts w:cs="Arial"/>
                <w:color w:val="auto"/>
                <w:szCs w:val="18"/>
              </w:rPr>
              <w:t>Inert wastes must be kept on hardstanding or on an impermeable surface with sealed drainage.</w:t>
            </w:r>
          </w:p>
          <w:p w14:paraId="2D53D7CE" w14:textId="7B8E9FE0" w:rsidR="00372C1F" w:rsidRDefault="00D41084" w:rsidP="00372C1F">
            <w:pPr>
              <w:pStyle w:val="Heading3nonum"/>
              <w:rPr>
                <w:rFonts w:cs="Arial"/>
                <w:color w:val="auto"/>
                <w:szCs w:val="18"/>
              </w:rPr>
            </w:pPr>
            <w:r>
              <w:rPr>
                <w:rFonts w:cs="Arial"/>
                <w:color w:val="auto"/>
                <w:szCs w:val="18"/>
              </w:rPr>
              <w:t>Treatment shall consist of</w:t>
            </w:r>
            <w:r w:rsidR="002D11F1">
              <w:rPr>
                <w:rFonts w:cs="Arial"/>
                <w:color w:val="auto"/>
                <w:szCs w:val="18"/>
              </w:rPr>
              <w:t xml:space="preserve"> bulking and</w:t>
            </w:r>
            <w:r>
              <w:rPr>
                <w:rFonts w:cs="Arial"/>
                <w:color w:val="auto"/>
                <w:szCs w:val="18"/>
              </w:rPr>
              <w:t xml:space="preserve"> compaction of wastes for onward transfer only.</w:t>
            </w:r>
          </w:p>
          <w:p w14:paraId="0FC662CC" w14:textId="77777777" w:rsidR="0005279C" w:rsidRDefault="0005279C" w:rsidP="00372C1F">
            <w:pPr>
              <w:pStyle w:val="Heading3nonum"/>
              <w:rPr>
                <w:rFonts w:cs="Arial"/>
                <w:color w:val="auto"/>
                <w:szCs w:val="18"/>
              </w:rPr>
            </w:pPr>
            <w:r>
              <w:rPr>
                <w:rFonts w:cs="Arial"/>
                <w:color w:val="auto"/>
                <w:szCs w:val="18"/>
              </w:rPr>
              <w:t>There shall be no compaction of food waste or WEEE.</w:t>
            </w:r>
          </w:p>
          <w:p w14:paraId="4E54C68B" w14:textId="48B62C18" w:rsidR="0005279C" w:rsidRPr="00372C1F" w:rsidRDefault="0005279C" w:rsidP="00372C1F">
            <w:pPr>
              <w:pStyle w:val="Heading3nonum"/>
              <w:rPr>
                <w:rFonts w:cs="Arial"/>
                <w:color w:val="auto"/>
                <w:szCs w:val="18"/>
              </w:rPr>
            </w:pPr>
            <w:r>
              <w:rPr>
                <w:rFonts w:cs="Arial"/>
                <w:color w:val="auto"/>
                <w:szCs w:val="18"/>
              </w:rPr>
              <w:t xml:space="preserve"> </w:t>
            </w:r>
          </w:p>
          <w:p w14:paraId="7796AE20" w14:textId="4B600713" w:rsidR="00372C1F" w:rsidRDefault="00372C1F" w:rsidP="00372C1F">
            <w:pPr>
              <w:pStyle w:val="Heading3nonum"/>
              <w:rPr>
                <w:rFonts w:cs="Arial"/>
                <w:color w:val="auto"/>
                <w:sz w:val="22"/>
                <w:szCs w:val="22"/>
              </w:rPr>
            </w:pPr>
          </w:p>
        </w:tc>
      </w:tr>
    </w:tbl>
    <w:p w14:paraId="786E37BA" w14:textId="48C8E9ED" w:rsidR="008C12FF" w:rsidRDefault="008C12FF" w:rsidP="00F51FAA">
      <w:pPr>
        <w:pStyle w:val="Heading3nonum"/>
        <w:rPr>
          <w:rFonts w:cs="Arial"/>
          <w:color w:val="auto"/>
          <w:sz w:val="22"/>
          <w:szCs w:val="22"/>
        </w:rPr>
      </w:pPr>
    </w:p>
    <w:tbl>
      <w:tblPr>
        <w:tblW w:w="850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62"/>
        <w:gridCol w:w="6742"/>
      </w:tblGrid>
      <w:tr w:rsidR="00372C1F" w:rsidRPr="00372C1F" w14:paraId="5CBF45F6" w14:textId="77777777" w:rsidTr="002D11F1">
        <w:trPr>
          <w:cantSplit/>
          <w:tblHeader/>
        </w:trPr>
        <w:tc>
          <w:tcPr>
            <w:tcW w:w="8504" w:type="dxa"/>
            <w:gridSpan w:val="2"/>
            <w:tcBorders>
              <w:bottom w:val="single" w:sz="4" w:space="0" w:color="auto"/>
            </w:tcBorders>
            <w:shd w:val="clear" w:color="auto" w:fill="000000"/>
          </w:tcPr>
          <w:p w14:paraId="6E80C2D5" w14:textId="72626642" w:rsidR="00372C1F" w:rsidRPr="00372C1F" w:rsidRDefault="00372C1F" w:rsidP="00372C1F">
            <w:pPr>
              <w:keepNext/>
              <w:keepLines/>
              <w:widowControl w:val="0"/>
              <w:spacing w:before="20" w:after="20" w:line="230" w:lineRule="exact"/>
              <w:outlineLvl w:val="2"/>
              <w:rPr>
                <w:rFonts w:ascii="Arial" w:hAnsi="Arial"/>
                <w:b/>
                <w:bCs/>
                <w:color w:val="FFFFFF" w:themeColor="background1"/>
                <w:sz w:val="18"/>
                <w:lang w:val="en-US" w:eastAsia="en-US"/>
              </w:rPr>
            </w:pPr>
            <w:r w:rsidRPr="00372C1F">
              <w:rPr>
                <w:rFonts w:ascii="Arial" w:hAnsi="Arial"/>
                <w:b/>
                <w:bCs/>
                <w:color w:val="FFFFFF" w:themeColor="background1"/>
                <w:sz w:val="18"/>
                <w:lang w:eastAsia="en-US"/>
              </w:rPr>
              <w:t xml:space="preserve">Table </w:t>
            </w:r>
            <w:r>
              <w:rPr>
                <w:rFonts w:ascii="Arial" w:hAnsi="Arial"/>
                <w:b/>
                <w:bCs/>
                <w:color w:val="FFFFFF" w:themeColor="background1"/>
                <w:sz w:val="18"/>
                <w:lang w:eastAsia="en-US"/>
              </w:rPr>
              <w:t>S2.2</w:t>
            </w:r>
            <w:r w:rsidRPr="00372C1F">
              <w:rPr>
                <w:rFonts w:ascii="Arial" w:hAnsi="Arial"/>
                <w:b/>
                <w:bCs/>
                <w:color w:val="FFFFFF" w:themeColor="background1"/>
                <w:sz w:val="18"/>
                <w:lang w:eastAsia="en-US"/>
              </w:rPr>
              <w:t xml:space="preserve"> </w:t>
            </w:r>
            <w:r>
              <w:rPr>
                <w:rFonts w:ascii="Arial" w:hAnsi="Arial"/>
                <w:b/>
                <w:bCs/>
                <w:color w:val="FFFFFF" w:themeColor="background1"/>
                <w:sz w:val="18"/>
                <w:lang w:eastAsia="en-US"/>
              </w:rPr>
              <w:t>Licensed waste types and quantities</w:t>
            </w:r>
          </w:p>
        </w:tc>
      </w:tr>
      <w:tr w:rsidR="002D11F1" w:rsidRPr="00372C1F" w14:paraId="618FD3D5" w14:textId="77777777" w:rsidTr="002D11F1">
        <w:trPr>
          <w:cantSplit/>
          <w:tblHeader/>
        </w:trPr>
        <w:tc>
          <w:tcPr>
            <w:tcW w:w="8504" w:type="dxa"/>
            <w:gridSpan w:val="2"/>
            <w:tcBorders>
              <w:left w:val="nil"/>
              <w:right w:val="nil"/>
            </w:tcBorders>
          </w:tcPr>
          <w:p w14:paraId="4B005854" w14:textId="04D3ACA4" w:rsidR="002D11F1" w:rsidRPr="002D11F1" w:rsidRDefault="002D11F1" w:rsidP="00372C1F">
            <w:pPr>
              <w:keepLines/>
              <w:widowControl w:val="0"/>
              <w:spacing w:before="20" w:after="20" w:line="230" w:lineRule="exact"/>
              <w:outlineLvl w:val="2"/>
              <w:rPr>
                <w:rFonts w:ascii="Arial" w:hAnsi="Arial"/>
                <w:b/>
                <w:sz w:val="18"/>
                <w:lang w:eastAsia="en-US"/>
              </w:rPr>
            </w:pPr>
            <w:r w:rsidRPr="002D11F1">
              <w:rPr>
                <w:rFonts w:ascii="Arial" w:hAnsi="Arial"/>
                <w:b/>
                <w:sz w:val="18"/>
                <w:lang w:eastAsia="en-US"/>
              </w:rPr>
              <w:t>Maximum Quantities</w:t>
            </w:r>
          </w:p>
          <w:p w14:paraId="6135A1DF" w14:textId="539106E9" w:rsidR="002D11F1" w:rsidRPr="00372C1F" w:rsidRDefault="002D11F1" w:rsidP="00372C1F">
            <w:pPr>
              <w:keepLines/>
              <w:widowControl w:val="0"/>
              <w:spacing w:before="20" w:after="20" w:line="230" w:lineRule="exact"/>
              <w:outlineLvl w:val="2"/>
              <w:rPr>
                <w:rFonts w:ascii="Arial" w:hAnsi="Arial"/>
                <w:sz w:val="18"/>
                <w:lang w:eastAsia="en-US"/>
              </w:rPr>
            </w:pPr>
            <w:r>
              <w:rPr>
                <w:rFonts w:ascii="Arial" w:hAnsi="Arial"/>
                <w:sz w:val="18"/>
                <w:lang w:eastAsia="en-US"/>
              </w:rPr>
              <w:t>The quantity of waste accepted at the site shall not exceed 8,300</w:t>
            </w:r>
            <w:r w:rsidRPr="00372C1F">
              <w:rPr>
                <w:rFonts w:ascii="Arial" w:hAnsi="Arial"/>
                <w:sz w:val="18"/>
                <w:lang w:eastAsia="en-US"/>
              </w:rPr>
              <w:t xml:space="preserve"> tonnes a year </w:t>
            </w:r>
          </w:p>
        </w:tc>
      </w:tr>
      <w:tr w:rsidR="002D11F1" w:rsidRPr="00372C1F" w14:paraId="41AA38F6" w14:textId="77777777" w:rsidTr="002D11F1">
        <w:trPr>
          <w:cantSplit/>
          <w:tblHeader/>
        </w:trPr>
        <w:tc>
          <w:tcPr>
            <w:tcW w:w="8504" w:type="dxa"/>
            <w:gridSpan w:val="2"/>
            <w:tcBorders>
              <w:left w:val="nil"/>
              <w:right w:val="nil"/>
            </w:tcBorders>
          </w:tcPr>
          <w:p w14:paraId="2A21BC55" w14:textId="59C559C7" w:rsidR="002D11F1" w:rsidRPr="002D11F1" w:rsidRDefault="002D11F1" w:rsidP="00372C1F">
            <w:pPr>
              <w:keepLines/>
              <w:widowControl w:val="0"/>
              <w:spacing w:before="20" w:after="20" w:line="230" w:lineRule="exact"/>
              <w:outlineLvl w:val="2"/>
              <w:rPr>
                <w:rFonts w:ascii="Arial" w:hAnsi="Arial"/>
                <w:b/>
                <w:sz w:val="18"/>
                <w:lang w:eastAsia="en-US"/>
              </w:rPr>
            </w:pPr>
            <w:r w:rsidRPr="002D11F1">
              <w:rPr>
                <w:rFonts w:ascii="Arial" w:hAnsi="Arial"/>
                <w:b/>
                <w:sz w:val="18"/>
                <w:lang w:eastAsia="en-US"/>
              </w:rPr>
              <w:t>Exclusions</w:t>
            </w:r>
          </w:p>
          <w:p w14:paraId="7B7CF280" w14:textId="77777777" w:rsidR="002D11F1" w:rsidRDefault="002D11F1" w:rsidP="00372C1F">
            <w:pPr>
              <w:keepLines/>
              <w:widowControl w:val="0"/>
              <w:spacing w:before="20" w:after="20" w:line="230" w:lineRule="exact"/>
              <w:outlineLvl w:val="2"/>
              <w:rPr>
                <w:rFonts w:ascii="Arial" w:hAnsi="Arial"/>
                <w:sz w:val="18"/>
                <w:lang w:eastAsia="en-US"/>
              </w:rPr>
            </w:pPr>
            <w:r>
              <w:rPr>
                <w:rFonts w:ascii="Arial" w:hAnsi="Arial"/>
                <w:sz w:val="18"/>
                <w:lang w:eastAsia="en-US"/>
              </w:rPr>
              <w:t>Notwithstanding the specification of waste types below, wastes shall not be accepted at the site which have any of the following characteristics:</w:t>
            </w:r>
          </w:p>
          <w:p w14:paraId="3ED484DD" w14:textId="77777777" w:rsidR="002D11F1" w:rsidRDefault="002D11F1" w:rsidP="002D11F1">
            <w:pPr>
              <w:pStyle w:val="ListParagraph"/>
              <w:keepLines/>
              <w:widowControl w:val="0"/>
              <w:numPr>
                <w:ilvl w:val="0"/>
                <w:numId w:val="6"/>
              </w:numPr>
              <w:spacing w:before="20" w:after="20" w:line="230" w:lineRule="exact"/>
              <w:outlineLvl w:val="2"/>
              <w:rPr>
                <w:rFonts w:ascii="Arial" w:hAnsi="Arial"/>
                <w:sz w:val="18"/>
                <w:lang w:eastAsia="en-US"/>
              </w:rPr>
            </w:pPr>
            <w:r>
              <w:rPr>
                <w:rFonts w:ascii="Arial" w:hAnsi="Arial"/>
                <w:sz w:val="18"/>
                <w:lang w:eastAsia="en-US"/>
              </w:rPr>
              <w:t>Consisting solely or mainly of dusts, powders or loose fibres</w:t>
            </w:r>
          </w:p>
          <w:p w14:paraId="4449AED7" w14:textId="77777777" w:rsidR="002D11F1" w:rsidRDefault="002D11F1" w:rsidP="002D11F1">
            <w:pPr>
              <w:pStyle w:val="ListParagraph"/>
              <w:keepLines/>
              <w:widowControl w:val="0"/>
              <w:numPr>
                <w:ilvl w:val="0"/>
                <w:numId w:val="6"/>
              </w:numPr>
              <w:spacing w:before="20" w:after="20" w:line="230" w:lineRule="exact"/>
              <w:outlineLvl w:val="2"/>
              <w:rPr>
                <w:rFonts w:ascii="Arial" w:hAnsi="Arial"/>
                <w:sz w:val="18"/>
                <w:lang w:eastAsia="en-US"/>
              </w:rPr>
            </w:pPr>
            <w:r>
              <w:rPr>
                <w:rFonts w:ascii="Arial" w:hAnsi="Arial"/>
                <w:sz w:val="18"/>
                <w:lang w:eastAsia="en-US"/>
              </w:rPr>
              <w:t>Wastes that are in a form which is either sludge or liquid</w:t>
            </w:r>
          </w:p>
          <w:p w14:paraId="13446382" w14:textId="59F26CED" w:rsidR="002D11F1" w:rsidRPr="002D11F1" w:rsidRDefault="002D11F1" w:rsidP="002D11F1">
            <w:pPr>
              <w:keepLines/>
              <w:widowControl w:val="0"/>
              <w:spacing w:before="20" w:after="20" w:line="230" w:lineRule="exact"/>
              <w:outlineLvl w:val="2"/>
              <w:rPr>
                <w:rFonts w:ascii="Arial" w:hAnsi="Arial"/>
                <w:sz w:val="18"/>
                <w:lang w:eastAsia="en-US"/>
              </w:rPr>
            </w:pPr>
          </w:p>
        </w:tc>
      </w:tr>
      <w:tr w:rsidR="00372C1F" w:rsidRPr="00372C1F" w14:paraId="23A78586" w14:textId="77777777" w:rsidTr="002D11F1">
        <w:trPr>
          <w:cantSplit/>
          <w:tblHeader/>
        </w:trPr>
        <w:tc>
          <w:tcPr>
            <w:tcW w:w="1762" w:type="dxa"/>
            <w:tcBorders>
              <w:left w:val="nil"/>
              <w:right w:val="nil"/>
            </w:tcBorders>
          </w:tcPr>
          <w:p w14:paraId="65BE7AD4" w14:textId="77777777" w:rsidR="00372C1F" w:rsidRPr="00372C1F" w:rsidRDefault="00372C1F" w:rsidP="00372C1F">
            <w:pPr>
              <w:keepNext/>
              <w:keepLines/>
              <w:widowControl w:val="0"/>
              <w:spacing w:before="20" w:after="20" w:line="230" w:lineRule="exact"/>
              <w:outlineLvl w:val="2"/>
              <w:rPr>
                <w:rFonts w:ascii="Arial" w:hAnsi="Arial" w:cs="Arial"/>
                <w:b/>
                <w:color w:val="000000"/>
                <w:sz w:val="18"/>
                <w:lang w:val="en-US" w:eastAsia="en-US"/>
              </w:rPr>
            </w:pPr>
            <w:r w:rsidRPr="00372C1F">
              <w:rPr>
                <w:rFonts w:ascii="Arial" w:hAnsi="Arial" w:cs="Arial"/>
                <w:b/>
                <w:color w:val="000000"/>
                <w:sz w:val="18"/>
                <w:lang w:val="en-US" w:eastAsia="en-US"/>
              </w:rPr>
              <w:t>Waste c</w:t>
            </w:r>
            <w:r w:rsidRPr="00372C1F">
              <w:rPr>
                <w:rFonts w:ascii="Arial" w:hAnsi="Arial"/>
                <w:b/>
                <w:color w:val="000000"/>
                <w:sz w:val="18"/>
                <w:lang w:eastAsia="en-US"/>
              </w:rPr>
              <w:t>ode</w:t>
            </w:r>
          </w:p>
        </w:tc>
        <w:tc>
          <w:tcPr>
            <w:tcW w:w="6742" w:type="dxa"/>
            <w:tcBorders>
              <w:left w:val="nil"/>
              <w:right w:val="nil"/>
            </w:tcBorders>
          </w:tcPr>
          <w:p w14:paraId="577AF8CC" w14:textId="77777777" w:rsidR="00372C1F" w:rsidRPr="00372C1F" w:rsidRDefault="00372C1F" w:rsidP="00372C1F">
            <w:pPr>
              <w:keepNext/>
              <w:keepLines/>
              <w:widowControl w:val="0"/>
              <w:spacing w:before="20" w:after="20" w:line="230" w:lineRule="exact"/>
              <w:outlineLvl w:val="2"/>
              <w:rPr>
                <w:rFonts w:ascii="Arial" w:hAnsi="Arial" w:cs="Arial"/>
                <w:b/>
                <w:color w:val="000000"/>
                <w:sz w:val="18"/>
                <w:lang w:val="en-US" w:eastAsia="en-US"/>
              </w:rPr>
            </w:pPr>
            <w:r w:rsidRPr="00372C1F">
              <w:rPr>
                <w:rFonts w:ascii="Arial" w:hAnsi="Arial" w:cs="Arial"/>
                <w:b/>
                <w:color w:val="000000"/>
                <w:sz w:val="18"/>
                <w:lang w:val="en-US" w:eastAsia="en-US"/>
              </w:rPr>
              <w:t>Description</w:t>
            </w:r>
          </w:p>
        </w:tc>
      </w:tr>
      <w:tr w:rsidR="00372C1F" w:rsidRPr="00372C1F" w14:paraId="5DCCB1D4" w14:textId="77777777" w:rsidTr="002D11F1">
        <w:trPr>
          <w:cantSplit/>
        </w:trPr>
        <w:tc>
          <w:tcPr>
            <w:tcW w:w="1762" w:type="dxa"/>
            <w:tcBorders>
              <w:left w:val="nil"/>
              <w:right w:val="nil"/>
            </w:tcBorders>
            <w:shd w:val="clear" w:color="auto" w:fill="000000" w:themeFill="text1"/>
          </w:tcPr>
          <w:p w14:paraId="71692121" w14:textId="77777777" w:rsidR="00372C1F" w:rsidRPr="00372C1F" w:rsidRDefault="00372C1F" w:rsidP="00372C1F">
            <w:pPr>
              <w:keepLines/>
              <w:widowControl w:val="0"/>
              <w:spacing w:before="20" w:after="20" w:line="230" w:lineRule="exact"/>
              <w:outlineLvl w:val="2"/>
              <w:rPr>
                <w:rFonts w:ascii="Arial" w:hAnsi="Arial"/>
                <w:b/>
                <w:color w:val="FFFFFF" w:themeColor="background1"/>
                <w:sz w:val="18"/>
                <w:lang w:eastAsia="en-US"/>
              </w:rPr>
            </w:pPr>
            <w:r w:rsidRPr="00372C1F">
              <w:rPr>
                <w:rFonts w:ascii="Arial" w:hAnsi="Arial"/>
                <w:b/>
                <w:color w:val="FFFFFF" w:themeColor="background1"/>
                <w:sz w:val="18"/>
                <w:lang w:eastAsia="en-US"/>
              </w:rPr>
              <w:t>15</w:t>
            </w:r>
          </w:p>
        </w:tc>
        <w:tc>
          <w:tcPr>
            <w:tcW w:w="6742" w:type="dxa"/>
            <w:tcBorders>
              <w:left w:val="nil"/>
              <w:right w:val="nil"/>
            </w:tcBorders>
            <w:shd w:val="clear" w:color="auto" w:fill="000000" w:themeFill="text1"/>
          </w:tcPr>
          <w:p w14:paraId="6928D051" w14:textId="77777777" w:rsidR="00372C1F" w:rsidRPr="00372C1F" w:rsidRDefault="00372C1F" w:rsidP="00372C1F">
            <w:pPr>
              <w:keepLines/>
              <w:widowControl w:val="0"/>
              <w:spacing w:before="20" w:after="20" w:line="230" w:lineRule="exact"/>
              <w:outlineLvl w:val="2"/>
              <w:rPr>
                <w:rFonts w:ascii="Arial" w:hAnsi="Arial"/>
                <w:b/>
                <w:color w:val="FFFFFF" w:themeColor="background1"/>
                <w:sz w:val="18"/>
                <w:lang w:eastAsia="en-US"/>
              </w:rPr>
            </w:pPr>
            <w:r w:rsidRPr="00372C1F">
              <w:rPr>
                <w:rFonts w:ascii="Arial" w:hAnsi="Arial" w:cs="Arial"/>
                <w:b/>
                <w:color w:val="FFFFFF" w:themeColor="background1"/>
                <w:sz w:val="20"/>
                <w:lang w:val="en-US"/>
              </w:rPr>
              <w:t>WASTE PACKAGING; ABSORBENTS, WIPING CLOTHS, FILTER MATERIALS AND PROTECTIVE CLOTHING NOT OTHERWISE SPECIFIED</w:t>
            </w:r>
          </w:p>
        </w:tc>
      </w:tr>
      <w:tr w:rsidR="00D41084" w:rsidRPr="00372C1F" w14:paraId="0DB770D2" w14:textId="77777777" w:rsidTr="002D11F1">
        <w:trPr>
          <w:cantSplit/>
        </w:trPr>
        <w:tc>
          <w:tcPr>
            <w:tcW w:w="1762" w:type="dxa"/>
            <w:tcBorders>
              <w:left w:val="nil"/>
              <w:right w:val="nil"/>
            </w:tcBorders>
            <w:shd w:val="clear" w:color="auto" w:fill="BFBFBF" w:themeFill="background1" w:themeFillShade="BF"/>
          </w:tcPr>
          <w:p w14:paraId="4A594B84" w14:textId="516FDFA9" w:rsidR="00D41084" w:rsidRPr="00372C1F" w:rsidRDefault="00D41084" w:rsidP="00372C1F">
            <w:pPr>
              <w:keepLines/>
              <w:widowControl w:val="0"/>
              <w:spacing w:before="20" w:after="20" w:line="230" w:lineRule="exact"/>
              <w:outlineLvl w:val="2"/>
              <w:rPr>
                <w:rFonts w:ascii="Arial" w:hAnsi="Arial"/>
                <w:b/>
                <w:sz w:val="18"/>
                <w:lang w:eastAsia="en-US"/>
              </w:rPr>
            </w:pPr>
            <w:r>
              <w:rPr>
                <w:rFonts w:ascii="Arial" w:hAnsi="Arial"/>
                <w:b/>
                <w:sz w:val="18"/>
                <w:lang w:eastAsia="en-US"/>
              </w:rPr>
              <w:t>15 01</w:t>
            </w:r>
          </w:p>
        </w:tc>
        <w:tc>
          <w:tcPr>
            <w:tcW w:w="6742" w:type="dxa"/>
            <w:tcBorders>
              <w:left w:val="nil"/>
              <w:right w:val="nil"/>
            </w:tcBorders>
            <w:shd w:val="clear" w:color="auto" w:fill="BFBFBF" w:themeFill="background1" w:themeFillShade="BF"/>
          </w:tcPr>
          <w:p w14:paraId="5EB2D58D" w14:textId="5F59C66B" w:rsidR="00D41084" w:rsidRPr="00372C1F" w:rsidRDefault="00D41084" w:rsidP="00372C1F">
            <w:pPr>
              <w:keepLines/>
              <w:widowControl w:val="0"/>
              <w:spacing w:before="20" w:after="20" w:line="230" w:lineRule="exact"/>
              <w:outlineLvl w:val="2"/>
              <w:rPr>
                <w:rFonts w:ascii="Arial" w:hAnsi="Arial" w:cs="Arial"/>
                <w:b/>
                <w:sz w:val="20"/>
                <w:lang w:val="en-US"/>
              </w:rPr>
            </w:pPr>
            <w:r>
              <w:rPr>
                <w:rFonts w:ascii="Arial" w:hAnsi="Arial" w:cs="Arial"/>
                <w:b/>
                <w:sz w:val="20"/>
                <w:lang w:val="en-US"/>
              </w:rPr>
              <w:t>packaging (including separately collected municipal packaging waste)</w:t>
            </w:r>
          </w:p>
        </w:tc>
      </w:tr>
      <w:tr w:rsidR="00D41084" w:rsidRPr="00372C1F" w14:paraId="173AC7FE" w14:textId="77777777" w:rsidTr="002D11F1">
        <w:trPr>
          <w:cantSplit/>
        </w:trPr>
        <w:tc>
          <w:tcPr>
            <w:tcW w:w="1762" w:type="dxa"/>
            <w:tcBorders>
              <w:left w:val="nil"/>
              <w:right w:val="nil"/>
            </w:tcBorders>
            <w:shd w:val="clear" w:color="auto" w:fill="FFFFFF" w:themeFill="background1"/>
          </w:tcPr>
          <w:p w14:paraId="6D42EFD2" w14:textId="0D4A8C1B" w:rsidR="00D41084" w:rsidRPr="009C5417" w:rsidRDefault="00D41084" w:rsidP="00372C1F">
            <w:pPr>
              <w:keepLines/>
              <w:widowControl w:val="0"/>
              <w:spacing w:before="20" w:after="20" w:line="230" w:lineRule="exact"/>
              <w:outlineLvl w:val="2"/>
              <w:rPr>
                <w:rFonts w:ascii="Arial" w:hAnsi="Arial"/>
                <w:sz w:val="18"/>
                <w:szCs w:val="18"/>
                <w:lang w:eastAsia="en-US"/>
              </w:rPr>
            </w:pPr>
            <w:r w:rsidRPr="009C5417">
              <w:rPr>
                <w:rFonts w:ascii="Arial" w:hAnsi="Arial"/>
                <w:sz w:val="18"/>
                <w:szCs w:val="18"/>
                <w:lang w:eastAsia="en-US"/>
              </w:rPr>
              <w:t>15 01 01</w:t>
            </w:r>
          </w:p>
        </w:tc>
        <w:tc>
          <w:tcPr>
            <w:tcW w:w="6742" w:type="dxa"/>
            <w:tcBorders>
              <w:left w:val="nil"/>
              <w:right w:val="nil"/>
            </w:tcBorders>
            <w:shd w:val="clear" w:color="auto" w:fill="FFFFFF" w:themeFill="background1"/>
          </w:tcPr>
          <w:p w14:paraId="3BF73F0E" w14:textId="2E1DBE24" w:rsidR="00D41084" w:rsidRPr="009C5417" w:rsidRDefault="00D41084" w:rsidP="00372C1F">
            <w:pPr>
              <w:keepLines/>
              <w:widowControl w:val="0"/>
              <w:spacing w:before="20" w:after="20" w:line="230" w:lineRule="exact"/>
              <w:outlineLvl w:val="2"/>
              <w:rPr>
                <w:rFonts w:ascii="Arial" w:hAnsi="Arial" w:cs="Arial"/>
                <w:sz w:val="18"/>
                <w:szCs w:val="18"/>
                <w:lang w:val="en-US"/>
              </w:rPr>
            </w:pPr>
            <w:r w:rsidRPr="009C5417">
              <w:rPr>
                <w:rFonts w:ascii="Arial" w:hAnsi="Arial" w:cs="Arial"/>
                <w:sz w:val="18"/>
                <w:szCs w:val="18"/>
                <w:lang w:val="en-US"/>
              </w:rPr>
              <w:t>paper and cardboard packaging</w:t>
            </w:r>
          </w:p>
        </w:tc>
      </w:tr>
      <w:tr w:rsidR="00D41084" w:rsidRPr="00372C1F" w14:paraId="017B8F18" w14:textId="77777777" w:rsidTr="002D11F1">
        <w:trPr>
          <w:cantSplit/>
        </w:trPr>
        <w:tc>
          <w:tcPr>
            <w:tcW w:w="1762" w:type="dxa"/>
            <w:tcBorders>
              <w:left w:val="nil"/>
              <w:right w:val="nil"/>
            </w:tcBorders>
            <w:shd w:val="clear" w:color="auto" w:fill="FFFFFF" w:themeFill="background1"/>
          </w:tcPr>
          <w:p w14:paraId="1F2D097A" w14:textId="4B13E57E" w:rsidR="00D41084" w:rsidRPr="009C5417" w:rsidRDefault="00D41084" w:rsidP="00372C1F">
            <w:pPr>
              <w:keepLines/>
              <w:widowControl w:val="0"/>
              <w:spacing w:before="20" w:after="20" w:line="230" w:lineRule="exact"/>
              <w:outlineLvl w:val="2"/>
              <w:rPr>
                <w:rFonts w:ascii="Arial" w:hAnsi="Arial"/>
                <w:sz w:val="18"/>
                <w:szCs w:val="18"/>
                <w:lang w:eastAsia="en-US"/>
              </w:rPr>
            </w:pPr>
            <w:r w:rsidRPr="009C5417">
              <w:rPr>
                <w:rFonts w:ascii="Arial" w:hAnsi="Arial"/>
                <w:sz w:val="18"/>
                <w:szCs w:val="18"/>
                <w:lang w:eastAsia="en-US"/>
              </w:rPr>
              <w:t>15 01 02</w:t>
            </w:r>
          </w:p>
        </w:tc>
        <w:tc>
          <w:tcPr>
            <w:tcW w:w="6742" w:type="dxa"/>
            <w:tcBorders>
              <w:left w:val="nil"/>
              <w:right w:val="nil"/>
            </w:tcBorders>
            <w:shd w:val="clear" w:color="auto" w:fill="FFFFFF" w:themeFill="background1"/>
          </w:tcPr>
          <w:p w14:paraId="1DD14CC9" w14:textId="118549FB" w:rsidR="00D41084" w:rsidRPr="009C5417" w:rsidRDefault="00D41084" w:rsidP="00372C1F">
            <w:pPr>
              <w:keepLines/>
              <w:widowControl w:val="0"/>
              <w:spacing w:before="20" w:after="20" w:line="230" w:lineRule="exact"/>
              <w:outlineLvl w:val="2"/>
              <w:rPr>
                <w:rFonts w:ascii="Arial" w:hAnsi="Arial" w:cs="Arial"/>
                <w:sz w:val="18"/>
                <w:szCs w:val="18"/>
                <w:lang w:val="en-US"/>
              </w:rPr>
            </w:pPr>
            <w:r w:rsidRPr="009C5417">
              <w:rPr>
                <w:rFonts w:ascii="Arial" w:hAnsi="Arial" w:cs="Arial"/>
                <w:sz w:val="18"/>
                <w:szCs w:val="18"/>
                <w:lang w:val="en-US"/>
              </w:rPr>
              <w:t>plastic packaging</w:t>
            </w:r>
          </w:p>
        </w:tc>
      </w:tr>
      <w:tr w:rsidR="00D41084" w:rsidRPr="00372C1F" w14:paraId="69DC2A73" w14:textId="77777777" w:rsidTr="002D11F1">
        <w:trPr>
          <w:cantSplit/>
        </w:trPr>
        <w:tc>
          <w:tcPr>
            <w:tcW w:w="1762" w:type="dxa"/>
            <w:tcBorders>
              <w:left w:val="nil"/>
              <w:right w:val="nil"/>
            </w:tcBorders>
            <w:shd w:val="clear" w:color="auto" w:fill="FFFFFF" w:themeFill="background1"/>
          </w:tcPr>
          <w:p w14:paraId="2E908C7F" w14:textId="39BD2BBD" w:rsidR="00D41084" w:rsidRPr="009C5417" w:rsidRDefault="00D41084" w:rsidP="00372C1F">
            <w:pPr>
              <w:keepLines/>
              <w:widowControl w:val="0"/>
              <w:spacing w:before="20" w:after="20" w:line="230" w:lineRule="exact"/>
              <w:outlineLvl w:val="2"/>
              <w:rPr>
                <w:rFonts w:ascii="Arial" w:hAnsi="Arial"/>
                <w:sz w:val="18"/>
                <w:szCs w:val="18"/>
                <w:lang w:eastAsia="en-US"/>
              </w:rPr>
            </w:pPr>
            <w:r w:rsidRPr="009C5417">
              <w:rPr>
                <w:rFonts w:ascii="Arial" w:hAnsi="Arial"/>
                <w:sz w:val="18"/>
                <w:szCs w:val="18"/>
                <w:lang w:eastAsia="en-US"/>
              </w:rPr>
              <w:t>15 01 07</w:t>
            </w:r>
          </w:p>
        </w:tc>
        <w:tc>
          <w:tcPr>
            <w:tcW w:w="6742" w:type="dxa"/>
            <w:tcBorders>
              <w:left w:val="nil"/>
              <w:right w:val="nil"/>
            </w:tcBorders>
            <w:shd w:val="clear" w:color="auto" w:fill="FFFFFF" w:themeFill="background1"/>
          </w:tcPr>
          <w:p w14:paraId="7A6AAF83" w14:textId="124BD7EB" w:rsidR="00D41084" w:rsidRPr="009C5417" w:rsidRDefault="00D41084" w:rsidP="00372C1F">
            <w:pPr>
              <w:keepLines/>
              <w:widowControl w:val="0"/>
              <w:spacing w:before="20" w:after="20" w:line="230" w:lineRule="exact"/>
              <w:outlineLvl w:val="2"/>
              <w:rPr>
                <w:rFonts w:ascii="Arial" w:hAnsi="Arial" w:cs="Arial"/>
                <w:sz w:val="18"/>
                <w:szCs w:val="18"/>
                <w:lang w:val="en-US"/>
              </w:rPr>
            </w:pPr>
            <w:r w:rsidRPr="009C5417">
              <w:rPr>
                <w:rFonts w:ascii="Arial" w:hAnsi="Arial" w:cs="Arial"/>
                <w:sz w:val="18"/>
                <w:szCs w:val="18"/>
                <w:lang w:val="en-US"/>
              </w:rPr>
              <w:t>glass packaging</w:t>
            </w:r>
          </w:p>
        </w:tc>
      </w:tr>
      <w:tr w:rsidR="00372C1F" w:rsidRPr="00372C1F" w14:paraId="5BBC5EA4" w14:textId="77777777" w:rsidTr="002D11F1">
        <w:trPr>
          <w:cantSplit/>
        </w:trPr>
        <w:tc>
          <w:tcPr>
            <w:tcW w:w="1762" w:type="dxa"/>
            <w:tcBorders>
              <w:left w:val="nil"/>
              <w:right w:val="nil"/>
            </w:tcBorders>
            <w:shd w:val="clear" w:color="auto" w:fill="000000" w:themeFill="text1"/>
          </w:tcPr>
          <w:p w14:paraId="64841355" w14:textId="77777777" w:rsidR="00372C1F" w:rsidRPr="00372C1F" w:rsidRDefault="00372C1F" w:rsidP="00372C1F">
            <w:pPr>
              <w:keepLines/>
              <w:widowControl w:val="0"/>
              <w:spacing w:before="20" w:after="20" w:line="230" w:lineRule="exact"/>
              <w:outlineLvl w:val="2"/>
              <w:rPr>
                <w:rFonts w:ascii="Arial" w:hAnsi="Arial"/>
                <w:b/>
                <w:color w:val="FFFFFF" w:themeColor="background1"/>
                <w:sz w:val="18"/>
                <w:lang w:eastAsia="en-US"/>
              </w:rPr>
            </w:pPr>
            <w:r w:rsidRPr="00372C1F">
              <w:rPr>
                <w:rFonts w:ascii="Arial" w:hAnsi="Arial"/>
                <w:b/>
                <w:color w:val="FFFFFF" w:themeColor="background1"/>
                <w:sz w:val="18"/>
                <w:lang w:eastAsia="en-US"/>
              </w:rPr>
              <w:t>20</w:t>
            </w:r>
          </w:p>
        </w:tc>
        <w:tc>
          <w:tcPr>
            <w:tcW w:w="6742" w:type="dxa"/>
            <w:tcBorders>
              <w:left w:val="nil"/>
              <w:right w:val="nil"/>
            </w:tcBorders>
            <w:shd w:val="clear" w:color="auto" w:fill="000000" w:themeFill="text1"/>
          </w:tcPr>
          <w:p w14:paraId="39E68656" w14:textId="77777777" w:rsidR="00372C1F" w:rsidRPr="00372C1F" w:rsidRDefault="00372C1F" w:rsidP="00372C1F">
            <w:pPr>
              <w:keepLines/>
              <w:widowControl w:val="0"/>
              <w:spacing w:before="20" w:after="20" w:line="230" w:lineRule="exact"/>
              <w:outlineLvl w:val="2"/>
              <w:rPr>
                <w:rFonts w:ascii="Arial" w:hAnsi="Arial" w:cs="Arial"/>
                <w:b/>
                <w:snapToGrid w:val="0"/>
                <w:color w:val="FFFFFF" w:themeColor="background1"/>
                <w:sz w:val="18"/>
                <w:lang w:val="en-US" w:eastAsia="en-US"/>
              </w:rPr>
            </w:pPr>
            <w:r w:rsidRPr="00372C1F">
              <w:rPr>
                <w:rFonts w:ascii="Arial" w:hAnsi="Arial" w:cs="Arial"/>
                <w:b/>
                <w:color w:val="FFFFFF" w:themeColor="background1"/>
                <w:sz w:val="20"/>
                <w:lang w:val="en-US"/>
              </w:rPr>
              <w:t>MUNICIPAL WASTES (HOUSEHOLD WASTE AND SIMILAR COMMERCIAL, INDUSTRIAL AND INSTITUTIONAL WASTES) INCLUDING SEPARATELY COLLECTED FRACTIONS</w:t>
            </w:r>
          </w:p>
        </w:tc>
      </w:tr>
      <w:tr w:rsidR="00372C1F" w:rsidRPr="00372C1F" w14:paraId="6F56B959" w14:textId="77777777" w:rsidTr="002D11F1">
        <w:trPr>
          <w:cantSplit/>
        </w:trPr>
        <w:tc>
          <w:tcPr>
            <w:tcW w:w="1762" w:type="dxa"/>
            <w:tcBorders>
              <w:left w:val="nil"/>
              <w:right w:val="nil"/>
            </w:tcBorders>
            <w:shd w:val="clear" w:color="auto" w:fill="BFBFBF" w:themeFill="background1" w:themeFillShade="BF"/>
          </w:tcPr>
          <w:p w14:paraId="6487ABC4" w14:textId="77777777" w:rsidR="00372C1F" w:rsidRPr="00372C1F" w:rsidRDefault="00372C1F" w:rsidP="00372C1F">
            <w:pPr>
              <w:keepLines/>
              <w:widowControl w:val="0"/>
              <w:spacing w:before="20" w:after="20" w:line="230" w:lineRule="exact"/>
              <w:outlineLvl w:val="2"/>
              <w:rPr>
                <w:rFonts w:ascii="Arial" w:hAnsi="Arial"/>
                <w:b/>
                <w:sz w:val="18"/>
                <w:lang w:eastAsia="en-US"/>
              </w:rPr>
            </w:pPr>
            <w:r w:rsidRPr="00372C1F">
              <w:rPr>
                <w:rFonts w:ascii="Arial" w:hAnsi="Arial"/>
                <w:b/>
                <w:sz w:val="18"/>
                <w:lang w:eastAsia="en-US"/>
              </w:rPr>
              <w:t>20 01</w:t>
            </w:r>
          </w:p>
        </w:tc>
        <w:tc>
          <w:tcPr>
            <w:tcW w:w="6742" w:type="dxa"/>
            <w:tcBorders>
              <w:left w:val="nil"/>
              <w:right w:val="nil"/>
            </w:tcBorders>
            <w:shd w:val="clear" w:color="auto" w:fill="BFBFBF" w:themeFill="background1" w:themeFillShade="BF"/>
          </w:tcPr>
          <w:p w14:paraId="43D57783" w14:textId="77777777" w:rsidR="00372C1F" w:rsidRPr="00372C1F" w:rsidRDefault="00372C1F" w:rsidP="00372C1F">
            <w:pPr>
              <w:keepLines/>
              <w:widowControl w:val="0"/>
              <w:spacing w:before="20" w:after="20" w:line="230" w:lineRule="exact"/>
              <w:outlineLvl w:val="2"/>
              <w:rPr>
                <w:rFonts w:ascii="Arial" w:hAnsi="Arial" w:cs="Arial"/>
                <w:b/>
                <w:snapToGrid w:val="0"/>
                <w:sz w:val="18"/>
                <w:lang w:val="en-US" w:eastAsia="en-US"/>
              </w:rPr>
            </w:pPr>
            <w:r w:rsidRPr="00372C1F">
              <w:rPr>
                <w:rFonts w:ascii="Arial" w:hAnsi="Arial" w:cs="Arial"/>
                <w:b/>
                <w:sz w:val="20"/>
                <w:lang w:val="en-US"/>
              </w:rPr>
              <w:t>separately collected fractions (except 15 01)</w:t>
            </w:r>
          </w:p>
        </w:tc>
      </w:tr>
      <w:tr w:rsidR="00372C1F" w:rsidRPr="00372C1F" w14:paraId="46B1D39A" w14:textId="77777777" w:rsidTr="002D11F1">
        <w:trPr>
          <w:cantSplit/>
        </w:trPr>
        <w:tc>
          <w:tcPr>
            <w:tcW w:w="1762" w:type="dxa"/>
            <w:tcBorders>
              <w:left w:val="nil"/>
              <w:right w:val="nil"/>
            </w:tcBorders>
          </w:tcPr>
          <w:p w14:paraId="6D118696" w14:textId="77777777" w:rsidR="00372C1F" w:rsidRPr="00372C1F" w:rsidRDefault="00372C1F" w:rsidP="00372C1F">
            <w:pPr>
              <w:keepLines/>
              <w:widowControl w:val="0"/>
              <w:spacing w:before="20" w:after="20" w:line="230" w:lineRule="exact"/>
              <w:outlineLvl w:val="2"/>
              <w:rPr>
                <w:rFonts w:ascii="Arial" w:hAnsi="Arial"/>
                <w:sz w:val="18"/>
                <w:lang w:eastAsia="en-US"/>
              </w:rPr>
            </w:pPr>
            <w:r w:rsidRPr="00372C1F">
              <w:rPr>
                <w:rFonts w:ascii="Arial" w:hAnsi="Arial"/>
                <w:sz w:val="18"/>
                <w:lang w:eastAsia="en-US"/>
              </w:rPr>
              <w:t>20 01 01</w:t>
            </w:r>
          </w:p>
        </w:tc>
        <w:tc>
          <w:tcPr>
            <w:tcW w:w="6742" w:type="dxa"/>
            <w:tcBorders>
              <w:left w:val="nil"/>
              <w:right w:val="nil"/>
            </w:tcBorders>
          </w:tcPr>
          <w:p w14:paraId="5465210D" w14:textId="77777777" w:rsidR="00372C1F" w:rsidRPr="00372C1F" w:rsidRDefault="00372C1F" w:rsidP="00372C1F">
            <w:pPr>
              <w:keepLines/>
              <w:widowControl w:val="0"/>
              <w:spacing w:before="20" w:after="20" w:line="230" w:lineRule="exact"/>
              <w:outlineLvl w:val="2"/>
              <w:rPr>
                <w:rFonts w:ascii="Arial" w:hAnsi="Arial" w:cs="Arial"/>
                <w:snapToGrid w:val="0"/>
                <w:sz w:val="18"/>
                <w:lang w:val="en-US" w:eastAsia="en-US"/>
              </w:rPr>
            </w:pPr>
            <w:r w:rsidRPr="00372C1F">
              <w:rPr>
                <w:rFonts w:ascii="Arial" w:hAnsi="Arial" w:cs="Arial"/>
                <w:snapToGrid w:val="0"/>
                <w:sz w:val="18"/>
                <w:lang w:val="en-US" w:eastAsia="en-US"/>
              </w:rPr>
              <w:t>paper and cardboard</w:t>
            </w:r>
          </w:p>
        </w:tc>
      </w:tr>
      <w:tr w:rsidR="00372C1F" w:rsidRPr="00372C1F" w14:paraId="38C0A696" w14:textId="77777777" w:rsidTr="002D11F1">
        <w:trPr>
          <w:cantSplit/>
        </w:trPr>
        <w:tc>
          <w:tcPr>
            <w:tcW w:w="1762" w:type="dxa"/>
            <w:tcBorders>
              <w:left w:val="nil"/>
              <w:right w:val="nil"/>
            </w:tcBorders>
          </w:tcPr>
          <w:p w14:paraId="2F0F99A8" w14:textId="77777777" w:rsidR="00372C1F" w:rsidRPr="00372C1F" w:rsidRDefault="00372C1F" w:rsidP="00372C1F">
            <w:pPr>
              <w:keepLines/>
              <w:widowControl w:val="0"/>
              <w:spacing w:before="20" w:after="20" w:line="230" w:lineRule="exact"/>
              <w:outlineLvl w:val="2"/>
              <w:rPr>
                <w:rFonts w:ascii="Arial" w:hAnsi="Arial"/>
                <w:sz w:val="18"/>
                <w:lang w:eastAsia="en-US"/>
              </w:rPr>
            </w:pPr>
            <w:r w:rsidRPr="00372C1F">
              <w:rPr>
                <w:rFonts w:ascii="Arial" w:hAnsi="Arial"/>
                <w:sz w:val="18"/>
                <w:lang w:eastAsia="en-US"/>
              </w:rPr>
              <w:t>20 01 02</w:t>
            </w:r>
          </w:p>
        </w:tc>
        <w:tc>
          <w:tcPr>
            <w:tcW w:w="6742" w:type="dxa"/>
            <w:tcBorders>
              <w:left w:val="nil"/>
              <w:right w:val="nil"/>
            </w:tcBorders>
          </w:tcPr>
          <w:p w14:paraId="04868C4A" w14:textId="77777777" w:rsidR="00372C1F" w:rsidRPr="00372C1F" w:rsidRDefault="00372C1F" w:rsidP="00372C1F">
            <w:pPr>
              <w:keepLines/>
              <w:widowControl w:val="0"/>
              <w:spacing w:before="20" w:after="20" w:line="230" w:lineRule="exact"/>
              <w:outlineLvl w:val="2"/>
              <w:rPr>
                <w:rFonts w:ascii="Arial" w:hAnsi="Arial" w:cs="Arial"/>
                <w:snapToGrid w:val="0"/>
                <w:sz w:val="18"/>
                <w:lang w:val="en-US" w:eastAsia="en-US"/>
              </w:rPr>
            </w:pPr>
            <w:r w:rsidRPr="00372C1F">
              <w:rPr>
                <w:rFonts w:ascii="Arial" w:hAnsi="Arial" w:cs="Arial"/>
                <w:snapToGrid w:val="0"/>
                <w:sz w:val="18"/>
                <w:lang w:val="en-US" w:eastAsia="en-US"/>
              </w:rPr>
              <w:t>glass</w:t>
            </w:r>
          </w:p>
        </w:tc>
      </w:tr>
      <w:tr w:rsidR="00372C1F" w:rsidRPr="00372C1F" w14:paraId="6BA14C01" w14:textId="77777777" w:rsidTr="002D11F1">
        <w:trPr>
          <w:cantSplit/>
        </w:trPr>
        <w:tc>
          <w:tcPr>
            <w:tcW w:w="1762" w:type="dxa"/>
            <w:tcBorders>
              <w:left w:val="nil"/>
              <w:right w:val="nil"/>
            </w:tcBorders>
          </w:tcPr>
          <w:p w14:paraId="51C388B4" w14:textId="77777777" w:rsidR="00372C1F" w:rsidRPr="00372C1F" w:rsidRDefault="00372C1F" w:rsidP="00372C1F">
            <w:pPr>
              <w:keepLines/>
              <w:widowControl w:val="0"/>
              <w:spacing w:before="20" w:after="20" w:line="230" w:lineRule="exact"/>
              <w:outlineLvl w:val="2"/>
              <w:rPr>
                <w:rFonts w:ascii="Arial" w:hAnsi="Arial"/>
                <w:sz w:val="18"/>
                <w:lang w:eastAsia="en-US"/>
              </w:rPr>
            </w:pPr>
            <w:r w:rsidRPr="00372C1F">
              <w:rPr>
                <w:rFonts w:ascii="Arial" w:hAnsi="Arial"/>
                <w:sz w:val="18"/>
                <w:lang w:eastAsia="en-US"/>
              </w:rPr>
              <w:lastRenderedPageBreak/>
              <w:t>20 01 08</w:t>
            </w:r>
          </w:p>
        </w:tc>
        <w:tc>
          <w:tcPr>
            <w:tcW w:w="6742" w:type="dxa"/>
            <w:tcBorders>
              <w:left w:val="nil"/>
              <w:right w:val="nil"/>
            </w:tcBorders>
          </w:tcPr>
          <w:p w14:paraId="556054C7" w14:textId="77777777" w:rsidR="00372C1F" w:rsidRPr="00372C1F" w:rsidRDefault="00372C1F" w:rsidP="00372C1F">
            <w:pPr>
              <w:keepLines/>
              <w:widowControl w:val="0"/>
              <w:spacing w:before="20" w:after="20" w:line="230" w:lineRule="exact"/>
              <w:outlineLvl w:val="2"/>
              <w:rPr>
                <w:rFonts w:ascii="Arial" w:hAnsi="Arial" w:cs="Arial"/>
                <w:snapToGrid w:val="0"/>
                <w:sz w:val="18"/>
                <w:lang w:val="en-US" w:eastAsia="en-US"/>
              </w:rPr>
            </w:pPr>
            <w:r w:rsidRPr="00372C1F">
              <w:rPr>
                <w:rFonts w:ascii="Arial" w:hAnsi="Arial" w:cs="Arial"/>
                <w:snapToGrid w:val="0"/>
                <w:sz w:val="18"/>
                <w:lang w:val="en-US" w:eastAsia="en-US"/>
              </w:rPr>
              <w:t>biodegradable kitchen and canteen waste</w:t>
            </w:r>
          </w:p>
        </w:tc>
      </w:tr>
      <w:tr w:rsidR="00372C1F" w:rsidRPr="00372C1F" w14:paraId="6CDE076F" w14:textId="77777777" w:rsidTr="002D11F1">
        <w:trPr>
          <w:cantSplit/>
        </w:trPr>
        <w:tc>
          <w:tcPr>
            <w:tcW w:w="1762" w:type="dxa"/>
            <w:tcBorders>
              <w:left w:val="nil"/>
              <w:right w:val="nil"/>
            </w:tcBorders>
          </w:tcPr>
          <w:p w14:paraId="25EDA9EB" w14:textId="77777777" w:rsidR="00372C1F" w:rsidRPr="00372C1F" w:rsidRDefault="00372C1F" w:rsidP="00372C1F">
            <w:pPr>
              <w:keepLines/>
              <w:widowControl w:val="0"/>
              <w:spacing w:before="20" w:after="20" w:line="230" w:lineRule="exact"/>
              <w:outlineLvl w:val="2"/>
              <w:rPr>
                <w:rFonts w:ascii="Arial" w:hAnsi="Arial"/>
                <w:sz w:val="18"/>
                <w:lang w:eastAsia="en-US"/>
              </w:rPr>
            </w:pPr>
            <w:r w:rsidRPr="00372C1F">
              <w:rPr>
                <w:rFonts w:ascii="Arial" w:hAnsi="Arial"/>
                <w:sz w:val="18"/>
                <w:lang w:eastAsia="en-US"/>
              </w:rPr>
              <w:t>20 01 10</w:t>
            </w:r>
          </w:p>
        </w:tc>
        <w:tc>
          <w:tcPr>
            <w:tcW w:w="6742" w:type="dxa"/>
            <w:tcBorders>
              <w:left w:val="nil"/>
              <w:right w:val="nil"/>
            </w:tcBorders>
          </w:tcPr>
          <w:p w14:paraId="299C510C" w14:textId="77777777" w:rsidR="00372C1F" w:rsidRPr="00372C1F" w:rsidRDefault="00372C1F" w:rsidP="00372C1F">
            <w:pPr>
              <w:keepLines/>
              <w:widowControl w:val="0"/>
              <w:spacing w:before="20" w:after="20" w:line="230" w:lineRule="exact"/>
              <w:outlineLvl w:val="2"/>
              <w:rPr>
                <w:rFonts w:ascii="Arial" w:hAnsi="Arial" w:cs="Arial"/>
                <w:snapToGrid w:val="0"/>
                <w:sz w:val="18"/>
                <w:lang w:val="en-US" w:eastAsia="en-US"/>
              </w:rPr>
            </w:pPr>
            <w:r w:rsidRPr="00372C1F">
              <w:rPr>
                <w:rFonts w:ascii="Arial" w:hAnsi="Arial" w:cs="Arial"/>
                <w:snapToGrid w:val="0"/>
                <w:sz w:val="18"/>
                <w:lang w:val="en-US" w:eastAsia="en-US"/>
              </w:rPr>
              <w:t>clothes</w:t>
            </w:r>
          </w:p>
        </w:tc>
      </w:tr>
      <w:tr w:rsidR="00372C1F" w:rsidRPr="00372C1F" w14:paraId="26C223A2" w14:textId="77777777" w:rsidTr="002D11F1">
        <w:trPr>
          <w:cantSplit/>
        </w:trPr>
        <w:tc>
          <w:tcPr>
            <w:tcW w:w="1762" w:type="dxa"/>
            <w:tcBorders>
              <w:left w:val="nil"/>
              <w:right w:val="nil"/>
            </w:tcBorders>
          </w:tcPr>
          <w:p w14:paraId="1CD01181" w14:textId="77777777" w:rsidR="00372C1F" w:rsidRPr="00372C1F" w:rsidRDefault="00372C1F" w:rsidP="00372C1F">
            <w:pPr>
              <w:keepLines/>
              <w:widowControl w:val="0"/>
              <w:spacing w:before="20" w:after="20" w:line="230" w:lineRule="exact"/>
              <w:outlineLvl w:val="2"/>
              <w:rPr>
                <w:rFonts w:ascii="Arial" w:hAnsi="Arial"/>
                <w:sz w:val="18"/>
                <w:lang w:eastAsia="en-US"/>
              </w:rPr>
            </w:pPr>
            <w:r w:rsidRPr="00372C1F">
              <w:rPr>
                <w:rFonts w:ascii="Arial" w:hAnsi="Arial"/>
                <w:sz w:val="18"/>
                <w:lang w:eastAsia="en-US"/>
              </w:rPr>
              <w:t>20 01 11</w:t>
            </w:r>
          </w:p>
        </w:tc>
        <w:tc>
          <w:tcPr>
            <w:tcW w:w="6742" w:type="dxa"/>
            <w:tcBorders>
              <w:left w:val="nil"/>
              <w:right w:val="nil"/>
            </w:tcBorders>
          </w:tcPr>
          <w:p w14:paraId="753C5628" w14:textId="77777777" w:rsidR="00372C1F" w:rsidRPr="00372C1F" w:rsidRDefault="00372C1F" w:rsidP="00372C1F">
            <w:pPr>
              <w:keepLines/>
              <w:widowControl w:val="0"/>
              <w:spacing w:before="20" w:after="20" w:line="230" w:lineRule="exact"/>
              <w:outlineLvl w:val="2"/>
              <w:rPr>
                <w:rFonts w:ascii="Arial" w:hAnsi="Arial" w:cs="Arial"/>
                <w:snapToGrid w:val="0"/>
                <w:sz w:val="18"/>
                <w:lang w:val="en-US" w:eastAsia="en-US"/>
              </w:rPr>
            </w:pPr>
            <w:r w:rsidRPr="00372C1F">
              <w:rPr>
                <w:rFonts w:ascii="Arial" w:hAnsi="Arial" w:cs="Arial"/>
                <w:snapToGrid w:val="0"/>
                <w:sz w:val="18"/>
                <w:lang w:val="en-US" w:eastAsia="en-US"/>
              </w:rPr>
              <w:t>textiles</w:t>
            </w:r>
          </w:p>
        </w:tc>
      </w:tr>
      <w:tr w:rsidR="00B016C2" w:rsidRPr="00372C1F" w14:paraId="3F3A22EE" w14:textId="77777777" w:rsidTr="002D11F1">
        <w:trPr>
          <w:cantSplit/>
        </w:trPr>
        <w:tc>
          <w:tcPr>
            <w:tcW w:w="1762" w:type="dxa"/>
            <w:tcBorders>
              <w:left w:val="nil"/>
              <w:right w:val="nil"/>
            </w:tcBorders>
          </w:tcPr>
          <w:p w14:paraId="4CC526BC" w14:textId="1A1B03A9" w:rsidR="00B016C2" w:rsidRPr="00372C1F" w:rsidRDefault="00B016C2" w:rsidP="00372C1F">
            <w:pPr>
              <w:keepLines/>
              <w:widowControl w:val="0"/>
              <w:spacing w:before="20" w:after="20" w:line="230" w:lineRule="exact"/>
              <w:outlineLvl w:val="2"/>
              <w:rPr>
                <w:rFonts w:ascii="Arial" w:hAnsi="Arial" w:cs="Arial"/>
                <w:snapToGrid w:val="0"/>
                <w:sz w:val="18"/>
                <w:lang w:val="en-US" w:eastAsia="en-US"/>
              </w:rPr>
            </w:pPr>
            <w:r>
              <w:rPr>
                <w:rFonts w:ascii="Arial" w:hAnsi="Arial" w:cs="Arial"/>
                <w:snapToGrid w:val="0"/>
                <w:sz w:val="18"/>
                <w:lang w:val="en-US" w:eastAsia="en-US"/>
              </w:rPr>
              <w:t>20 01 36</w:t>
            </w:r>
          </w:p>
        </w:tc>
        <w:tc>
          <w:tcPr>
            <w:tcW w:w="6742" w:type="dxa"/>
            <w:tcBorders>
              <w:left w:val="nil"/>
              <w:right w:val="nil"/>
            </w:tcBorders>
          </w:tcPr>
          <w:p w14:paraId="426BDE40" w14:textId="550391E5" w:rsidR="00B016C2" w:rsidRPr="00372C1F" w:rsidRDefault="00B016C2" w:rsidP="00372C1F">
            <w:pPr>
              <w:keepLines/>
              <w:widowControl w:val="0"/>
              <w:spacing w:before="20" w:after="20" w:line="230" w:lineRule="exact"/>
              <w:outlineLvl w:val="2"/>
              <w:rPr>
                <w:rFonts w:ascii="Arial" w:hAnsi="Arial" w:cs="Arial"/>
                <w:snapToGrid w:val="0"/>
                <w:sz w:val="18"/>
                <w:lang w:val="en-US" w:eastAsia="en-US"/>
              </w:rPr>
            </w:pPr>
            <w:r w:rsidRPr="00A61C6C">
              <w:rPr>
                <w:rFonts w:ascii="Arial" w:hAnsi="Arial" w:cs="Arial"/>
                <w:snapToGrid w:val="0"/>
                <w:sz w:val="18"/>
                <w:lang w:val="en-US" w:eastAsia="en-US"/>
              </w:rPr>
              <w:t>discarded electrical and electronic equipment other than those mentioned in 20 01 21, 20 01 23 and 20 01 35</w:t>
            </w:r>
          </w:p>
        </w:tc>
      </w:tr>
      <w:tr w:rsidR="00372C1F" w:rsidRPr="00372C1F" w14:paraId="665CDC42" w14:textId="77777777" w:rsidTr="002D11F1">
        <w:trPr>
          <w:cantSplit/>
        </w:trPr>
        <w:tc>
          <w:tcPr>
            <w:tcW w:w="1762" w:type="dxa"/>
            <w:tcBorders>
              <w:left w:val="nil"/>
              <w:right w:val="nil"/>
            </w:tcBorders>
          </w:tcPr>
          <w:p w14:paraId="10804A78" w14:textId="77777777" w:rsidR="00372C1F" w:rsidRPr="00372C1F" w:rsidRDefault="00372C1F" w:rsidP="00372C1F">
            <w:pPr>
              <w:keepLines/>
              <w:widowControl w:val="0"/>
              <w:spacing w:before="20" w:after="20" w:line="230" w:lineRule="exact"/>
              <w:outlineLvl w:val="2"/>
              <w:rPr>
                <w:rFonts w:ascii="Arial" w:hAnsi="Arial" w:cs="Arial"/>
                <w:snapToGrid w:val="0"/>
                <w:sz w:val="18"/>
                <w:lang w:val="en-US" w:eastAsia="en-US"/>
              </w:rPr>
            </w:pPr>
            <w:r w:rsidRPr="00372C1F">
              <w:rPr>
                <w:rFonts w:ascii="Arial" w:hAnsi="Arial" w:cs="Arial"/>
                <w:snapToGrid w:val="0"/>
                <w:sz w:val="18"/>
                <w:lang w:val="en-US" w:eastAsia="en-US"/>
              </w:rPr>
              <w:t>20 01 39</w:t>
            </w:r>
          </w:p>
        </w:tc>
        <w:tc>
          <w:tcPr>
            <w:tcW w:w="6742" w:type="dxa"/>
            <w:tcBorders>
              <w:left w:val="nil"/>
              <w:right w:val="nil"/>
            </w:tcBorders>
          </w:tcPr>
          <w:p w14:paraId="24B59D36" w14:textId="77777777" w:rsidR="00372C1F" w:rsidRPr="00372C1F" w:rsidRDefault="00372C1F" w:rsidP="00372C1F">
            <w:pPr>
              <w:keepLines/>
              <w:widowControl w:val="0"/>
              <w:spacing w:before="20" w:after="20" w:line="230" w:lineRule="exact"/>
              <w:outlineLvl w:val="2"/>
              <w:rPr>
                <w:rFonts w:ascii="Arial" w:hAnsi="Arial" w:cs="Arial"/>
                <w:snapToGrid w:val="0"/>
                <w:color w:val="FF0000"/>
                <w:sz w:val="18"/>
                <w:lang w:val="en-US" w:eastAsia="en-US"/>
              </w:rPr>
            </w:pPr>
            <w:r w:rsidRPr="00372C1F">
              <w:rPr>
                <w:rFonts w:ascii="Arial" w:hAnsi="Arial" w:cs="Arial"/>
                <w:snapToGrid w:val="0"/>
                <w:sz w:val="18"/>
                <w:lang w:val="en-US" w:eastAsia="en-US"/>
              </w:rPr>
              <w:t>plastics</w:t>
            </w:r>
          </w:p>
        </w:tc>
      </w:tr>
      <w:tr w:rsidR="00372C1F" w:rsidRPr="00372C1F" w14:paraId="32F6462C" w14:textId="77777777" w:rsidTr="002D11F1">
        <w:trPr>
          <w:cantSplit/>
        </w:trPr>
        <w:tc>
          <w:tcPr>
            <w:tcW w:w="1762" w:type="dxa"/>
            <w:tcBorders>
              <w:left w:val="nil"/>
              <w:right w:val="nil"/>
            </w:tcBorders>
          </w:tcPr>
          <w:p w14:paraId="137AC04C" w14:textId="77777777" w:rsidR="00372C1F" w:rsidRPr="00372C1F" w:rsidRDefault="00372C1F" w:rsidP="00372C1F">
            <w:pPr>
              <w:keepLines/>
              <w:widowControl w:val="0"/>
              <w:spacing w:before="20" w:after="20" w:line="230" w:lineRule="exact"/>
              <w:outlineLvl w:val="2"/>
              <w:rPr>
                <w:rFonts w:ascii="Arial" w:hAnsi="Arial" w:cs="Arial"/>
                <w:snapToGrid w:val="0"/>
                <w:sz w:val="18"/>
                <w:lang w:val="en-US" w:eastAsia="en-US"/>
              </w:rPr>
            </w:pPr>
            <w:r w:rsidRPr="00372C1F">
              <w:rPr>
                <w:rFonts w:ascii="Arial" w:hAnsi="Arial" w:cs="Arial"/>
                <w:snapToGrid w:val="0"/>
                <w:sz w:val="18"/>
                <w:lang w:val="en-US" w:eastAsia="en-US"/>
              </w:rPr>
              <w:t>20 01 40</w:t>
            </w:r>
          </w:p>
        </w:tc>
        <w:tc>
          <w:tcPr>
            <w:tcW w:w="6742" w:type="dxa"/>
            <w:tcBorders>
              <w:left w:val="nil"/>
              <w:right w:val="nil"/>
            </w:tcBorders>
          </w:tcPr>
          <w:p w14:paraId="672FE1CC" w14:textId="77777777" w:rsidR="00372C1F" w:rsidRPr="00372C1F" w:rsidRDefault="00372C1F" w:rsidP="00372C1F">
            <w:pPr>
              <w:keepLines/>
              <w:widowControl w:val="0"/>
              <w:spacing w:before="20" w:after="20" w:line="230" w:lineRule="exact"/>
              <w:outlineLvl w:val="2"/>
              <w:rPr>
                <w:rFonts w:ascii="Arial" w:hAnsi="Arial" w:cs="Arial"/>
                <w:snapToGrid w:val="0"/>
                <w:color w:val="FF0000"/>
                <w:sz w:val="18"/>
                <w:lang w:val="en-US" w:eastAsia="en-US"/>
              </w:rPr>
            </w:pPr>
            <w:r w:rsidRPr="00372C1F">
              <w:rPr>
                <w:rFonts w:ascii="Arial" w:hAnsi="Arial" w:cs="Arial"/>
                <w:snapToGrid w:val="0"/>
                <w:sz w:val="18"/>
                <w:lang w:val="en-US" w:eastAsia="en-US"/>
              </w:rPr>
              <w:t>metals</w:t>
            </w:r>
          </w:p>
        </w:tc>
      </w:tr>
    </w:tbl>
    <w:p w14:paraId="566ED851" w14:textId="77777777" w:rsidR="00372C1F" w:rsidRDefault="00372C1F" w:rsidP="00F51FAA">
      <w:pPr>
        <w:pStyle w:val="Heading3nonum"/>
        <w:rPr>
          <w:rFonts w:cs="Arial"/>
          <w:color w:val="auto"/>
          <w:sz w:val="22"/>
          <w:szCs w:val="22"/>
        </w:rPr>
      </w:pPr>
    </w:p>
    <w:p w14:paraId="4275EA88" w14:textId="0966062F" w:rsidR="00F61F1A" w:rsidRDefault="00F61F1A" w:rsidP="00F51FAA">
      <w:pPr>
        <w:pStyle w:val="Heading3nonum"/>
        <w:rPr>
          <w:rFonts w:cs="Arial"/>
          <w:b/>
          <w:color w:val="auto"/>
          <w:sz w:val="36"/>
          <w:szCs w:val="36"/>
        </w:rPr>
      </w:pPr>
      <w:r>
        <w:rPr>
          <w:rFonts w:cs="Arial"/>
          <w:b/>
          <w:color w:val="auto"/>
          <w:sz w:val="36"/>
          <w:szCs w:val="36"/>
        </w:rPr>
        <w:t xml:space="preserve">Schedule 3 – Interpretation </w:t>
      </w:r>
    </w:p>
    <w:p w14:paraId="37EF00E8" w14:textId="01B9DC7E" w:rsidR="00F61F1A" w:rsidRPr="0037203F" w:rsidRDefault="0037203F" w:rsidP="00F51FAA">
      <w:pPr>
        <w:pStyle w:val="Heading3nonum"/>
        <w:rPr>
          <w:rFonts w:cs="Arial"/>
          <w:color w:val="auto"/>
          <w:szCs w:val="18"/>
        </w:rPr>
      </w:pPr>
      <w:r w:rsidRPr="0073645D">
        <w:rPr>
          <w:rFonts w:cs="Arial"/>
          <w:i/>
          <w:color w:val="auto"/>
          <w:szCs w:val="18"/>
        </w:rPr>
        <w:t>“</w:t>
      </w:r>
      <w:r w:rsidR="00F61F1A" w:rsidRPr="0073645D">
        <w:rPr>
          <w:rFonts w:cs="Arial"/>
          <w:i/>
          <w:color w:val="auto"/>
          <w:szCs w:val="18"/>
        </w:rPr>
        <w:t>accident</w:t>
      </w:r>
      <w:r w:rsidRPr="0073645D">
        <w:rPr>
          <w:rFonts w:cs="Arial"/>
          <w:i/>
          <w:color w:val="auto"/>
          <w:szCs w:val="18"/>
        </w:rPr>
        <w:t>”</w:t>
      </w:r>
      <w:r w:rsidR="00720A2F">
        <w:rPr>
          <w:rFonts w:cs="Arial"/>
          <w:color w:val="auto"/>
          <w:szCs w:val="18"/>
        </w:rPr>
        <w:t xml:space="preserve"> means an accident that may result in pollution.</w:t>
      </w:r>
    </w:p>
    <w:p w14:paraId="6594CC69" w14:textId="77777777" w:rsidR="0073645D" w:rsidRDefault="000A3B8F" w:rsidP="0073645D">
      <w:pPr>
        <w:tabs>
          <w:tab w:val="left" w:pos="0"/>
          <w:tab w:val="left" w:pos="2268"/>
        </w:tabs>
        <w:spacing w:before="120" w:after="120" w:line="270" w:lineRule="exact"/>
        <w:jc w:val="both"/>
        <w:rPr>
          <w:rFonts w:ascii="Arial" w:hAnsi="Arial"/>
          <w:color w:val="000000"/>
          <w:sz w:val="18"/>
        </w:rPr>
      </w:pPr>
      <w:r w:rsidRPr="000A3B8F">
        <w:rPr>
          <w:rFonts w:ascii="Arial" w:hAnsi="Arial"/>
          <w:i/>
          <w:color w:val="000000"/>
          <w:sz w:val="18"/>
        </w:rPr>
        <w:t>“Annex II”</w:t>
      </w:r>
      <w:r w:rsidRPr="000A3B8F">
        <w:rPr>
          <w:rFonts w:ascii="Arial" w:hAnsi="Arial"/>
          <w:color w:val="000000"/>
          <w:sz w:val="18"/>
        </w:rPr>
        <w:t xml:space="preserve"> means Annex II to Directive 2008/98/EC of the European Parliament and of the Council on waste.</w:t>
      </w:r>
    </w:p>
    <w:p w14:paraId="0E388152" w14:textId="1872BEB9" w:rsidR="00F61F1A" w:rsidRPr="0037203F" w:rsidRDefault="00F61F1A" w:rsidP="0073645D">
      <w:pPr>
        <w:tabs>
          <w:tab w:val="left" w:pos="0"/>
          <w:tab w:val="left" w:pos="2268"/>
        </w:tabs>
        <w:spacing w:before="120" w:after="120" w:line="270" w:lineRule="exact"/>
        <w:jc w:val="both"/>
        <w:rPr>
          <w:rFonts w:cs="Arial"/>
          <w:i/>
          <w:color w:val="000000"/>
          <w:sz w:val="18"/>
          <w:szCs w:val="18"/>
        </w:rPr>
      </w:pPr>
      <w:r w:rsidRPr="0073645D">
        <w:rPr>
          <w:rFonts w:ascii="Arial" w:hAnsi="Arial" w:cs="Arial"/>
          <w:i/>
          <w:color w:val="000000"/>
          <w:sz w:val="18"/>
          <w:szCs w:val="18"/>
        </w:rPr>
        <w:t>“</w:t>
      </w:r>
      <w:proofErr w:type="gramStart"/>
      <w:r w:rsidRPr="0073645D">
        <w:rPr>
          <w:rFonts w:ascii="Arial" w:hAnsi="Arial" w:cs="Arial"/>
          <w:i/>
          <w:color w:val="000000"/>
          <w:sz w:val="18"/>
          <w:szCs w:val="18"/>
        </w:rPr>
        <w:t>authorised</w:t>
      </w:r>
      <w:proofErr w:type="gramEnd"/>
      <w:r w:rsidRPr="0073645D">
        <w:rPr>
          <w:rFonts w:ascii="Arial" w:hAnsi="Arial" w:cs="Arial"/>
          <w:i/>
          <w:color w:val="000000"/>
          <w:sz w:val="18"/>
          <w:szCs w:val="18"/>
        </w:rPr>
        <w:t xml:space="preserve"> officer”</w:t>
      </w:r>
      <w:r w:rsidRPr="0037203F">
        <w:rPr>
          <w:rFonts w:ascii="Arial" w:hAnsi="Arial" w:cs="Arial"/>
          <w:color w:val="000000"/>
          <w:sz w:val="18"/>
          <w:szCs w:val="18"/>
        </w:rPr>
        <w:t xml:space="preserve"> means any person authorised by Natural Resources Wales under section 108(1) of The Environment Act 1995 to exercise, in accordance with the terms of any such authorisation, any power specified in section 108(4) of that Act</w:t>
      </w:r>
      <w:r w:rsidRPr="0037203F">
        <w:rPr>
          <w:rFonts w:ascii="Arial" w:hAnsi="Arial" w:cs="Arial"/>
          <w:i/>
          <w:color w:val="000000"/>
          <w:sz w:val="18"/>
          <w:szCs w:val="18"/>
        </w:rPr>
        <w:t>.</w:t>
      </w:r>
    </w:p>
    <w:p w14:paraId="4726516B" w14:textId="5345D41A" w:rsidR="002A5E88" w:rsidRDefault="00F61F1A" w:rsidP="00F51FAA">
      <w:pPr>
        <w:pStyle w:val="Heading3nonum"/>
        <w:rPr>
          <w:rFonts w:cs="Arial"/>
          <w:color w:val="auto"/>
          <w:szCs w:val="18"/>
        </w:rPr>
      </w:pPr>
      <w:r w:rsidRPr="0073645D">
        <w:rPr>
          <w:rFonts w:cs="Arial"/>
          <w:i/>
          <w:color w:val="auto"/>
          <w:szCs w:val="18"/>
        </w:rPr>
        <w:t>“</w:t>
      </w:r>
      <w:proofErr w:type="gramStart"/>
      <w:r w:rsidRPr="0073645D">
        <w:rPr>
          <w:rFonts w:cs="Arial"/>
          <w:i/>
          <w:color w:val="auto"/>
          <w:szCs w:val="18"/>
        </w:rPr>
        <w:t>building</w:t>
      </w:r>
      <w:proofErr w:type="gramEnd"/>
      <w:r w:rsidRPr="0073645D">
        <w:rPr>
          <w:rFonts w:cs="Arial"/>
          <w:i/>
          <w:color w:val="auto"/>
          <w:szCs w:val="18"/>
        </w:rPr>
        <w:t>”</w:t>
      </w:r>
      <w:r w:rsidRPr="0037203F">
        <w:rPr>
          <w:rFonts w:cs="Arial"/>
          <w:color w:val="auto"/>
          <w:szCs w:val="18"/>
        </w:rPr>
        <w:t xml:space="preserve"> means a construction that has the objective of providing sheltering cover and minimising emissions of noise, particulate matter, odour and litter.</w:t>
      </w:r>
    </w:p>
    <w:p w14:paraId="2F9F1B88" w14:textId="20455FA6" w:rsidR="002A5E88" w:rsidRDefault="0037203F" w:rsidP="00F51FAA">
      <w:pPr>
        <w:pStyle w:val="Heading3nonum"/>
        <w:rPr>
          <w:rFonts w:cs="Arial"/>
          <w:color w:val="auto"/>
          <w:szCs w:val="18"/>
        </w:rPr>
      </w:pPr>
      <w:r w:rsidRPr="0073645D">
        <w:rPr>
          <w:rFonts w:cs="Arial"/>
          <w:i/>
          <w:color w:val="auto"/>
          <w:szCs w:val="18"/>
        </w:rPr>
        <w:t>“</w:t>
      </w:r>
      <w:proofErr w:type="gramStart"/>
      <w:r w:rsidR="002A5E88" w:rsidRPr="0073645D">
        <w:rPr>
          <w:rFonts w:cs="Arial"/>
          <w:i/>
          <w:color w:val="auto"/>
          <w:szCs w:val="18"/>
        </w:rPr>
        <w:t>emissions</w:t>
      </w:r>
      <w:proofErr w:type="gramEnd"/>
      <w:r w:rsidR="002A5E88" w:rsidRPr="0073645D">
        <w:rPr>
          <w:rFonts w:cs="Arial"/>
          <w:i/>
          <w:color w:val="auto"/>
          <w:szCs w:val="18"/>
        </w:rPr>
        <w:t xml:space="preserve"> to land</w:t>
      </w:r>
      <w:r w:rsidRPr="0073645D">
        <w:rPr>
          <w:rFonts w:cs="Arial"/>
          <w:i/>
          <w:color w:val="auto"/>
          <w:szCs w:val="18"/>
        </w:rPr>
        <w:t>”</w:t>
      </w:r>
      <w:r w:rsidR="002A5E88">
        <w:rPr>
          <w:rFonts w:cs="Arial"/>
          <w:color w:val="auto"/>
          <w:szCs w:val="18"/>
        </w:rPr>
        <w:t xml:space="preserve"> </w:t>
      </w:r>
      <w:r w:rsidR="00720A2F">
        <w:rPr>
          <w:rFonts w:cs="Arial"/>
          <w:color w:val="auto"/>
          <w:szCs w:val="18"/>
        </w:rPr>
        <w:t>include emissions to groundwater.</w:t>
      </w:r>
    </w:p>
    <w:p w14:paraId="13D78959" w14:textId="77777777" w:rsidR="00720A2F" w:rsidRPr="00720A2F" w:rsidRDefault="00720A2F" w:rsidP="00720A2F">
      <w:pPr>
        <w:widowControl w:val="0"/>
        <w:spacing w:before="120" w:after="120" w:line="270" w:lineRule="exact"/>
        <w:rPr>
          <w:rFonts w:ascii="Arial" w:hAnsi="Arial"/>
          <w:sz w:val="18"/>
        </w:rPr>
      </w:pPr>
      <w:r w:rsidRPr="00720A2F">
        <w:rPr>
          <w:rFonts w:ascii="Arial" w:hAnsi="Arial"/>
          <w:i/>
          <w:sz w:val="18"/>
        </w:rPr>
        <w:t>“EP Regulations”</w:t>
      </w:r>
      <w:r w:rsidRPr="00720A2F">
        <w:rPr>
          <w:rFonts w:ascii="Arial" w:hAnsi="Arial"/>
          <w:sz w:val="18"/>
        </w:rPr>
        <w:t xml:space="preserve"> means The Environmental Permitting (England and Wales) Regulations SI 2010 No.675 and words and expressions used in this permit which are also used in the Regulations have the same meanings as in those Regulations.</w:t>
      </w:r>
    </w:p>
    <w:p w14:paraId="7C7A6AB3" w14:textId="324BF73E" w:rsidR="002A5E88" w:rsidRDefault="0037203F" w:rsidP="00720A2F">
      <w:pPr>
        <w:pStyle w:val="Heading3nonum"/>
        <w:rPr>
          <w:rFonts w:cs="Arial"/>
          <w:color w:val="auto"/>
          <w:szCs w:val="18"/>
        </w:rPr>
      </w:pPr>
      <w:r w:rsidRPr="0073645D">
        <w:rPr>
          <w:rFonts w:cs="Arial"/>
          <w:i/>
          <w:color w:val="auto"/>
          <w:szCs w:val="18"/>
        </w:rPr>
        <w:t>“</w:t>
      </w:r>
      <w:proofErr w:type="gramStart"/>
      <w:r w:rsidRPr="0073645D">
        <w:rPr>
          <w:rFonts w:cs="Arial"/>
          <w:i/>
          <w:color w:val="auto"/>
          <w:szCs w:val="18"/>
        </w:rPr>
        <w:t>f</w:t>
      </w:r>
      <w:r w:rsidR="002A5E88" w:rsidRPr="0073645D">
        <w:rPr>
          <w:rFonts w:cs="Arial"/>
          <w:i/>
          <w:color w:val="auto"/>
          <w:szCs w:val="18"/>
        </w:rPr>
        <w:t>ugitive</w:t>
      </w:r>
      <w:proofErr w:type="gramEnd"/>
      <w:r w:rsidR="002A5E88" w:rsidRPr="0073645D">
        <w:rPr>
          <w:rFonts w:cs="Arial"/>
          <w:i/>
          <w:color w:val="auto"/>
          <w:szCs w:val="18"/>
        </w:rPr>
        <w:t xml:space="preserve"> emission</w:t>
      </w:r>
      <w:r w:rsidRPr="0073645D">
        <w:rPr>
          <w:rFonts w:cs="Arial"/>
          <w:i/>
          <w:color w:val="auto"/>
          <w:szCs w:val="18"/>
        </w:rPr>
        <w:t>”</w:t>
      </w:r>
      <w:r w:rsidR="002A5E88">
        <w:rPr>
          <w:rFonts w:cs="Arial"/>
          <w:color w:val="auto"/>
          <w:szCs w:val="18"/>
        </w:rPr>
        <w:t xml:space="preserve"> </w:t>
      </w:r>
      <w:r w:rsidR="00720A2F">
        <w:rPr>
          <w:rFonts w:cs="Arial"/>
          <w:color w:val="auto"/>
          <w:szCs w:val="18"/>
        </w:rPr>
        <w:t>means an emission to air, water or land from the activities which is not controlled by an emission limit.</w:t>
      </w:r>
    </w:p>
    <w:p w14:paraId="7D09F803" w14:textId="479BBE35" w:rsidR="002A5E88" w:rsidRDefault="0037203F" w:rsidP="00F51FAA">
      <w:pPr>
        <w:pStyle w:val="Heading3nonum"/>
        <w:rPr>
          <w:rFonts w:cs="Arial"/>
          <w:color w:val="auto"/>
          <w:szCs w:val="18"/>
        </w:rPr>
      </w:pPr>
      <w:r w:rsidRPr="0073645D">
        <w:rPr>
          <w:rFonts w:cs="Arial"/>
          <w:i/>
          <w:color w:val="auto"/>
          <w:szCs w:val="18"/>
        </w:rPr>
        <w:t>“</w:t>
      </w:r>
      <w:proofErr w:type="gramStart"/>
      <w:r w:rsidR="002A5E88" w:rsidRPr="0073645D">
        <w:rPr>
          <w:rFonts w:cs="Arial"/>
          <w:i/>
          <w:color w:val="auto"/>
          <w:szCs w:val="18"/>
        </w:rPr>
        <w:t>groundwater</w:t>
      </w:r>
      <w:proofErr w:type="gramEnd"/>
      <w:r w:rsidRPr="0073645D">
        <w:rPr>
          <w:rFonts w:cs="Arial"/>
          <w:i/>
          <w:color w:val="auto"/>
          <w:szCs w:val="18"/>
        </w:rPr>
        <w:t>”</w:t>
      </w:r>
      <w:r w:rsidR="00720A2F">
        <w:rPr>
          <w:rFonts w:cs="Arial"/>
          <w:color w:val="auto"/>
          <w:szCs w:val="18"/>
        </w:rPr>
        <w:t xml:space="preserve"> means all water, which is below the surface of the ground in the saturation zone and in direct contact with the ground or subsoil.</w:t>
      </w:r>
    </w:p>
    <w:p w14:paraId="02A410D8" w14:textId="43703966" w:rsidR="002A5E88" w:rsidRDefault="0037203F" w:rsidP="00F51FAA">
      <w:pPr>
        <w:pStyle w:val="Heading3nonum"/>
        <w:rPr>
          <w:rFonts w:cs="Arial"/>
          <w:color w:val="auto"/>
          <w:szCs w:val="18"/>
        </w:rPr>
      </w:pPr>
      <w:r w:rsidRPr="0073645D">
        <w:rPr>
          <w:rFonts w:cs="Arial"/>
          <w:i/>
          <w:color w:val="auto"/>
          <w:szCs w:val="18"/>
        </w:rPr>
        <w:t>“</w:t>
      </w:r>
      <w:r w:rsidR="002A5E88" w:rsidRPr="0073645D">
        <w:rPr>
          <w:rFonts w:cs="Arial"/>
          <w:i/>
          <w:color w:val="auto"/>
          <w:szCs w:val="18"/>
        </w:rPr>
        <w:t>Impermeable surface</w:t>
      </w:r>
      <w:r w:rsidRPr="0073645D">
        <w:rPr>
          <w:rFonts w:cs="Arial"/>
          <w:i/>
          <w:color w:val="auto"/>
          <w:szCs w:val="18"/>
        </w:rPr>
        <w:t>”</w:t>
      </w:r>
      <w:r w:rsidR="002A5E88">
        <w:rPr>
          <w:rFonts w:cs="Arial"/>
          <w:color w:val="auto"/>
          <w:szCs w:val="18"/>
        </w:rPr>
        <w:t xml:space="preserve"> </w:t>
      </w:r>
      <w:r w:rsidR="00720A2F">
        <w:rPr>
          <w:rFonts w:cs="Arial"/>
          <w:color w:val="auto"/>
          <w:szCs w:val="18"/>
        </w:rPr>
        <w:t xml:space="preserve">means a surface or pavement constructed and maintained to a standard sufficient to prevent the transmission of liquids beyond the </w:t>
      </w:r>
      <w:r w:rsidR="0073645D">
        <w:rPr>
          <w:rFonts w:cs="Arial"/>
          <w:color w:val="auto"/>
          <w:szCs w:val="18"/>
        </w:rPr>
        <w:t>pavement surface</w:t>
      </w:r>
      <w:r w:rsidR="00720A2F">
        <w:rPr>
          <w:rFonts w:cs="Arial"/>
          <w:color w:val="auto"/>
          <w:szCs w:val="18"/>
        </w:rPr>
        <w:t xml:space="preserve"> and should be read in conjunction with the term ”sealed drainage system” (below).</w:t>
      </w:r>
    </w:p>
    <w:p w14:paraId="1A2ED440" w14:textId="54F04DB6" w:rsidR="002A5E88" w:rsidRDefault="0037203F" w:rsidP="00F51FAA">
      <w:pPr>
        <w:pStyle w:val="Heading3nonum"/>
        <w:rPr>
          <w:rFonts w:cs="Arial"/>
          <w:color w:val="auto"/>
          <w:szCs w:val="18"/>
        </w:rPr>
      </w:pPr>
      <w:r w:rsidRPr="0073645D">
        <w:rPr>
          <w:rFonts w:cs="Arial"/>
          <w:i/>
          <w:color w:val="auto"/>
          <w:szCs w:val="18"/>
        </w:rPr>
        <w:t>“</w:t>
      </w:r>
      <w:proofErr w:type="gramStart"/>
      <w:r w:rsidRPr="0073645D">
        <w:rPr>
          <w:rFonts w:cs="Arial"/>
          <w:i/>
          <w:color w:val="auto"/>
          <w:szCs w:val="18"/>
        </w:rPr>
        <w:t>p</w:t>
      </w:r>
      <w:r w:rsidR="002A5E88" w:rsidRPr="0073645D">
        <w:rPr>
          <w:rFonts w:cs="Arial"/>
          <w:i/>
          <w:color w:val="auto"/>
          <w:szCs w:val="18"/>
        </w:rPr>
        <w:t>ollution</w:t>
      </w:r>
      <w:proofErr w:type="gramEnd"/>
      <w:r w:rsidRPr="0073645D">
        <w:rPr>
          <w:rFonts w:cs="Arial"/>
          <w:i/>
          <w:color w:val="auto"/>
          <w:szCs w:val="18"/>
        </w:rPr>
        <w:t>”</w:t>
      </w:r>
      <w:r w:rsidR="00720A2F">
        <w:rPr>
          <w:rFonts w:cs="Arial"/>
          <w:color w:val="auto"/>
          <w:szCs w:val="18"/>
        </w:rPr>
        <w:t xml:space="preserve"> includes pollution of the environment, harm to human health and serious detriment to them in the Environmental Protection Act 1990.</w:t>
      </w:r>
    </w:p>
    <w:p w14:paraId="725A94A8" w14:textId="0BECE58C" w:rsidR="002A5E88" w:rsidRDefault="002A5E88" w:rsidP="00F51FAA">
      <w:pPr>
        <w:pStyle w:val="Heading3nonum"/>
        <w:rPr>
          <w:rFonts w:cs="Arial"/>
          <w:color w:val="auto"/>
          <w:szCs w:val="18"/>
        </w:rPr>
      </w:pPr>
      <w:r w:rsidRPr="0073645D">
        <w:rPr>
          <w:rFonts w:cs="Arial"/>
          <w:i/>
          <w:color w:val="auto"/>
          <w:szCs w:val="18"/>
        </w:rPr>
        <w:t>“</w:t>
      </w:r>
      <w:proofErr w:type="gramStart"/>
      <w:r w:rsidRPr="0073645D">
        <w:rPr>
          <w:rFonts w:cs="Arial"/>
          <w:i/>
          <w:color w:val="auto"/>
          <w:szCs w:val="18"/>
        </w:rPr>
        <w:t>quarter</w:t>
      </w:r>
      <w:proofErr w:type="gramEnd"/>
      <w:r w:rsidRPr="0073645D">
        <w:rPr>
          <w:rFonts w:cs="Arial"/>
          <w:i/>
          <w:color w:val="auto"/>
          <w:szCs w:val="18"/>
        </w:rPr>
        <w:t>”</w:t>
      </w:r>
      <w:r w:rsidRPr="002A5E88">
        <w:rPr>
          <w:rFonts w:cs="Arial"/>
          <w:color w:val="auto"/>
          <w:szCs w:val="18"/>
        </w:rPr>
        <w:t xml:space="preserve"> means a calendar year quarter commencing on 1 January, 1 April, 1 July or 1 October.</w:t>
      </w:r>
    </w:p>
    <w:p w14:paraId="5E1DDB2A" w14:textId="77777777" w:rsidR="00720A2F" w:rsidRPr="00720A2F" w:rsidRDefault="00720A2F" w:rsidP="00720A2F">
      <w:pPr>
        <w:keepLines/>
        <w:widowControl w:val="0"/>
        <w:spacing w:before="120" w:line="270" w:lineRule="exact"/>
        <w:outlineLvl w:val="2"/>
        <w:rPr>
          <w:rFonts w:ascii="Arial,Italic" w:hAnsi="Arial,Italic"/>
          <w:snapToGrid w:val="0"/>
          <w:color w:val="000000"/>
          <w:sz w:val="18"/>
          <w:lang w:eastAsia="en-US"/>
        </w:rPr>
      </w:pPr>
      <w:r w:rsidRPr="00720A2F">
        <w:rPr>
          <w:rFonts w:ascii="Arial" w:hAnsi="Arial"/>
          <w:i/>
          <w:sz w:val="18"/>
          <w:lang w:eastAsia="en-US"/>
        </w:rPr>
        <w:t>“R</w:t>
      </w:r>
      <w:r w:rsidRPr="00720A2F">
        <w:rPr>
          <w:rFonts w:ascii="Arial" w:hAnsi="Arial"/>
          <w:sz w:val="18"/>
          <w:lang w:eastAsia="en-US"/>
        </w:rPr>
        <w:t xml:space="preserve">” means a recovery operation provided for in Annex II to Directive </w:t>
      </w:r>
      <w:r w:rsidRPr="00720A2F">
        <w:rPr>
          <w:rFonts w:ascii="Arial" w:hAnsi="Arial"/>
          <w:color w:val="000000"/>
          <w:sz w:val="18"/>
          <w:lang w:eastAsia="en-US"/>
        </w:rPr>
        <w:t xml:space="preserve">2008/98/EC of the European Parliament and of the Council on waste. </w:t>
      </w:r>
    </w:p>
    <w:p w14:paraId="362940ED" w14:textId="5B3A34DE" w:rsidR="00F61F1A" w:rsidRDefault="0037203F" w:rsidP="00F51FAA">
      <w:pPr>
        <w:pStyle w:val="Heading3nonum"/>
        <w:rPr>
          <w:rFonts w:cs="Arial"/>
          <w:color w:val="auto"/>
          <w:szCs w:val="18"/>
        </w:rPr>
      </w:pPr>
      <w:r w:rsidRPr="0073645D">
        <w:rPr>
          <w:rFonts w:cs="Arial"/>
          <w:i/>
          <w:color w:val="auto"/>
          <w:szCs w:val="18"/>
        </w:rPr>
        <w:t>“</w:t>
      </w:r>
      <w:proofErr w:type="gramStart"/>
      <w:r w:rsidRPr="0073645D">
        <w:rPr>
          <w:rFonts w:cs="Arial"/>
          <w:i/>
          <w:color w:val="auto"/>
          <w:szCs w:val="18"/>
        </w:rPr>
        <w:t>s</w:t>
      </w:r>
      <w:r w:rsidR="002A5E88" w:rsidRPr="0073645D">
        <w:rPr>
          <w:rFonts w:cs="Arial"/>
          <w:i/>
          <w:color w:val="auto"/>
          <w:szCs w:val="18"/>
        </w:rPr>
        <w:t>ealed</w:t>
      </w:r>
      <w:proofErr w:type="gramEnd"/>
      <w:r w:rsidR="002A5E88" w:rsidRPr="0073645D">
        <w:rPr>
          <w:rFonts w:cs="Arial"/>
          <w:i/>
          <w:color w:val="auto"/>
          <w:szCs w:val="18"/>
        </w:rPr>
        <w:t xml:space="preserve"> drainage system</w:t>
      </w:r>
      <w:r w:rsidRPr="0073645D">
        <w:rPr>
          <w:rFonts w:cs="Arial"/>
          <w:i/>
          <w:color w:val="auto"/>
          <w:szCs w:val="18"/>
        </w:rPr>
        <w:t>”</w:t>
      </w:r>
      <w:r w:rsidR="002A5E88">
        <w:rPr>
          <w:rFonts w:cs="Arial"/>
          <w:color w:val="auto"/>
          <w:szCs w:val="18"/>
        </w:rPr>
        <w:t xml:space="preserve"> </w:t>
      </w:r>
      <w:r w:rsidR="000A3B8F">
        <w:rPr>
          <w:rFonts w:cs="Arial"/>
          <w:color w:val="auto"/>
          <w:szCs w:val="18"/>
        </w:rPr>
        <w:t>in relation to an impermeable surface, means a drainage system with impermeable components which does not leak and which will ensure that:</w:t>
      </w:r>
    </w:p>
    <w:p w14:paraId="3C6E3905" w14:textId="076B40CE" w:rsidR="000A3B8F" w:rsidRDefault="000A3B8F" w:rsidP="000A3B8F">
      <w:pPr>
        <w:pStyle w:val="Heading3nonum"/>
        <w:numPr>
          <w:ilvl w:val="0"/>
          <w:numId w:val="8"/>
        </w:numPr>
        <w:rPr>
          <w:rFonts w:cs="Arial"/>
          <w:color w:val="auto"/>
          <w:szCs w:val="18"/>
        </w:rPr>
      </w:pPr>
      <w:r>
        <w:rPr>
          <w:rFonts w:cs="Arial"/>
          <w:color w:val="auto"/>
          <w:szCs w:val="18"/>
        </w:rPr>
        <w:lastRenderedPageBreak/>
        <w:t>no liquid will run off the surface otherwise than via the system;</w:t>
      </w:r>
    </w:p>
    <w:p w14:paraId="58F779B1" w14:textId="4F1B0922" w:rsidR="000A3B8F" w:rsidRPr="000A3B8F" w:rsidRDefault="000A3B8F" w:rsidP="000A3B8F">
      <w:pPr>
        <w:pStyle w:val="Heading3nonum"/>
        <w:numPr>
          <w:ilvl w:val="0"/>
          <w:numId w:val="8"/>
        </w:numPr>
        <w:rPr>
          <w:rFonts w:cs="Arial"/>
          <w:color w:val="auto"/>
          <w:szCs w:val="18"/>
        </w:rPr>
      </w:pPr>
      <w:proofErr w:type="gramStart"/>
      <w:r w:rsidRPr="000A3B8F">
        <w:rPr>
          <w:rFonts w:cs="Arial"/>
          <w:color w:val="auto"/>
          <w:szCs w:val="18"/>
        </w:rPr>
        <w:t>except</w:t>
      </w:r>
      <w:proofErr w:type="gramEnd"/>
      <w:r w:rsidRPr="000A3B8F">
        <w:rPr>
          <w:rFonts w:cs="Arial"/>
          <w:color w:val="auto"/>
          <w:szCs w:val="18"/>
        </w:rPr>
        <w:t xml:space="preserve"> where they may lawfully </w:t>
      </w:r>
      <w:r>
        <w:rPr>
          <w:rFonts w:cs="Arial"/>
          <w:color w:val="auto"/>
          <w:szCs w:val="18"/>
        </w:rPr>
        <w:t xml:space="preserve">be </w:t>
      </w:r>
      <w:r w:rsidRPr="000A3B8F">
        <w:rPr>
          <w:rFonts w:cs="Arial"/>
          <w:color w:val="auto"/>
          <w:szCs w:val="18"/>
        </w:rPr>
        <w:t>discharged, all liquids entering the system are collected in a sealed sump.</w:t>
      </w:r>
    </w:p>
    <w:p w14:paraId="57C0316C" w14:textId="270FA926" w:rsidR="00F61F1A" w:rsidRDefault="00F61F1A" w:rsidP="00F51FAA">
      <w:pPr>
        <w:pStyle w:val="Heading3nonum"/>
        <w:rPr>
          <w:rFonts w:cs="Arial"/>
          <w:color w:val="auto"/>
          <w:szCs w:val="18"/>
        </w:rPr>
      </w:pPr>
      <w:r w:rsidRPr="0073645D">
        <w:rPr>
          <w:rFonts w:cs="Arial"/>
          <w:i/>
          <w:color w:val="auto"/>
          <w:szCs w:val="18"/>
        </w:rPr>
        <w:t>“Waste code”</w:t>
      </w:r>
      <w:r w:rsidRPr="00F61F1A">
        <w:rPr>
          <w:rFonts w:cs="Arial"/>
          <w:color w:val="auto"/>
          <w:szCs w:val="18"/>
        </w:rPr>
        <w:t xml:space="preserve"> means the six digit code referable to a type of waste in accordance with the List of Wastes (England)Regulations 2005, or List of Wastes (Wales) Regulations 2005, as appropriate, and in relation to hazardous waste, includes the asterisk.</w:t>
      </w:r>
    </w:p>
    <w:p w14:paraId="53FA6035" w14:textId="0A4A3BF2" w:rsidR="00F61F1A" w:rsidRDefault="0037203F" w:rsidP="00F51FAA">
      <w:pPr>
        <w:pStyle w:val="Heading3nonum"/>
        <w:rPr>
          <w:rFonts w:cs="Arial"/>
          <w:color w:val="auto"/>
          <w:szCs w:val="18"/>
        </w:rPr>
      </w:pPr>
      <w:r w:rsidRPr="0073645D">
        <w:rPr>
          <w:rFonts w:cs="Arial"/>
          <w:i/>
          <w:color w:val="auto"/>
          <w:szCs w:val="18"/>
        </w:rPr>
        <w:t>“</w:t>
      </w:r>
      <w:r w:rsidR="00F61F1A" w:rsidRPr="0073645D">
        <w:rPr>
          <w:rFonts w:cs="Arial"/>
          <w:i/>
          <w:color w:val="auto"/>
          <w:szCs w:val="18"/>
        </w:rPr>
        <w:t>Waste management licencing</w:t>
      </w:r>
      <w:r w:rsidRPr="0073645D">
        <w:rPr>
          <w:rFonts w:cs="Arial"/>
          <w:i/>
          <w:color w:val="auto"/>
          <w:szCs w:val="18"/>
        </w:rPr>
        <w:t>”</w:t>
      </w:r>
      <w:r w:rsidR="00F61F1A">
        <w:rPr>
          <w:rFonts w:cs="Arial"/>
          <w:color w:val="auto"/>
          <w:szCs w:val="18"/>
        </w:rPr>
        <w:t xml:space="preserve"> </w:t>
      </w:r>
      <w:r w:rsidR="00720A2F">
        <w:rPr>
          <w:rFonts w:cs="Arial"/>
          <w:color w:val="auto"/>
          <w:szCs w:val="18"/>
        </w:rPr>
        <w:t>means The Waste Management Licensing Regulations 1994 (SI 1994 No. 1056) (as amended).</w:t>
      </w:r>
    </w:p>
    <w:p w14:paraId="7A4ACCEB" w14:textId="77777777" w:rsidR="002A5E88" w:rsidRPr="0037203F" w:rsidRDefault="002A5E88" w:rsidP="002A5E88">
      <w:pPr>
        <w:pStyle w:val="Heading3nonum"/>
        <w:rPr>
          <w:color w:val="auto"/>
        </w:rPr>
      </w:pPr>
      <w:r w:rsidRPr="0073645D">
        <w:rPr>
          <w:i/>
          <w:color w:val="auto"/>
        </w:rPr>
        <w:t>“WEEE”</w:t>
      </w:r>
      <w:r w:rsidRPr="0037203F">
        <w:rPr>
          <w:color w:val="auto"/>
        </w:rPr>
        <w:t xml:space="preserve"> means waste electrical and electronic equipment.</w:t>
      </w:r>
    </w:p>
    <w:p w14:paraId="3737FF52" w14:textId="15691D41" w:rsidR="002A5E88" w:rsidRPr="0037203F" w:rsidRDefault="002A5E88" w:rsidP="0037203F">
      <w:pPr>
        <w:spacing w:before="120" w:after="120" w:line="270" w:lineRule="exact"/>
        <w:rPr>
          <w:rFonts w:cs="Arial"/>
          <w:szCs w:val="18"/>
        </w:rPr>
      </w:pPr>
      <w:r w:rsidRPr="0073645D">
        <w:rPr>
          <w:rFonts w:ascii="Arial" w:hAnsi="Arial" w:cs="Arial"/>
          <w:i/>
          <w:sz w:val="18"/>
          <w:szCs w:val="18"/>
        </w:rPr>
        <w:t>“WEEE Directive”</w:t>
      </w:r>
      <w:r w:rsidRPr="0037203F">
        <w:rPr>
          <w:rFonts w:ascii="Arial" w:hAnsi="Arial" w:cs="Arial"/>
          <w:i/>
          <w:sz w:val="18"/>
          <w:szCs w:val="18"/>
        </w:rPr>
        <w:t xml:space="preserve"> </w:t>
      </w:r>
      <w:r w:rsidRPr="0037203F">
        <w:rPr>
          <w:rStyle w:val="definitionChar"/>
          <w:color w:val="auto"/>
        </w:rPr>
        <w:t>means Directive 2002/96/EC of the European Parliament and of the Council of 27th January 2003 on waste electrical and electronic equipment (WEEE) as amended by Directive 2003/108/EC of the European Parliament and of the Council of 8th December 2003 on waste electrical and electronic equipment (WEEE).</w:t>
      </w:r>
      <w:r w:rsidRPr="0037203F">
        <w:rPr>
          <w:rFonts w:ascii="Arial" w:hAnsi="Arial" w:cs="Arial"/>
          <w:sz w:val="20"/>
        </w:rPr>
        <w:t> </w:t>
      </w:r>
    </w:p>
    <w:p w14:paraId="6064F846" w14:textId="0C005F58" w:rsidR="00720A2F" w:rsidRDefault="00720A2F" w:rsidP="00720A2F">
      <w:pPr>
        <w:pStyle w:val="List"/>
        <w:spacing w:before="120" w:after="120" w:line="270" w:lineRule="exact"/>
        <w:ind w:left="284" w:hanging="284"/>
      </w:pPr>
      <w:r w:rsidRPr="0073645D">
        <w:rPr>
          <w:i/>
        </w:rPr>
        <w:t>“</w:t>
      </w:r>
      <w:proofErr w:type="gramStart"/>
      <w:r w:rsidRPr="0073645D">
        <w:rPr>
          <w:i/>
        </w:rPr>
        <w:t>year</w:t>
      </w:r>
      <w:proofErr w:type="gramEnd"/>
      <w:r w:rsidRPr="0073645D">
        <w:rPr>
          <w:i/>
        </w:rPr>
        <w:t>”</w:t>
      </w:r>
      <w:r w:rsidRPr="00125F66">
        <w:t xml:space="preserve"> means calendar year </w:t>
      </w:r>
      <w:r>
        <w:t>commencing on 1</w:t>
      </w:r>
      <w:r w:rsidRPr="00720A2F">
        <w:rPr>
          <w:vertAlign w:val="superscript"/>
        </w:rPr>
        <w:t>st</w:t>
      </w:r>
      <w:r>
        <w:t xml:space="preserve"> January.</w:t>
      </w:r>
    </w:p>
    <w:p w14:paraId="0D92F62A" w14:textId="77777777" w:rsidR="008734E6" w:rsidRPr="00125F66" w:rsidRDefault="008734E6" w:rsidP="00720A2F">
      <w:pPr>
        <w:pStyle w:val="List"/>
        <w:spacing w:before="120" w:after="120" w:line="270" w:lineRule="exact"/>
        <w:ind w:left="284" w:hanging="284"/>
      </w:pPr>
    </w:p>
    <w:p w14:paraId="3AD2882A" w14:textId="77777777" w:rsidR="00D259DF" w:rsidRPr="008C12FF" w:rsidRDefault="00B87927" w:rsidP="00F51FAA">
      <w:pPr>
        <w:pStyle w:val="Heading3nonum"/>
        <w:rPr>
          <w:rFonts w:cs="Arial"/>
          <w:b/>
          <w:color w:val="auto"/>
          <w:sz w:val="22"/>
          <w:szCs w:val="22"/>
        </w:rPr>
      </w:pPr>
      <w:r w:rsidRPr="008C12FF">
        <w:rPr>
          <w:rFonts w:cs="Arial"/>
          <w:b/>
          <w:color w:val="auto"/>
          <w:sz w:val="22"/>
          <w:szCs w:val="22"/>
        </w:rPr>
        <w:t xml:space="preserve">Schedule 3 – </w:t>
      </w:r>
      <w:r w:rsidR="00FD6839" w:rsidRPr="008C12FF">
        <w:rPr>
          <w:rFonts w:cs="Arial"/>
          <w:b/>
          <w:color w:val="auto"/>
          <w:sz w:val="22"/>
          <w:szCs w:val="22"/>
        </w:rPr>
        <w:t xml:space="preserve">conditions to be </w:t>
      </w:r>
      <w:r w:rsidR="00D259DF" w:rsidRPr="008C12FF">
        <w:rPr>
          <w:rFonts w:cs="Arial"/>
          <w:b/>
          <w:color w:val="auto"/>
          <w:sz w:val="22"/>
          <w:szCs w:val="22"/>
        </w:rPr>
        <w:t>added</w:t>
      </w:r>
    </w:p>
    <w:p w14:paraId="035DCED7" w14:textId="7368999D" w:rsidR="002D11F1" w:rsidRDefault="002D11F1" w:rsidP="002D11F1">
      <w:pPr>
        <w:pStyle w:val="Heading3nonum"/>
        <w:rPr>
          <w:rFonts w:cs="Arial"/>
          <w:color w:val="auto"/>
          <w:sz w:val="22"/>
          <w:szCs w:val="22"/>
        </w:rPr>
      </w:pPr>
      <w:r w:rsidRPr="008C12FF">
        <w:rPr>
          <w:rFonts w:cs="Arial"/>
          <w:color w:val="auto"/>
          <w:sz w:val="22"/>
          <w:szCs w:val="22"/>
        </w:rPr>
        <w:t>The</w:t>
      </w:r>
      <w:r>
        <w:rPr>
          <w:rFonts w:cs="Arial"/>
          <w:color w:val="auto"/>
          <w:sz w:val="22"/>
          <w:szCs w:val="22"/>
        </w:rPr>
        <w:t xml:space="preserve"> following conditions are added</w:t>
      </w:r>
      <w:r w:rsidRPr="008C12FF">
        <w:rPr>
          <w:rFonts w:cs="Arial"/>
          <w:color w:val="auto"/>
          <w:sz w:val="22"/>
          <w:szCs w:val="22"/>
        </w:rPr>
        <w:t xml:space="preserve"> as a result of the application made by the operator</w:t>
      </w:r>
      <w:r w:rsidR="008734E6">
        <w:rPr>
          <w:rFonts w:cs="Arial"/>
          <w:color w:val="auto"/>
          <w:sz w:val="22"/>
          <w:szCs w:val="22"/>
        </w:rPr>
        <w:t>:</w:t>
      </w:r>
    </w:p>
    <w:p w14:paraId="59FA53AA" w14:textId="77777777" w:rsidR="008734E6" w:rsidRDefault="008734E6" w:rsidP="002D11F1">
      <w:pPr>
        <w:pStyle w:val="Heading3nonum"/>
        <w:rPr>
          <w:rFonts w:cs="Arial"/>
          <w:color w:val="auto"/>
          <w:sz w:val="22"/>
          <w:szCs w:val="22"/>
        </w:rPr>
      </w:pPr>
    </w:p>
    <w:p w14:paraId="0600DF51" w14:textId="6A3EE3CD" w:rsidR="00D63C47" w:rsidRPr="00D63C47" w:rsidRDefault="00D63C47" w:rsidP="0076538D">
      <w:pPr>
        <w:keepNext/>
        <w:keepLines/>
        <w:widowControl w:val="0"/>
        <w:spacing w:before="240" w:after="120" w:line="270" w:lineRule="exact"/>
        <w:outlineLvl w:val="1"/>
        <w:rPr>
          <w:rFonts w:ascii="Arial" w:hAnsi="Arial"/>
          <w:b/>
          <w:sz w:val="28"/>
        </w:rPr>
      </w:pPr>
      <w:r>
        <w:rPr>
          <w:rFonts w:ascii="Arial" w:hAnsi="Arial"/>
          <w:b/>
          <w:sz w:val="28"/>
        </w:rPr>
        <w:t>2.2</w:t>
      </w:r>
      <w:r>
        <w:rPr>
          <w:rFonts w:ascii="Arial" w:hAnsi="Arial"/>
          <w:b/>
          <w:sz w:val="28"/>
        </w:rPr>
        <w:tab/>
        <w:t>Operations</w:t>
      </w:r>
    </w:p>
    <w:p w14:paraId="6A83D913" w14:textId="592896AA" w:rsidR="00D63C47" w:rsidRPr="00D63C47" w:rsidRDefault="00D63C47" w:rsidP="0076538D">
      <w:pPr>
        <w:keepLines/>
        <w:widowControl w:val="0"/>
        <w:tabs>
          <w:tab w:val="left" w:pos="709"/>
        </w:tabs>
        <w:spacing w:before="120" w:line="270" w:lineRule="exact"/>
        <w:ind w:left="1417" w:hanging="1406"/>
        <w:outlineLvl w:val="3"/>
        <w:rPr>
          <w:rFonts w:ascii="Arial" w:hAnsi="Arial"/>
          <w:sz w:val="18"/>
          <w:lang w:eastAsia="en-US"/>
        </w:rPr>
      </w:pPr>
      <w:r w:rsidRPr="00D63C47">
        <w:rPr>
          <w:rFonts w:ascii="Arial" w:hAnsi="Arial"/>
          <w:sz w:val="18"/>
          <w:lang w:eastAsia="en-US"/>
        </w:rPr>
        <w:t>2.</w:t>
      </w:r>
      <w:r>
        <w:rPr>
          <w:rFonts w:ascii="Arial" w:hAnsi="Arial"/>
          <w:sz w:val="18"/>
          <w:lang w:eastAsia="en-US"/>
        </w:rPr>
        <w:t>2.3</w:t>
      </w:r>
      <w:r w:rsidRPr="00D63C47">
        <w:rPr>
          <w:rFonts w:ascii="Arial" w:hAnsi="Arial"/>
          <w:sz w:val="18"/>
          <w:lang w:eastAsia="en-US"/>
        </w:rPr>
        <w:tab/>
        <w:t xml:space="preserve">(a) </w:t>
      </w:r>
      <w:r w:rsidRPr="00D63C47">
        <w:rPr>
          <w:rFonts w:ascii="Arial" w:hAnsi="Arial"/>
          <w:sz w:val="18"/>
          <w:lang w:eastAsia="en-US"/>
        </w:rPr>
        <w:tab/>
        <w:t xml:space="preserve">The activities shall, subject to the conditions of this permit, be operated using the </w:t>
      </w:r>
    </w:p>
    <w:p w14:paraId="13F88254" w14:textId="4FE078C4" w:rsidR="0076538D" w:rsidRDefault="00D63C47" w:rsidP="0076538D">
      <w:pPr>
        <w:keepLines/>
        <w:widowControl w:val="0"/>
        <w:tabs>
          <w:tab w:val="left" w:pos="1418"/>
        </w:tabs>
        <w:spacing w:line="270" w:lineRule="exact"/>
        <w:ind w:left="1417" w:hanging="709"/>
        <w:outlineLvl w:val="3"/>
        <w:rPr>
          <w:rFonts w:ascii="Arial" w:hAnsi="Arial"/>
          <w:sz w:val="18"/>
          <w:lang w:eastAsia="en-US"/>
        </w:rPr>
      </w:pPr>
      <w:r w:rsidRPr="00D63C47">
        <w:rPr>
          <w:rFonts w:ascii="Arial" w:hAnsi="Arial"/>
          <w:sz w:val="18"/>
          <w:lang w:eastAsia="en-US"/>
        </w:rPr>
        <w:tab/>
      </w:r>
      <w:r w:rsidRPr="00D63C47">
        <w:rPr>
          <w:rFonts w:ascii="Arial" w:hAnsi="Arial"/>
          <w:sz w:val="18"/>
          <w:lang w:eastAsia="en-US"/>
        </w:rPr>
        <w:tab/>
        <w:t xml:space="preserve">techniques and in the manner described in the documentation specified in </w:t>
      </w:r>
      <w:r w:rsidRPr="00D63C47">
        <w:rPr>
          <w:rFonts w:ascii="Arial" w:hAnsi="Arial"/>
          <w:sz w:val="18"/>
          <w:lang w:eastAsia="en-US"/>
        </w:rPr>
        <w:tab/>
        <w:t xml:space="preserve">schedule </w:t>
      </w:r>
      <w:r>
        <w:rPr>
          <w:rFonts w:ascii="Arial" w:hAnsi="Arial"/>
          <w:sz w:val="18"/>
          <w:lang w:eastAsia="en-US"/>
        </w:rPr>
        <w:t>2</w:t>
      </w:r>
      <w:r w:rsidRPr="00D63C47">
        <w:rPr>
          <w:rFonts w:ascii="Arial" w:hAnsi="Arial"/>
          <w:sz w:val="18"/>
          <w:lang w:eastAsia="en-US"/>
        </w:rPr>
        <w:t>,</w:t>
      </w:r>
      <w:r w:rsidR="0076538D">
        <w:rPr>
          <w:rFonts w:ascii="Arial" w:hAnsi="Arial"/>
          <w:sz w:val="18"/>
          <w:lang w:eastAsia="en-US"/>
        </w:rPr>
        <w:t xml:space="preserve"> table </w:t>
      </w:r>
      <w:r>
        <w:rPr>
          <w:rFonts w:ascii="Arial" w:hAnsi="Arial"/>
          <w:sz w:val="18"/>
          <w:lang w:eastAsia="en-US"/>
        </w:rPr>
        <w:t>2.3</w:t>
      </w:r>
      <w:r w:rsidRPr="00D63C47">
        <w:rPr>
          <w:rFonts w:ascii="Arial" w:hAnsi="Arial"/>
          <w:sz w:val="18"/>
          <w:lang w:eastAsia="en-US"/>
        </w:rPr>
        <w:t xml:space="preserve">, unless otherwise agreed in writing by Natural </w:t>
      </w:r>
      <w:r w:rsidR="0076538D" w:rsidRPr="00D63C47">
        <w:rPr>
          <w:rFonts w:ascii="Arial" w:hAnsi="Arial"/>
          <w:sz w:val="18"/>
          <w:lang w:eastAsia="en-US"/>
        </w:rPr>
        <w:t xml:space="preserve">Resources </w:t>
      </w:r>
      <w:r w:rsidR="0076538D">
        <w:rPr>
          <w:rFonts w:ascii="Arial" w:hAnsi="Arial"/>
          <w:sz w:val="18"/>
          <w:lang w:eastAsia="en-US"/>
        </w:rPr>
        <w:t>Wales</w:t>
      </w:r>
      <w:r w:rsidRPr="00D63C47">
        <w:rPr>
          <w:rFonts w:ascii="Arial" w:hAnsi="Arial"/>
          <w:sz w:val="18"/>
          <w:lang w:eastAsia="en-US"/>
        </w:rPr>
        <w:t>.</w:t>
      </w:r>
      <w:r w:rsidRPr="00D63C47">
        <w:rPr>
          <w:rFonts w:ascii="Arial" w:hAnsi="Arial"/>
          <w:sz w:val="18"/>
          <w:lang w:eastAsia="en-US"/>
        </w:rPr>
        <w:tab/>
      </w:r>
    </w:p>
    <w:p w14:paraId="611D9FAD" w14:textId="77777777" w:rsidR="0076538D" w:rsidRDefault="0076538D" w:rsidP="00D63C47">
      <w:pPr>
        <w:keepLines/>
        <w:widowControl w:val="0"/>
        <w:tabs>
          <w:tab w:val="left" w:pos="1418"/>
        </w:tabs>
        <w:spacing w:line="270" w:lineRule="exact"/>
        <w:ind w:left="1417" w:hanging="709"/>
        <w:outlineLvl w:val="3"/>
        <w:rPr>
          <w:rFonts w:ascii="Arial" w:hAnsi="Arial"/>
          <w:sz w:val="18"/>
          <w:lang w:eastAsia="en-US"/>
        </w:rPr>
      </w:pPr>
    </w:p>
    <w:p w14:paraId="75E65B58" w14:textId="77777777" w:rsidR="0076538D" w:rsidRDefault="0076538D" w:rsidP="0076538D">
      <w:pPr>
        <w:keepLines/>
        <w:widowControl w:val="0"/>
        <w:tabs>
          <w:tab w:val="left" w:pos="1418"/>
        </w:tabs>
        <w:spacing w:line="270" w:lineRule="exact"/>
        <w:outlineLvl w:val="3"/>
        <w:rPr>
          <w:rFonts w:ascii="Arial" w:hAnsi="Arial"/>
          <w:b/>
          <w:sz w:val="28"/>
          <w:szCs w:val="28"/>
          <w:lang w:eastAsia="en-US"/>
        </w:rPr>
      </w:pPr>
      <w:r>
        <w:rPr>
          <w:rFonts w:ascii="Arial" w:hAnsi="Arial"/>
          <w:b/>
          <w:sz w:val="28"/>
          <w:szCs w:val="28"/>
          <w:lang w:eastAsia="en-US"/>
        </w:rPr>
        <w:t xml:space="preserve">2.3    </w:t>
      </w:r>
      <w:r w:rsidRPr="0076538D">
        <w:rPr>
          <w:rFonts w:ascii="Arial" w:hAnsi="Arial"/>
          <w:b/>
          <w:sz w:val="28"/>
          <w:szCs w:val="28"/>
          <w:lang w:eastAsia="en-US"/>
        </w:rPr>
        <w:t xml:space="preserve"> Pre-operational conditions</w:t>
      </w:r>
    </w:p>
    <w:p w14:paraId="5F2BA603" w14:textId="214B35A8" w:rsidR="00D63C47" w:rsidRDefault="00D63C47" w:rsidP="0076538D">
      <w:pPr>
        <w:keepLines/>
        <w:widowControl w:val="0"/>
        <w:tabs>
          <w:tab w:val="left" w:pos="1418"/>
        </w:tabs>
        <w:spacing w:line="270" w:lineRule="exact"/>
        <w:outlineLvl w:val="3"/>
        <w:rPr>
          <w:rFonts w:ascii="Arial" w:hAnsi="Arial"/>
          <w:b/>
          <w:sz w:val="28"/>
          <w:szCs w:val="28"/>
          <w:lang w:eastAsia="en-US"/>
        </w:rPr>
      </w:pPr>
      <w:r w:rsidRPr="0076538D">
        <w:rPr>
          <w:rFonts w:ascii="Arial" w:hAnsi="Arial"/>
          <w:b/>
          <w:sz w:val="28"/>
          <w:szCs w:val="28"/>
          <w:lang w:eastAsia="en-US"/>
        </w:rPr>
        <w:tab/>
      </w:r>
    </w:p>
    <w:p w14:paraId="48839BBF" w14:textId="57BB8F2F" w:rsidR="0076538D" w:rsidRDefault="0076538D" w:rsidP="0076538D">
      <w:pPr>
        <w:keepLines/>
        <w:widowControl w:val="0"/>
        <w:tabs>
          <w:tab w:val="left" w:pos="1418"/>
        </w:tabs>
        <w:spacing w:before="120" w:line="180" w:lineRule="exact"/>
        <w:ind w:left="964" w:hanging="964"/>
        <w:outlineLvl w:val="2"/>
        <w:rPr>
          <w:rFonts w:ascii="Arial" w:hAnsi="Arial"/>
          <w:sz w:val="18"/>
          <w:szCs w:val="18"/>
          <w:lang w:eastAsia="en-US"/>
        </w:rPr>
      </w:pPr>
      <w:r>
        <w:rPr>
          <w:rFonts w:ascii="Arial" w:hAnsi="Arial"/>
          <w:sz w:val="18"/>
          <w:szCs w:val="18"/>
          <w:lang w:eastAsia="en-US"/>
        </w:rPr>
        <w:t xml:space="preserve">2.3.1        The activities shall not be brought into operation until the measures specified in schedule   </w:t>
      </w:r>
    </w:p>
    <w:p w14:paraId="5170D690" w14:textId="7D6F3787" w:rsidR="0076538D" w:rsidRPr="0076538D" w:rsidRDefault="0076538D" w:rsidP="0076538D">
      <w:pPr>
        <w:keepLines/>
        <w:widowControl w:val="0"/>
        <w:tabs>
          <w:tab w:val="left" w:pos="1418"/>
        </w:tabs>
        <w:spacing w:before="120" w:line="180" w:lineRule="exact"/>
        <w:ind w:left="964" w:hanging="964"/>
        <w:outlineLvl w:val="2"/>
        <w:rPr>
          <w:rFonts w:ascii="Arial" w:hAnsi="Arial"/>
          <w:sz w:val="18"/>
          <w:szCs w:val="18"/>
          <w:lang w:eastAsia="en-US"/>
        </w:rPr>
      </w:pPr>
      <w:r>
        <w:rPr>
          <w:rFonts w:ascii="Arial" w:hAnsi="Arial"/>
          <w:sz w:val="18"/>
          <w:szCs w:val="18"/>
          <w:lang w:eastAsia="en-US"/>
        </w:rPr>
        <w:t xml:space="preserve">                2 table 2.4 have been completed.</w:t>
      </w:r>
    </w:p>
    <w:p w14:paraId="21D19367" w14:textId="04B60C8C" w:rsidR="00D63C47" w:rsidRPr="00D63C47" w:rsidRDefault="00D63C47" w:rsidP="00D63C47">
      <w:pPr>
        <w:keepNext/>
        <w:keepLines/>
        <w:widowControl w:val="0"/>
        <w:spacing w:before="360" w:after="120" w:line="300" w:lineRule="exact"/>
        <w:outlineLvl w:val="1"/>
        <w:rPr>
          <w:rFonts w:ascii="Arial" w:hAnsi="Arial"/>
          <w:b/>
          <w:sz w:val="28"/>
        </w:rPr>
      </w:pPr>
      <w:r>
        <w:rPr>
          <w:rFonts w:ascii="Arial" w:hAnsi="Arial"/>
          <w:b/>
          <w:sz w:val="28"/>
        </w:rPr>
        <w:t>2.</w:t>
      </w:r>
      <w:r w:rsidR="0076538D">
        <w:rPr>
          <w:rFonts w:ascii="Arial" w:hAnsi="Arial"/>
          <w:b/>
          <w:sz w:val="28"/>
        </w:rPr>
        <w:t>4</w:t>
      </w:r>
      <w:r w:rsidRPr="00D63C47">
        <w:rPr>
          <w:rFonts w:ascii="Arial" w:hAnsi="Arial"/>
          <w:b/>
          <w:sz w:val="28"/>
        </w:rPr>
        <w:tab/>
        <w:t>Technical requirements</w:t>
      </w:r>
    </w:p>
    <w:p w14:paraId="0010894C" w14:textId="77777777" w:rsidR="00D63C47" w:rsidRPr="00D63C47" w:rsidRDefault="00D63C47" w:rsidP="00D63C47">
      <w:pPr>
        <w:keepNext/>
        <w:keepLines/>
        <w:widowControl w:val="0"/>
        <w:tabs>
          <w:tab w:val="left" w:pos="567"/>
        </w:tabs>
        <w:spacing w:before="280" w:after="40" w:line="300" w:lineRule="exact"/>
        <w:rPr>
          <w:rFonts w:ascii="Arial" w:hAnsi="Arial"/>
          <w:b/>
          <w:sz w:val="26"/>
        </w:rPr>
      </w:pPr>
      <w:r w:rsidRPr="00D63C47">
        <w:rPr>
          <w:rFonts w:ascii="Arial" w:hAnsi="Arial"/>
          <w:b/>
          <w:sz w:val="26"/>
        </w:rPr>
        <w:tab/>
      </w:r>
      <w:r w:rsidRPr="00D63C47">
        <w:rPr>
          <w:rFonts w:ascii="Arial" w:hAnsi="Arial"/>
          <w:b/>
          <w:sz w:val="26"/>
        </w:rPr>
        <w:tab/>
        <w:t>WEEE treatment</w:t>
      </w:r>
    </w:p>
    <w:p w14:paraId="5B91B011" w14:textId="024BEA0F" w:rsidR="00FD6839" w:rsidRDefault="0076538D" w:rsidP="0076538D">
      <w:pPr>
        <w:keepLines/>
        <w:widowControl w:val="0"/>
        <w:spacing w:before="120" w:line="270" w:lineRule="exact"/>
        <w:ind w:left="720" w:hanging="720"/>
        <w:outlineLvl w:val="2"/>
        <w:rPr>
          <w:rFonts w:ascii="Arial" w:hAnsi="Arial"/>
          <w:sz w:val="18"/>
          <w:lang w:eastAsia="en-US"/>
        </w:rPr>
      </w:pPr>
      <w:r>
        <w:rPr>
          <w:rFonts w:ascii="Arial" w:hAnsi="Arial"/>
          <w:sz w:val="18"/>
          <w:lang w:eastAsia="en-US"/>
        </w:rPr>
        <w:t>2.4</w:t>
      </w:r>
      <w:r w:rsidR="00D63C47" w:rsidRPr="00D63C47">
        <w:rPr>
          <w:rFonts w:ascii="Arial" w:hAnsi="Arial"/>
          <w:sz w:val="18"/>
          <w:lang w:eastAsia="en-US"/>
        </w:rPr>
        <w:t>.1</w:t>
      </w:r>
      <w:r w:rsidR="00D63C47" w:rsidRPr="00D63C47">
        <w:rPr>
          <w:rFonts w:ascii="Arial" w:hAnsi="Arial"/>
          <w:sz w:val="18"/>
          <w:lang w:eastAsia="en-US"/>
        </w:rPr>
        <w:tab/>
        <w:t>The storage (including temporary storage) and treatment of WEEE shall be carried out in accordance with the technical requirements of Annex III of the WEEE Directive.</w:t>
      </w:r>
    </w:p>
    <w:p w14:paraId="7FF1E1C5" w14:textId="77777777" w:rsidR="0076538D" w:rsidRPr="00534063" w:rsidRDefault="0076538D" w:rsidP="0076538D">
      <w:pPr>
        <w:keepLines/>
        <w:widowControl w:val="0"/>
        <w:spacing w:before="120" w:line="270" w:lineRule="exact"/>
        <w:ind w:left="720" w:hanging="720"/>
        <w:outlineLvl w:val="2"/>
        <w:rPr>
          <w:rFonts w:cs="Arial"/>
          <w:color w:val="FF00FF"/>
          <w:sz w:val="22"/>
          <w:szCs w:val="22"/>
        </w:rPr>
      </w:pPr>
    </w:p>
    <w:tbl>
      <w:tblPr>
        <w:tblW w:w="8504" w:type="dxa"/>
        <w:tblBorders>
          <w:bottom w:val="single" w:sz="4" w:space="0" w:color="auto"/>
          <w:insideH w:val="single" w:sz="4" w:space="0" w:color="auto"/>
        </w:tblBorders>
        <w:tblLayout w:type="fixed"/>
        <w:tblLook w:val="0000" w:firstRow="0" w:lastRow="0" w:firstColumn="0" w:lastColumn="0" w:noHBand="0" w:noVBand="0"/>
      </w:tblPr>
      <w:tblGrid>
        <w:gridCol w:w="4644"/>
        <w:gridCol w:w="2443"/>
        <w:gridCol w:w="1417"/>
      </w:tblGrid>
      <w:tr w:rsidR="00D63C47" w:rsidRPr="00D63C47" w14:paraId="06688E45" w14:textId="77777777" w:rsidTr="00952632">
        <w:trPr>
          <w:cantSplit/>
          <w:tblHeader/>
        </w:trPr>
        <w:tc>
          <w:tcPr>
            <w:tcW w:w="8504" w:type="dxa"/>
            <w:gridSpan w:val="3"/>
            <w:tcBorders>
              <w:bottom w:val="single" w:sz="4" w:space="0" w:color="auto"/>
            </w:tcBorders>
            <w:shd w:val="clear" w:color="auto" w:fill="000000"/>
          </w:tcPr>
          <w:p w14:paraId="7D2EC5D6" w14:textId="0DD549CD" w:rsidR="00D63C47" w:rsidRPr="00D63C47" w:rsidRDefault="0076538D" w:rsidP="00D63C47">
            <w:pPr>
              <w:keepNext/>
              <w:keepLines/>
              <w:widowControl w:val="0"/>
              <w:spacing w:before="20" w:after="20" w:line="230" w:lineRule="exact"/>
              <w:outlineLvl w:val="2"/>
              <w:rPr>
                <w:rFonts w:ascii="Arial" w:hAnsi="Arial"/>
                <w:b/>
                <w:bCs/>
                <w:color w:val="FFFFFF" w:themeColor="background1"/>
                <w:sz w:val="18"/>
                <w:lang w:eastAsia="en-US"/>
              </w:rPr>
            </w:pPr>
            <w:r>
              <w:rPr>
                <w:rFonts w:ascii="Arial" w:hAnsi="Arial"/>
                <w:b/>
                <w:bCs/>
                <w:color w:val="FFFFFF" w:themeColor="background1"/>
                <w:sz w:val="18"/>
                <w:lang w:eastAsia="en-US"/>
              </w:rPr>
              <w:t>Table 2</w:t>
            </w:r>
            <w:r w:rsidR="00D63C47">
              <w:rPr>
                <w:rFonts w:ascii="Arial" w:hAnsi="Arial"/>
                <w:b/>
                <w:bCs/>
                <w:color w:val="FFFFFF" w:themeColor="background1"/>
                <w:sz w:val="18"/>
                <w:lang w:eastAsia="en-US"/>
              </w:rPr>
              <w:t>.3</w:t>
            </w:r>
            <w:r w:rsidR="00D63C47" w:rsidRPr="00D63C47">
              <w:rPr>
                <w:rFonts w:ascii="Arial" w:hAnsi="Arial"/>
                <w:b/>
                <w:bCs/>
                <w:color w:val="FFFFFF" w:themeColor="background1"/>
                <w:sz w:val="18"/>
                <w:lang w:eastAsia="en-US"/>
              </w:rPr>
              <w:t xml:space="preserve"> Operating techniques</w:t>
            </w:r>
          </w:p>
        </w:tc>
      </w:tr>
      <w:tr w:rsidR="00D63C47" w:rsidRPr="00D63C47" w14:paraId="5A7A925E" w14:textId="77777777" w:rsidTr="00952632">
        <w:trPr>
          <w:cantSplit/>
          <w:tblHeader/>
        </w:trPr>
        <w:tc>
          <w:tcPr>
            <w:tcW w:w="4644" w:type="dxa"/>
            <w:tcBorders>
              <w:top w:val="single" w:sz="4" w:space="0" w:color="auto"/>
              <w:left w:val="nil"/>
              <w:right w:val="nil"/>
            </w:tcBorders>
          </w:tcPr>
          <w:p w14:paraId="7426935A" w14:textId="77777777" w:rsidR="00D63C47" w:rsidRPr="00D63C47" w:rsidRDefault="00D63C47" w:rsidP="00D63C47">
            <w:pPr>
              <w:keepNext/>
              <w:keepLines/>
              <w:widowControl w:val="0"/>
              <w:spacing w:before="20" w:after="20" w:line="230" w:lineRule="exact"/>
              <w:outlineLvl w:val="2"/>
              <w:rPr>
                <w:rFonts w:ascii="Arial" w:hAnsi="Arial"/>
                <w:b/>
                <w:color w:val="000000"/>
                <w:sz w:val="18"/>
                <w:lang w:eastAsia="en-US"/>
              </w:rPr>
            </w:pPr>
            <w:r w:rsidRPr="00D63C47">
              <w:rPr>
                <w:rFonts w:ascii="Arial" w:hAnsi="Arial"/>
                <w:b/>
                <w:color w:val="000000"/>
                <w:sz w:val="18"/>
                <w:lang w:eastAsia="en-US"/>
              </w:rPr>
              <w:t>Description</w:t>
            </w:r>
          </w:p>
        </w:tc>
        <w:tc>
          <w:tcPr>
            <w:tcW w:w="2443" w:type="dxa"/>
            <w:tcBorders>
              <w:top w:val="single" w:sz="4" w:space="0" w:color="auto"/>
              <w:left w:val="nil"/>
              <w:right w:val="nil"/>
            </w:tcBorders>
          </w:tcPr>
          <w:p w14:paraId="06EFDCEF" w14:textId="77777777" w:rsidR="00D63C47" w:rsidRPr="00D63C47" w:rsidRDefault="00D63C47" w:rsidP="00D63C47">
            <w:pPr>
              <w:keepNext/>
              <w:keepLines/>
              <w:widowControl w:val="0"/>
              <w:spacing w:before="20" w:after="20" w:line="230" w:lineRule="exact"/>
              <w:outlineLvl w:val="2"/>
              <w:rPr>
                <w:rFonts w:ascii="Arial" w:hAnsi="Arial"/>
                <w:b/>
                <w:color w:val="000000"/>
                <w:sz w:val="18"/>
                <w:lang w:eastAsia="en-US"/>
              </w:rPr>
            </w:pPr>
            <w:r w:rsidRPr="00D63C47">
              <w:rPr>
                <w:rFonts w:ascii="Arial" w:hAnsi="Arial"/>
                <w:b/>
                <w:color w:val="000000"/>
                <w:sz w:val="18"/>
                <w:lang w:eastAsia="en-US"/>
              </w:rPr>
              <w:t>Parts</w:t>
            </w:r>
          </w:p>
        </w:tc>
        <w:tc>
          <w:tcPr>
            <w:tcW w:w="1417" w:type="dxa"/>
            <w:tcBorders>
              <w:top w:val="single" w:sz="4" w:space="0" w:color="auto"/>
              <w:left w:val="nil"/>
              <w:right w:val="nil"/>
            </w:tcBorders>
          </w:tcPr>
          <w:p w14:paraId="3AFB6C68" w14:textId="77777777" w:rsidR="00D63C47" w:rsidRPr="00D63C47" w:rsidRDefault="00D63C47" w:rsidP="00D63C47">
            <w:pPr>
              <w:keepNext/>
              <w:keepLines/>
              <w:widowControl w:val="0"/>
              <w:spacing w:before="20" w:after="20" w:line="230" w:lineRule="exact"/>
              <w:outlineLvl w:val="2"/>
              <w:rPr>
                <w:rFonts w:ascii="Arial" w:hAnsi="Arial"/>
                <w:b/>
                <w:color w:val="000000"/>
                <w:sz w:val="18"/>
                <w:lang w:eastAsia="en-US"/>
              </w:rPr>
            </w:pPr>
            <w:r w:rsidRPr="00D63C47">
              <w:rPr>
                <w:rFonts w:ascii="Arial" w:hAnsi="Arial"/>
                <w:b/>
                <w:color w:val="000000"/>
                <w:sz w:val="18"/>
                <w:lang w:eastAsia="en-US"/>
              </w:rPr>
              <w:t>Date Received</w:t>
            </w:r>
          </w:p>
        </w:tc>
      </w:tr>
      <w:tr w:rsidR="00D63C47" w:rsidRPr="00D63C47" w14:paraId="4B2BE13B" w14:textId="77777777" w:rsidTr="00952632">
        <w:trPr>
          <w:cantSplit/>
        </w:trPr>
        <w:tc>
          <w:tcPr>
            <w:tcW w:w="4644" w:type="dxa"/>
            <w:tcBorders>
              <w:top w:val="single" w:sz="4" w:space="0" w:color="auto"/>
              <w:left w:val="nil"/>
              <w:right w:val="nil"/>
            </w:tcBorders>
          </w:tcPr>
          <w:p w14:paraId="2B4E1005" w14:textId="77777777" w:rsidR="00D63C47" w:rsidRPr="00D63C47" w:rsidRDefault="00D63C47" w:rsidP="00D63C47">
            <w:pPr>
              <w:keepLines/>
              <w:widowControl w:val="0"/>
              <w:spacing w:before="20" w:after="20" w:line="230" w:lineRule="exact"/>
              <w:outlineLvl w:val="2"/>
              <w:rPr>
                <w:rFonts w:ascii="Arial" w:hAnsi="Arial"/>
                <w:sz w:val="18"/>
                <w:lang w:eastAsia="en-US"/>
              </w:rPr>
            </w:pPr>
            <w:r w:rsidRPr="00D63C47">
              <w:rPr>
                <w:rFonts w:ascii="Arial" w:hAnsi="Arial"/>
                <w:sz w:val="18"/>
                <w:lang w:eastAsia="en-US"/>
              </w:rPr>
              <w:t>Technical guidance note ‘How to comply with your environmental permit’</w:t>
            </w:r>
          </w:p>
        </w:tc>
        <w:tc>
          <w:tcPr>
            <w:tcW w:w="2443" w:type="dxa"/>
            <w:tcBorders>
              <w:top w:val="single" w:sz="4" w:space="0" w:color="auto"/>
              <w:left w:val="nil"/>
              <w:right w:val="nil"/>
            </w:tcBorders>
          </w:tcPr>
          <w:p w14:paraId="6CC94A8F" w14:textId="77777777" w:rsidR="00D63C47" w:rsidRPr="00D63C47" w:rsidRDefault="00D63C47" w:rsidP="00D63C47">
            <w:pPr>
              <w:keepLines/>
              <w:widowControl w:val="0"/>
              <w:spacing w:before="20" w:after="20" w:line="230" w:lineRule="exact"/>
              <w:outlineLvl w:val="2"/>
              <w:rPr>
                <w:rFonts w:ascii="Arial" w:hAnsi="Arial"/>
                <w:sz w:val="18"/>
                <w:lang w:eastAsia="en-US"/>
              </w:rPr>
            </w:pPr>
            <w:r w:rsidRPr="00D63C47">
              <w:rPr>
                <w:rFonts w:ascii="Arial" w:hAnsi="Arial"/>
                <w:sz w:val="18"/>
                <w:lang w:eastAsia="en-US"/>
              </w:rPr>
              <w:t>All</w:t>
            </w:r>
          </w:p>
        </w:tc>
        <w:tc>
          <w:tcPr>
            <w:tcW w:w="1417" w:type="dxa"/>
            <w:tcBorders>
              <w:top w:val="single" w:sz="4" w:space="0" w:color="auto"/>
              <w:left w:val="nil"/>
              <w:right w:val="nil"/>
            </w:tcBorders>
          </w:tcPr>
          <w:p w14:paraId="013E3961" w14:textId="77777777" w:rsidR="00D63C47" w:rsidRPr="00D63C47" w:rsidRDefault="00D63C47" w:rsidP="00D63C47">
            <w:pPr>
              <w:keepLines/>
              <w:widowControl w:val="0"/>
              <w:spacing w:before="20" w:after="20" w:line="230" w:lineRule="exact"/>
              <w:outlineLvl w:val="2"/>
              <w:rPr>
                <w:rFonts w:ascii="Arial" w:hAnsi="Arial"/>
                <w:sz w:val="18"/>
                <w:lang w:eastAsia="en-US"/>
              </w:rPr>
            </w:pPr>
            <w:r w:rsidRPr="00D63C47">
              <w:rPr>
                <w:rFonts w:ascii="Arial" w:hAnsi="Arial"/>
                <w:sz w:val="18"/>
                <w:lang w:eastAsia="en-US"/>
              </w:rPr>
              <w:t>N/A</w:t>
            </w:r>
          </w:p>
        </w:tc>
      </w:tr>
      <w:tr w:rsidR="00996A51" w:rsidRPr="00D63C47" w14:paraId="72A46207" w14:textId="77777777" w:rsidTr="0076538D">
        <w:trPr>
          <w:cantSplit/>
        </w:trPr>
        <w:tc>
          <w:tcPr>
            <w:tcW w:w="4644" w:type="dxa"/>
            <w:tcBorders>
              <w:top w:val="single" w:sz="4" w:space="0" w:color="auto"/>
              <w:left w:val="nil"/>
              <w:bottom w:val="single" w:sz="4" w:space="0" w:color="auto"/>
              <w:right w:val="nil"/>
            </w:tcBorders>
          </w:tcPr>
          <w:p w14:paraId="163963A1" w14:textId="2AFCF19D" w:rsidR="00996A51" w:rsidRDefault="00996A51" w:rsidP="00D63C47">
            <w:pPr>
              <w:keepLines/>
              <w:widowControl w:val="0"/>
              <w:spacing w:before="20" w:after="20" w:line="230" w:lineRule="exact"/>
              <w:outlineLvl w:val="2"/>
              <w:rPr>
                <w:rFonts w:ascii="Arial" w:hAnsi="Arial"/>
                <w:sz w:val="18"/>
                <w:lang w:eastAsia="en-US"/>
              </w:rPr>
            </w:pPr>
            <w:r>
              <w:rPr>
                <w:rFonts w:ascii="Arial" w:hAnsi="Arial"/>
                <w:sz w:val="18"/>
                <w:lang w:eastAsia="en-US"/>
              </w:rPr>
              <w:t>H4 Odour Management</w:t>
            </w:r>
          </w:p>
        </w:tc>
        <w:tc>
          <w:tcPr>
            <w:tcW w:w="2443" w:type="dxa"/>
            <w:tcBorders>
              <w:top w:val="single" w:sz="4" w:space="0" w:color="auto"/>
              <w:left w:val="nil"/>
              <w:bottom w:val="single" w:sz="4" w:space="0" w:color="auto"/>
              <w:right w:val="nil"/>
            </w:tcBorders>
          </w:tcPr>
          <w:p w14:paraId="32AFD468" w14:textId="44CDE063" w:rsidR="00996A51" w:rsidRPr="00D63C47" w:rsidRDefault="00996A51" w:rsidP="00D63C47">
            <w:pPr>
              <w:keepLines/>
              <w:widowControl w:val="0"/>
              <w:spacing w:before="20" w:after="20" w:line="230" w:lineRule="exact"/>
              <w:outlineLvl w:val="2"/>
              <w:rPr>
                <w:rFonts w:ascii="Arial" w:hAnsi="Arial"/>
                <w:sz w:val="18"/>
                <w:lang w:eastAsia="en-US"/>
              </w:rPr>
            </w:pPr>
            <w:r>
              <w:rPr>
                <w:rFonts w:ascii="Arial" w:hAnsi="Arial"/>
                <w:sz w:val="18"/>
                <w:lang w:eastAsia="en-US"/>
              </w:rPr>
              <w:t>All</w:t>
            </w:r>
          </w:p>
        </w:tc>
        <w:tc>
          <w:tcPr>
            <w:tcW w:w="1417" w:type="dxa"/>
            <w:tcBorders>
              <w:top w:val="single" w:sz="4" w:space="0" w:color="auto"/>
              <w:left w:val="nil"/>
              <w:bottom w:val="single" w:sz="4" w:space="0" w:color="auto"/>
              <w:right w:val="nil"/>
            </w:tcBorders>
          </w:tcPr>
          <w:p w14:paraId="1E74671C" w14:textId="29261354" w:rsidR="00996A51" w:rsidRDefault="00996A51" w:rsidP="00D63C47">
            <w:pPr>
              <w:keepLines/>
              <w:widowControl w:val="0"/>
              <w:spacing w:before="20" w:after="20" w:line="230" w:lineRule="exact"/>
              <w:outlineLvl w:val="2"/>
              <w:rPr>
                <w:rFonts w:ascii="Arial" w:hAnsi="Arial"/>
                <w:sz w:val="18"/>
                <w:lang w:eastAsia="en-US"/>
              </w:rPr>
            </w:pPr>
            <w:r>
              <w:rPr>
                <w:rFonts w:ascii="Arial" w:hAnsi="Arial"/>
                <w:sz w:val="18"/>
                <w:lang w:eastAsia="en-US"/>
              </w:rPr>
              <w:t>N/A</w:t>
            </w:r>
          </w:p>
        </w:tc>
      </w:tr>
      <w:tr w:rsidR="00D63C47" w:rsidRPr="00D63C47" w14:paraId="1DB73A03" w14:textId="77777777" w:rsidTr="0076538D">
        <w:trPr>
          <w:cantSplit/>
        </w:trPr>
        <w:tc>
          <w:tcPr>
            <w:tcW w:w="4644" w:type="dxa"/>
            <w:tcBorders>
              <w:top w:val="single" w:sz="4" w:space="0" w:color="auto"/>
              <w:left w:val="nil"/>
              <w:bottom w:val="single" w:sz="4" w:space="0" w:color="auto"/>
              <w:right w:val="nil"/>
            </w:tcBorders>
          </w:tcPr>
          <w:p w14:paraId="6D6C679A" w14:textId="058BBF88" w:rsidR="00D63C47" w:rsidRPr="00D63C47" w:rsidRDefault="00D63C47" w:rsidP="00D63C47">
            <w:pPr>
              <w:keepLines/>
              <w:widowControl w:val="0"/>
              <w:spacing w:before="20" w:after="20" w:line="230" w:lineRule="exact"/>
              <w:outlineLvl w:val="2"/>
              <w:rPr>
                <w:rFonts w:ascii="Arial" w:hAnsi="Arial"/>
                <w:sz w:val="18"/>
                <w:lang w:eastAsia="en-US"/>
              </w:rPr>
            </w:pPr>
            <w:r>
              <w:rPr>
                <w:rFonts w:ascii="Arial" w:hAnsi="Arial"/>
                <w:sz w:val="18"/>
                <w:lang w:eastAsia="en-US"/>
              </w:rPr>
              <w:t>Odour Management Plan</w:t>
            </w:r>
          </w:p>
        </w:tc>
        <w:tc>
          <w:tcPr>
            <w:tcW w:w="2443" w:type="dxa"/>
            <w:tcBorders>
              <w:top w:val="single" w:sz="4" w:space="0" w:color="auto"/>
              <w:left w:val="nil"/>
              <w:bottom w:val="single" w:sz="4" w:space="0" w:color="auto"/>
              <w:right w:val="nil"/>
            </w:tcBorders>
          </w:tcPr>
          <w:p w14:paraId="72CF7C13" w14:textId="77777777" w:rsidR="00D63C47" w:rsidRPr="00D63C47" w:rsidRDefault="00D63C47" w:rsidP="00D63C47">
            <w:pPr>
              <w:keepLines/>
              <w:widowControl w:val="0"/>
              <w:spacing w:before="20" w:after="20" w:line="230" w:lineRule="exact"/>
              <w:outlineLvl w:val="2"/>
              <w:rPr>
                <w:rFonts w:ascii="Arial" w:hAnsi="Arial"/>
                <w:sz w:val="18"/>
                <w:lang w:eastAsia="en-US"/>
              </w:rPr>
            </w:pPr>
            <w:r w:rsidRPr="00D63C47">
              <w:rPr>
                <w:rFonts w:ascii="Arial" w:hAnsi="Arial"/>
                <w:sz w:val="18"/>
                <w:lang w:eastAsia="en-US"/>
              </w:rPr>
              <w:t>All</w:t>
            </w:r>
          </w:p>
        </w:tc>
        <w:tc>
          <w:tcPr>
            <w:tcW w:w="1417" w:type="dxa"/>
            <w:tcBorders>
              <w:top w:val="single" w:sz="4" w:space="0" w:color="auto"/>
              <w:left w:val="nil"/>
              <w:bottom w:val="single" w:sz="4" w:space="0" w:color="auto"/>
              <w:right w:val="nil"/>
            </w:tcBorders>
          </w:tcPr>
          <w:p w14:paraId="1CD7CBEE" w14:textId="5B56E6BA" w:rsidR="00D63C47" w:rsidRPr="00D63C47" w:rsidRDefault="00D63C47" w:rsidP="00D63C47">
            <w:pPr>
              <w:keepLines/>
              <w:widowControl w:val="0"/>
              <w:spacing w:before="20" w:after="20" w:line="230" w:lineRule="exact"/>
              <w:outlineLvl w:val="2"/>
              <w:rPr>
                <w:rFonts w:ascii="Arial" w:hAnsi="Arial"/>
                <w:sz w:val="18"/>
                <w:lang w:eastAsia="en-US"/>
              </w:rPr>
            </w:pPr>
            <w:r>
              <w:rPr>
                <w:rFonts w:ascii="Arial" w:hAnsi="Arial"/>
                <w:sz w:val="18"/>
                <w:lang w:eastAsia="en-US"/>
              </w:rPr>
              <w:t>04/07/2014</w:t>
            </w:r>
          </w:p>
        </w:tc>
      </w:tr>
      <w:tr w:rsidR="0076538D" w:rsidRPr="00D63C47" w14:paraId="48893FFD" w14:textId="77777777" w:rsidTr="00952632">
        <w:trPr>
          <w:cantSplit/>
        </w:trPr>
        <w:tc>
          <w:tcPr>
            <w:tcW w:w="4644" w:type="dxa"/>
            <w:tcBorders>
              <w:top w:val="single" w:sz="4" w:space="0" w:color="auto"/>
              <w:left w:val="nil"/>
              <w:right w:val="nil"/>
            </w:tcBorders>
          </w:tcPr>
          <w:p w14:paraId="65D123EC" w14:textId="4FA0B09A" w:rsidR="0076538D" w:rsidRDefault="0076538D" w:rsidP="00D63C47">
            <w:pPr>
              <w:keepLines/>
              <w:widowControl w:val="0"/>
              <w:spacing w:before="20" w:after="20" w:line="230" w:lineRule="exact"/>
              <w:outlineLvl w:val="2"/>
              <w:rPr>
                <w:rFonts w:ascii="Arial" w:hAnsi="Arial"/>
                <w:sz w:val="18"/>
                <w:lang w:eastAsia="en-US"/>
              </w:rPr>
            </w:pPr>
            <w:r>
              <w:rPr>
                <w:rFonts w:ascii="Arial" w:eastAsia="Arial" w:hAnsi="Arial" w:cs="Arial"/>
                <w:sz w:val="18"/>
              </w:rPr>
              <w:lastRenderedPageBreak/>
              <w:t>Compaction treatment procedure</w:t>
            </w:r>
          </w:p>
        </w:tc>
        <w:tc>
          <w:tcPr>
            <w:tcW w:w="2443" w:type="dxa"/>
            <w:tcBorders>
              <w:top w:val="single" w:sz="4" w:space="0" w:color="auto"/>
              <w:left w:val="nil"/>
              <w:right w:val="nil"/>
            </w:tcBorders>
          </w:tcPr>
          <w:p w14:paraId="235C02A8" w14:textId="62A3D205" w:rsidR="0076538D" w:rsidRPr="00D63C47" w:rsidRDefault="0076538D" w:rsidP="00D63C47">
            <w:pPr>
              <w:keepLines/>
              <w:widowControl w:val="0"/>
              <w:spacing w:before="20" w:after="20" w:line="230" w:lineRule="exact"/>
              <w:outlineLvl w:val="2"/>
              <w:rPr>
                <w:rFonts w:ascii="Arial" w:hAnsi="Arial"/>
                <w:sz w:val="18"/>
                <w:lang w:eastAsia="en-US"/>
              </w:rPr>
            </w:pPr>
            <w:r>
              <w:rPr>
                <w:rFonts w:ascii="Arial" w:hAnsi="Arial"/>
                <w:sz w:val="18"/>
                <w:lang w:eastAsia="en-US"/>
              </w:rPr>
              <w:t>All</w:t>
            </w:r>
          </w:p>
        </w:tc>
        <w:tc>
          <w:tcPr>
            <w:tcW w:w="1417" w:type="dxa"/>
            <w:tcBorders>
              <w:top w:val="single" w:sz="4" w:space="0" w:color="auto"/>
              <w:left w:val="nil"/>
              <w:right w:val="nil"/>
            </w:tcBorders>
          </w:tcPr>
          <w:p w14:paraId="1BDEAC6B" w14:textId="7B8368B0" w:rsidR="0076538D" w:rsidRDefault="0076538D" w:rsidP="00D63C47">
            <w:pPr>
              <w:keepLines/>
              <w:widowControl w:val="0"/>
              <w:spacing w:before="20" w:after="20" w:line="230" w:lineRule="exact"/>
              <w:outlineLvl w:val="2"/>
              <w:rPr>
                <w:rFonts w:ascii="Arial" w:hAnsi="Arial"/>
                <w:sz w:val="18"/>
                <w:lang w:eastAsia="en-US"/>
              </w:rPr>
            </w:pPr>
            <w:r>
              <w:rPr>
                <w:rFonts w:ascii="Arial" w:eastAsia="Arial" w:hAnsi="Arial" w:cs="Arial"/>
                <w:sz w:val="18"/>
              </w:rPr>
              <w:t xml:space="preserve">In line with  PO1 in Table S2.4  </w:t>
            </w:r>
          </w:p>
        </w:tc>
      </w:tr>
    </w:tbl>
    <w:p w14:paraId="1A90942C" w14:textId="77777777" w:rsidR="0076538D" w:rsidRDefault="0076538D" w:rsidP="00F51FAA">
      <w:pPr>
        <w:pStyle w:val="Heading3nonum"/>
      </w:pPr>
    </w:p>
    <w:tbl>
      <w:tblPr>
        <w:tblStyle w:val="TableGrid0"/>
        <w:tblW w:w="8508" w:type="dxa"/>
        <w:tblInd w:w="9" w:type="dxa"/>
        <w:tblCellMar>
          <w:left w:w="72" w:type="dxa"/>
          <w:right w:w="115" w:type="dxa"/>
        </w:tblCellMar>
        <w:tblLook w:val="04A0" w:firstRow="1" w:lastRow="0" w:firstColumn="1" w:lastColumn="0" w:noHBand="0" w:noVBand="1"/>
      </w:tblPr>
      <w:tblGrid>
        <w:gridCol w:w="1562"/>
        <w:gridCol w:w="6946"/>
      </w:tblGrid>
      <w:tr w:rsidR="0076538D" w14:paraId="163715F9" w14:textId="77777777" w:rsidTr="0076538D">
        <w:trPr>
          <w:trHeight w:val="269"/>
        </w:trPr>
        <w:tc>
          <w:tcPr>
            <w:tcW w:w="8508" w:type="dxa"/>
            <w:gridSpan w:val="2"/>
            <w:tcBorders>
              <w:top w:val="nil"/>
              <w:left w:val="nil"/>
              <w:bottom w:val="nil"/>
              <w:right w:val="nil"/>
            </w:tcBorders>
            <w:shd w:val="clear" w:color="auto" w:fill="000000"/>
          </w:tcPr>
          <w:p w14:paraId="13C5616C" w14:textId="37910ABE" w:rsidR="0076538D" w:rsidRDefault="0076538D" w:rsidP="0076538D">
            <w:pPr>
              <w:ind w:left="1"/>
            </w:pPr>
            <w:r>
              <w:rPr>
                <w:rFonts w:ascii="Arial" w:eastAsia="Arial" w:hAnsi="Arial" w:cs="Arial"/>
                <w:b/>
                <w:color w:val="FFFFFF"/>
                <w:sz w:val="18"/>
              </w:rPr>
              <w:t>Table 2.4   Pre-operational measures</w:t>
            </w:r>
            <w:r>
              <w:rPr>
                <w:rFonts w:ascii="Arial" w:eastAsia="Arial" w:hAnsi="Arial" w:cs="Arial"/>
                <w:b/>
                <w:color w:val="FF0000"/>
                <w:sz w:val="18"/>
              </w:rPr>
              <w:t xml:space="preserve"> </w:t>
            </w:r>
          </w:p>
        </w:tc>
      </w:tr>
      <w:tr w:rsidR="0076538D" w14:paraId="54484FCB" w14:textId="77777777" w:rsidTr="0076538D">
        <w:trPr>
          <w:trHeight w:val="276"/>
        </w:trPr>
        <w:tc>
          <w:tcPr>
            <w:tcW w:w="1562" w:type="dxa"/>
            <w:tcBorders>
              <w:top w:val="nil"/>
              <w:left w:val="single" w:sz="4" w:space="0" w:color="000000"/>
              <w:bottom w:val="single" w:sz="4" w:space="0" w:color="000000"/>
              <w:right w:val="single" w:sz="4" w:space="0" w:color="000000"/>
            </w:tcBorders>
          </w:tcPr>
          <w:p w14:paraId="5A52AB9A" w14:textId="77777777" w:rsidR="0076538D" w:rsidRDefault="0076538D" w:rsidP="009D082A">
            <w:pPr>
              <w:ind w:left="1"/>
            </w:pPr>
            <w:r>
              <w:rPr>
                <w:rFonts w:ascii="Arial" w:eastAsia="Arial" w:hAnsi="Arial" w:cs="Arial"/>
                <w:b/>
                <w:sz w:val="18"/>
              </w:rPr>
              <w:t xml:space="preserve">Reference </w:t>
            </w:r>
          </w:p>
        </w:tc>
        <w:tc>
          <w:tcPr>
            <w:tcW w:w="6946" w:type="dxa"/>
            <w:tcBorders>
              <w:top w:val="nil"/>
              <w:left w:val="single" w:sz="4" w:space="0" w:color="000000"/>
              <w:bottom w:val="single" w:sz="4" w:space="0" w:color="000000"/>
              <w:right w:val="single" w:sz="4" w:space="0" w:color="000000"/>
            </w:tcBorders>
          </w:tcPr>
          <w:p w14:paraId="308E0AFD" w14:textId="77777777" w:rsidR="0076538D" w:rsidRDefault="0076538D" w:rsidP="009D082A">
            <w:r>
              <w:rPr>
                <w:rFonts w:ascii="Arial" w:eastAsia="Arial" w:hAnsi="Arial" w:cs="Arial"/>
                <w:b/>
                <w:sz w:val="18"/>
              </w:rPr>
              <w:t xml:space="preserve">Pre-operational measures </w:t>
            </w:r>
          </w:p>
        </w:tc>
      </w:tr>
      <w:tr w:rsidR="0076538D" w14:paraId="21FD6CF1" w14:textId="77777777" w:rsidTr="0076538D">
        <w:trPr>
          <w:trHeight w:val="989"/>
        </w:trPr>
        <w:tc>
          <w:tcPr>
            <w:tcW w:w="1562" w:type="dxa"/>
            <w:tcBorders>
              <w:top w:val="single" w:sz="4" w:space="0" w:color="000000"/>
              <w:left w:val="single" w:sz="4" w:space="0" w:color="000000"/>
              <w:bottom w:val="single" w:sz="4" w:space="0" w:color="000000"/>
              <w:right w:val="single" w:sz="4" w:space="0" w:color="000000"/>
            </w:tcBorders>
          </w:tcPr>
          <w:p w14:paraId="752A0E50" w14:textId="77777777" w:rsidR="0076538D" w:rsidRDefault="0076538D" w:rsidP="009D082A">
            <w:pPr>
              <w:ind w:left="1"/>
            </w:pPr>
            <w:r>
              <w:rPr>
                <w:rFonts w:ascii="Arial" w:eastAsia="Arial" w:hAnsi="Arial" w:cs="Arial"/>
                <w:sz w:val="18"/>
              </w:rPr>
              <w:t xml:space="preserve">PO1 </w:t>
            </w:r>
          </w:p>
        </w:tc>
        <w:tc>
          <w:tcPr>
            <w:tcW w:w="6946" w:type="dxa"/>
            <w:tcBorders>
              <w:top w:val="single" w:sz="4" w:space="0" w:color="000000"/>
              <w:left w:val="single" w:sz="4" w:space="0" w:color="000000"/>
              <w:bottom w:val="single" w:sz="4" w:space="0" w:color="000000"/>
              <w:right w:val="single" w:sz="4" w:space="0" w:color="000000"/>
            </w:tcBorders>
          </w:tcPr>
          <w:p w14:paraId="6973FEA8" w14:textId="77777777" w:rsidR="0076538D" w:rsidRDefault="0076538D" w:rsidP="009D082A">
            <w:r>
              <w:rPr>
                <w:rFonts w:ascii="Arial" w:eastAsia="Arial" w:hAnsi="Arial" w:cs="Arial"/>
                <w:sz w:val="18"/>
              </w:rPr>
              <w:t xml:space="preserve">Prior to the treatment method ‘compaction’ taking place on site, a written report detailing the procedures shall be submitted to Natural Resources Wales for approval.  The activity cannot commence until written approval from Natural Resources Wales has been agreed. </w:t>
            </w:r>
          </w:p>
        </w:tc>
      </w:tr>
    </w:tbl>
    <w:p w14:paraId="751DD01A" w14:textId="3690FC22" w:rsidR="0076538D" w:rsidRPr="00C31D2C" w:rsidRDefault="0076538D" w:rsidP="00F51FAA">
      <w:pPr>
        <w:pStyle w:val="Heading3nonum"/>
      </w:pPr>
      <w:r>
        <w:t xml:space="preserve"> </w:t>
      </w:r>
    </w:p>
    <w:sectPr w:rsidR="0076538D" w:rsidRPr="00C31D2C" w:rsidSect="00E84C8B">
      <w:headerReference w:type="even" r:id="rId17"/>
      <w:pgSz w:w="11901" w:h="16840" w:code="9"/>
      <w:pgMar w:top="1247" w:right="1247" w:bottom="1701" w:left="2126" w:header="680" w:footer="420" w:gutter="567"/>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5DD8E8" w14:textId="77777777" w:rsidR="00996E51" w:rsidRDefault="00996E51">
      <w:r>
        <w:separator/>
      </w:r>
    </w:p>
  </w:endnote>
  <w:endnote w:type="continuationSeparator" w:id="0">
    <w:p w14:paraId="731CCE57" w14:textId="77777777" w:rsidR="00996E51" w:rsidRDefault="00996E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19147D" w14:textId="77777777" w:rsidR="008B4443" w:rsidRDefault="00825653">
    <w:pPr>
      <w:pStyle w:val="Footer"/>
      <w:framePr w:wrap="around" w:vAnchor="text" w:hAnchor="margin" w:xAlign="center" w:y="1"/>
      <w:rPr>
        <w:rStyle w:val="PageNumber"/>
      </w:rPr>
    </w:pPr>
    <w:r>
      <w:rPr>
        <w:rStyle w:val="PageNumber"/>
      </w:rPr>
      <w:fldChar w:fldCharType="begin"/>
    </w:r>
    <w:r w:rsidR="008B4443">
      <w:rPr>
        <w:rStyle w:val="PageNumber"/>
      </w:rPr>
      <w:instrText xml:space="preserve">PAGE  </w:instrText>
    </w:r>
    <w:r>
      <w:rPr>
        <w:rStyle w:val="PageNumber"/>
      </w:rPr>
      <w:fldChar w:fldCharType="end"/>
    </w:r>
  </w:p>
  <w:p w14:paraId="4B33E443" w14:textId="77777777" w:rsidR="008B4443" w:rsidRDefault="008B444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8B4443" w14:paraId="0C1F8081" w14:textId="77777777" w:rsidTr="00977C81">
      <w:trPr>
        <w:trHeight w:val="557"/>
      </w:trPr>
      <w:tc>
        <w:tcPr>
          <w:tcW w:w="2943" w:type="dxa"/>
        </w:tcPr>
        <w:p w14:paraId="521D2E0D" w14:textId="7E0FA13D" w:rsidR="008B4443" w:rsidRDefault="008B4443" w:rsidP="00BD0F5E">
          <w:pPr>
            <w:pStyle w:val="Footer"/>
            <w:jc w:val="left"/>
            <w:rPr>
              <w:rFonts w:ascii="Arial" w:hAnsi="Arial"/>
              <w:sz w:val="18"/>
            </w:rPr>
          </w:pPr>
          <w:r>
            <w:rPr>
              <w:rFonts w:ascii="Arial" w:hAnsi="Arial"/>
              <w:sz w:val="18"/>
            </w:rPr>
            <w:t xml:space="preserve">Variation application number  </w:t>
          </w:r>
          <w:r w:rsidRPr="00BD0F5E">
            <w:rPr>
              <w:rFonts w:ascii="Arial" w:hAnsi="Arial"/>
              <w:sz w:val="18"/>
            </w:rPr>
            <w:t>EPR/</w:t>
          </w:r>
          <w:r w:rsidR="00BD0F5E" w:rsidRPr="00BD0F5E">
            <w:rPr>
              <w:rFonts w:ascii="Arial" w:hAnsi="Arial"/>
              <w:sz w:val="18"/>
            </w:rPr>
            <w:t>WP3395EK/V002</w:t>
          </w:r>
        </w:p>
      </w:tc>
      <w:tc>
        <w:tcPr>
          <w:tcW w:w="1418" w:type="dxa"/>
        </w:tcPr>
        <w:p w14:paraId="447C87A8" w14:textId="15A7C6F9" w:rsidR="008B4443" w:rsidRDefault="008B4443" w:rsidP="00F51FAA">
          <w:pPr>
            <w:pStyle w:val="Footer"/>
            <w:rPr>
              <w:rFonts w:ascii="Arial" w:hAnsi="Arial"/>
              <w:sz w:val="20"/>
            </w:rPr>
          </w:pPr>
          <w:r w:rsidRPr="00977C81">
            <w:rPr>
              <w:rFonts w:ascii="Arial" w:hAnsi="Arial" w:cs="Arial"/>
              <w:snapToGrid w:val="0"/>
              <w:sz w:val="20"/>
              <w:lang w:eastAsia="en-US"/>
            </w:rPr>
            <w:t xml:space="preserve">Page </w:t>
          </w:r>
          <w:r w:rsidR="00825653"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00825653" w:rsidRPr="00977C81">
            <w:rPr>
              <w:rStyle w:val="PageNumber"/>
              <w:rFonts w:ascii="Arial" w:hAnsi="Arial" w:cs="Arial"/>
              <w:sz w:val="20"/>
            </w:rPr>
            <w:fldChar w:fldCharType="separate"/>
          </w:r>
          <w:r w:rsidR="00C062BB">
            <w:rPr>
              <w:rStyle w:val="PageNumber"/>
              <w:rFonts w:ascii="Arial" w:hAnsi="Arial" w:cs="Arial"/>
              <w:noProof/>
              <w:sz w:val="20"/>
            </w:rPr>
            <w:t>5</w:t>
          </w:r>
          <w:r w:rsidR="00825653" w:rsidRPr="00977C81">
            <w:rPr>
              <w:rStyle w:val="PageNumber"/>
              <w:rFonts w:ascii="Arial" w:hAnsi="Arial" w:cs="Arial"/>
              <w:sz w:val="20"/>
            </w:rPr>
            <w:fldChar w:fldCharType="end"/>
          </w:r>
          <w:r>
            <w:rPr>
              <w:rFonts w:ascii="Arial" w:hAnsi="Arial"/>
              <w:snapToGrid w:val="0"/>
              <w:sz w:val="20"/>
              <w:lang w:eastAsia="en-US"/>
            </w:rPr>
            <w:tab/>
          </w:r>
        </w:p>
      </w:tc>
      <w:tc>
        <w:tcPr>
          <w:tcW w:w="3685" w:type="dxa"/>
        </w:tcPr>
        <w:p w14:paraId="786D1730" w14:textId="27C8FD23" w:rsidR="008B4443" w:rsidRPr="00F91BDC" w:rsidRDefault="00C062BB" w:rsidP="00C062BB">
          <w:pPr>
            <w:pStyle w:val="Footer"/>
            <w:tabs>
              <w:tab w:val="clear" w:pos="4153"/>
            </w:tabs>
            <w:ind w:right="-108"/>
            <w:rPr>
              <w:rFonts w:ascii="Arial" w:hAnsi="Arial"/>
              <w:sz w:val="18"/>
            </w:rPr>
          </w:pPr>
          <w:r>
            <w:rPr>
              <w:rFonts w:ascii="Arial" w:hAnsi="Arial"/>
              <w:sz w:val="18"/>
            </w:rPr>
            <w:t>Issue date: 22</w:t>
          </w:r>
          <w:r w:rsidRPr="00C062BB">
            <w:rPr>
              <w:rFonts w:ascii="Arial" w:hAnsi="Arial"/>
              <w:sz w:val="18"/>
              <w:vertAlign w:val="superscript"/>
            </w:rPr>
            <w:t>nd</w:t>
          </w:r>
          <w:r>
            <w:rPr>
              <w:rFonts w:ascii="Arial" w:hAnsi="Arial"/>
              <w:sz w:val="18"/>
            </w:rPr>
            <w:t xml:space="preserve"> </w:t>
          </w:r>
          <w:r w:rsidR="00A957DF">
            <w:rPr>
              <w:rFonts w:ascii="Arial" w:hAnsi="Arial"/>
              <w:sz w:val="18"/>
            </w:rPr>
            <w:t>April 2015</w:t>
          </w:r>
        </w:p>
      </w:tc>
    </w:tr>
  </w:tbl>
  <w:p w14:paraId="2F919647" w14:textId="77777777" w:rsidR="008B4443" w:rsidRDefault="008B444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8B4443" w14:paraId="0EBF2472" w14:textId="77777777" w:rsidTr="00836687">
      <w:trPr>
        <w:trHeight w:val="557"/>
      </w:trPr>
      <w:tc>
        <w:tcPr>
          <w:tcW w:w="2943" w:type="dxa"/>
        </w:tcPr>
        <w:p w14:paraId="333EF93B" w14:textId="77777777" w:rsidR="008B4443" w:rsidRDefault="008B4443" w:rsidP="00836687">
          <w:pPr>
            <w:pStyle w:val="Footer"/>
            <w:jc w:val="left"/>
            <w:rPr>
              <w:rFonts w:ascii="Arial" w:hAnsi="Arial"/>
              <w:sz w:val="18"/>
            </w:rPr>
          </w:pPr>
          <w:r>
            <w:rPr>
              <w:rFonts w:ascii="Arial" w:hAnsi="Arial"/>
              <w:sz w:val="18"/>
            </w:rPr>
            <w:t>Variation application number</w:t>
          </w:r>
        </w:p>
        <w:p w14:paraId="11EC180A" w14:textId="016DC3E9" w:rsidR="008B4443" w:rsidRDefault="008B4443" w:rsidP="00BD0F5E">
          <w:pPr>
            <w:pStyle w:val="Footer"/>
            <w:jc w:val="left"/>
            <w:rPr>
              <w:rFonts w:ascii="Arial" w:hAnsi="Arial"/>
              <w:sz w:val="18"/>
            </w:rPr>
          </w:pPr>
          <w:r w:rsidRPr="00BD0F5E">
            <w:rPr>
              <w:rFonts w:ascii="Arial" w:hAnsi="Arial"/>
              <w:sz w:val="18"/>
            </w:rPr>
            <w:t>EPR/</w:t>
          </w:r>
          <w:r w:rsidR="00BD0F5E" w:rsidRPr="00BD0F5E">
            <w:rPr>
              <w:rFonts w:ascii="Arial" w:hAnsi="Arial"/>
              <w:sz w:val="18"/>
            </w:rPr>
            <w:t>WP3395EK/V002</w:t>
          </w:r>
        </w:p>
      </w:tc>
      <w:tc>
        <w:tcPr>
          <w:tcW w:w="1418" w:type="dxa"/>
        </w:tcPr>
        <w:p w14:paraId="2962F5AD" w14:textId="6203EB2F" w:rsidR="008B4443" w:rsidRDefault="008B4443" w:rsidP="00F51FAA">
          <w:pPr>
            <w:pStyle w:val="Footer"/>
            <w:rPr>
              <w:rFonts w:ascii="Arial" w:hAnsi="Arial"/>
              <w:sz w:val="20"/>
            </w:rPr>
          </w:pPr>
          <w:r w:rsidRPr="00977C81">
            <w:rPr>
              <w:rFonts w:ascii="Arial" w:hAnsi="Arial" w:cs="Arial"/>
              <w:snapToGrid w:val="0"/>
              <w:sz w:val="20"/>
              <w:lang w:eastAsia="en-US"/>
            </w:rPr>
            <w:t xml:space="preserve">Page </w:t>
          </w:r>
          <w:r w:rsidR="00825653"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00825653" w:rsidRPr="00977C81">
            <w:rPr>
              <w:rStyle w:val="PageNumber"/>
              <w:rFonts w:ascii="Arial" w:hAnsi="Arial" w:cs="Arial"/>
              <w:sz w:val="20"/>
            </w:rPr>
            <w:fldChar w:fldCharType="separate"/>
          </w:r>
          <w:r w:rsidR="00C062BB">
            <w:rPr>
              <w:rStyle w:val="PageNumber"/>
              <w:rFonts w:ascii="Arial" w:hAnsi="Arial" w:cs="Arial"/>
              <w:noProof/>
              <w:sz w:val="20"/>
            </w:rPr>
            <w:t>i</w:t>
          </w:r>
          <w:r w:rsidR="00825653" w:rsidRPr="00977C81">
            <w:rPr>
              <w:rStyle w:val="PageNumber"/>
              <w:rFonts w:ascii="Arial" w:hAnsi="Arial" w:cs="Arial"/>
              <w:sz w:val="20"/>
            </w:rPr>
            <w:fldChar w:fldCharType="end"/>
          </w:r>
          <w:r w:rsidR="00F51FAA">
            <w:rPr>
              <w:rFonts w:ascii="Arial" w:hAnsi="Arial"/>
              <w:sz w:val="20"/>
            </w:rPr>
            <w:t xml:space="preserve"> </w:t>
          </w:r>
        </w:p>
      </w:tc>
      <w:tc>
        <w:tcPr>
          <w:tcW w:w="3685" w:type="dxa"/>
        </w:tcPr>
        <w:p w14:paraId="5477B09C" w14:textId="564B0D3F" w:rsidR="008B4443" w:rsidRPr="00160E65" w:rsidRDefault="00F51FAA" w:rsidP="00C062BB">
          <w:pPr>
            <w:pStyle w:val="Footer"/>
            <w:tabs>
              <w:tab w:val="clear" w:pos="4153"/>
            </w:tabs>
            <w:ind w:right="-108"/>
            <w:rPr>
              <w:rFonts w:ascii="Arial" w:hAnsi="Arial"/>
              <w:color w:val="FF00FF"/>
              <w:sz w:val="18"/>
            </w:rPr>
          </w:pPr>
          <w:r w:rsidRPr="00F91BDC">
            <w:rPr>
              <w:rFonts w:ascii="Arial" w:hAnsi="Arial"/>
              <w:sz w:val="18"/>
            </w:rPr>
            <w:t xml:space="preserve">Issue date: </w:t>
          </w:r>
          <w:r w:rsidR="00C062BB">
            <w:rPr>
              <w:rFonts w:ascii="Arial" w:hAnsi="Arial"/>
              <w:sz w:val="18"/>
            </w:rPr>
            <w:t>22</w:t>
          </w:r>
          <w:r w:rsidR="00C062BB" w:rsidRPr="00C062BB">
            <w:rPr>
              <w:rFonts w:ascii="Arial" w:hAnsi="Arial"/>
              <w:sz w:val="18"/>
              <w:vertAlign w:val="superscript"/>
            </w:rPr>
            <w:t>nd</w:t>
          </w:r>
          <w:r w:rsidR="00C062BB">
            <w:rPr>
              <w:rFonts w:ascii="Arial" w:hAnsi="Arial"/>
              <w:sz w:val="18"/>
            </w:rPr>
            <w:t xml:space="preserve"> </w:t>
          </w:r>
          <w:r w:rsidR="00A957DF">
            <w:rPr>
              <w:rFonts w:ascii="Arial" w:hAnsi="Arial"/>
              <w:sz w:val="18"/>
            </w:rPr>
            <w:t>April 2015</w:t>
          </w:r>
        </w:p>
      </w:tc>
    </w:tr>
  </w:tbl>
  <w:p w14:paraId="55E5DFBC" w14:textId="77777777" w:rsidR="008B4443" w:rsidRDefault="008B44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99C484" w14:textId="77777777" w:rsidR="00996E51" w:rsidRDefault="00996E51">
      <w:r>
        <w:separator/>
      </w:r>
    </w:p>
  </w:footnote>
  <w:footnote w:type="continuationSeparator" w:id="0">
    <w:p w14:paraId="7E765823" w14:textId="77777777" w:rsidR="00996E51" w:rsidRDefault="00996E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D2C3D9" w14:textId="77777777" w:rsidR="008B4443" w:rsidRDefault="00AC63C5">
    <w:pPr>
      <w:pStyle w:val="Header"/>
    </w:pPr>
    <w:r>
      <w:rPr>
        <w:noProof/>
      </w:rPr>
      <w:drawing>
        <wp:anchor distT="0" distB="0" distL="114300" distR="114300" simplePos="0" relativeHeight="251659776" behindDoc="0" locked="0" layoutInCell="1" allowOverlap="1" wp14:anchorId="65CD3C6B" wp14:editId="0D93B096">
          <wp:simplePos x="0" y="0"/>
          <wp:positionH relativeFrom="column">
            <wp:posOffset>-144145</wp:posOffset>
          </wp:positionH>
          <wp:positionV relativeFrom="paragraph">
            <wp:posOffset>-127000</wp:posOffset>
          </wp:positionV>
          <wp:extent cx="1853565" cy="1316990"/>
          <wp:effectExtent l="19050" t="0" r="0" b="0"/>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1853565" cy="131699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307BD" w14:textId="77777777" w:rsidR="008B4443" w:rsidRDefault="008B444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2B0CD8"/>
    <w:multiLevelType w:val="hybridMultilevel"/>
    <w:tmpl w:val="081A512C"/>
    <w:lvl w:ilvl="0" w:tplc="6E9CD084">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nsid w:val="2F200B00"/>
    <w:multiLevelType w:val="hybridMultilevel"/>
    <w:tmpl w:val="4E2AFDBA"/>
    <w:lvl w:ilvl="0" w:tplc="918C4CE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3FF9682B"/>
    <w:multiLevelType w:val="hybridMultilevel"/>
    <w:tmpl w:val="7C58C73A"/>
    <w:lvl w:ilvl="0" w:tplc="4E28C15C">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nsid w:val="5E5419AB"/>
    <w:multiLevelType w:val="hybridMultilevel"/>
    <w:tmpl w:val="C45EEA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7C813808"/>
    <w:multiLevelType w:val="hybridMultilevel"/>
    <w:tmpl w:val="8C808AC8"/>
    <w:lvl w:ilvl="0" w:tplc="E9DA1162">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7">
    <w:nsid w:val="7F6C2597"/>
    <w:multiLevelType w:val="hybridMultilevel"/>
    <w:tmpl w:val="AF0E47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6"/>
  </w:num>
  <w:num w:numId="3">
    <w:abstractNumId w:val="0"/>
  </w:num>
  <w:num w:numId="4">
    <w:abstractNumId w:val="4"/>
  </w:num>
  <w:num w:numId="5">
    <w:abstractNumId w:val="2"/>
  </w:num>
  <w:num w:numId="6">
    <w:abstractNumId w:val="7"/>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334"/>
    <w:rsid w:val="00001CB1"/>
    <w:rsid w:val="00010875"/>
    <w:rsid w:val="00033507"/>
    <w:rsid w:val="00037B9E"/>
    <w:rsid w:val="00040178"/>
    <w:rsid w:val="0005210B"/>
    <w:rsid w:val="0005279C"/>
    <w:rsid w:val="0005523F"/>
    <w:rsid w:val="000613D7"/>
    <w:rsid w:val="00092FCF"/>
    <w:rsid w:val="000A28FF"/>
    <w:rsid w:val="000A3B8F"/>
    <w:rsid w:val="000B4BA1"/>
    <w:rsid w:val="000D0B36"/>
    <w:rsid w:val="000E0493"/>
    <w:rsid w:val="001001E2"/>
    <w:rsid w:val="0010272E"/>
    <w:rsid w:val="001038EE"/>
    <w:rsid w:val="00112221"/>
    <w:rsid w:val="00127720"/>
    <w:rsid w:val="00133B67"/>
    <w:rsid w:val="0013782D"/>
    <w:rsid w:val="00142414"/>
    <w:rsid w:val="00143733"/>
    <w:rsid w:val="00157B09"/>
    <w:rsid w:val="00160E65"/>
    <w:rsid w:val="001767D4"/>
    <w:rsid w:val="0018468B"/>
    <w:rsid w:val="00195AB4"/>
    <w:rsid w:val="001D3E8F"/>
    <w:rsid w:val="00200609"/>
    <w:rsid w:val="00214273"/>
    <w:rsid w:val="0021613B"/>
    <w:rsid w:val="00235277"/>
    <w:rsid w:val="00245B21"/>
    <w:rsid w:val="00257420"/>
    <w:rsid w:val="00257EC2"/>
    <w:rsid w:val="00271A68"/>
    <w:rsid w:val="00272D68"/>
    <w:rsid w:val="002857A0"/>
    <w:rsid w:val="0029325F"/>
    <w:rsid w:val="002A5E88"/>
    <w:rsid w:val="002A7A0C"/>
    <w:rsid w:val="002B66B3"/>
    <w:rsid w:val="002C4E46"/>
    <w:rsid w:val="002D11F1"/>
    <w:rsid w:val="002F273F"/>
    <w:rsid w:val="003104F0"/>
    <w:rsid w:val="00331482"/>
    <w:rsid w:val="003370AB"/>
    <w:rsid w:val="00344713"/>
    <w:rsid w:val="00345446"/>
    <w:rsid w:val="00363409"/>
    <w:rsid w:val="00367A15"/>
    <w:rsid w:val="0037203F"/>
    <w:rsid w:val="00372C1F"/>
    <w:rsid w:val="00375082"/>
    <w:rsid w:val="00375F8F"/>
    <w:rsid w:val="00394F8F"/>
    <w:rsid w:val="003B28B2"/>
    <w:rsid w:val="003B3025"/>
    <w:rsid w:val="003D1798"/>
    <w:rsid w:val="003F2D1E"/>
    <w:rsid w:val="00414334"/>
    <w:rsid w:val="004312F5"/>
    <w:rsid w:val="0043657D"/>
    <w:rsid w:val="00444CDC"/>
    <w:rsid w:val="004473A2"/>
    <w:rsid w:val="004570B2"/>
    <w:rsid w:val="004854BB"/>
    <w:rsid w:val="00486B58"/>
    <w:rsid w:val="00486E1B"/>
    <w:rsid w:val="00493E33"/>
    <w:rsid w:val="00496934"/>
    <w:rsid w:val="004A5FBC"/>
    <w:rsid w:val="004C4740"/>
    <w:rsid w:val="004D6A58"/>
    <w:rsid w:val="004D7529"/>
    <w:rsid w:val="004E398D"/>
    <w:rsid w:val="004E75D7"/>
    <w:rsid w:val="00502E5E"/>
    <w:rsid w:val="00527423"/>
    <w:rsid w:val="00534063"/>
    <w:rsid w:val="00544123"/>
    <w:rsid w:val="00565E6A"/>
    <w:rsid w:val="00585F88"/>
    <w:rsid w:val="005B15C8"/>
    <w:rsid w:val="005B6AFB"/>
    <w:rsid w:val="005C3A28"/>
    <w:rsid w:val="005E0DE6"/>
    <w:rsid w:val="005E3030"/>
    <w:rsid w:val="005E40D6"/>
    <w:rsid w:val="005F5D72"/>
    <w:rsid w:val="006036F2"/>
    <w:rsid w:val="00617CF8"/>
    <w:rsid w:val="00624ABD"/>
    <w:rsid w:val="00625CDC"/>
    <w:rsid w:val="006673A0"/>
    <w:rsid w:val="00692529"/>
    <w:rsid w:val="006D2EBE"/>
    <w:rsid w:val="006D3C00"/>
    <w:rsid w:val="006D7C1E"/>
    <w:rsid w:val="006E7A9A"/>
    <w:rsid w:val="00713D81"/>
    <w:rsid w:val="00720A2F"/>
    <w:rsid w:val="007246CC"/>
    <w:rsid w:val="007264B2"/>
    <w:rsid w:val="0073645D"/>
    <w:rsid w:val="00752C00"/>
    <w:rsid w:val="0076538D"/>
    <w:rsid w:val="00780CC6"/>
    <w:rsid w:val="00783682"/>
    <w:rsid w:val="00797902"/>
    <w:rsid w:val="007A1658"/>
    <w:rsid w:val="007B6177"/>
    <w:rsid w:val="007C2ABF"/>
    <w:rsid w:val="007E52AD"/>
    <w:rsid w:val="00825653"/>
    <w:rsid w:val="00830A29"/>
    <w:rsid w:val="00834C8C"/>
    <w:rsid w:val="00836687"/>
    <w:rsid w:val="00837B7B"/>
    <w:rsid w:val="00850E7A"/>
    <w:rsid w:val="008679AD"/>
    <w:rsid w:val="008734E6"/>
    <w:rsid w:val="008949E7"/>
    <w:rsid w:val="008A3747"/>
    <w:rsid w:val="008A79F2"/>
    <w:rsid w:val="008B4443"/>
    <w:rsid w:val="008C12FF"/>
    <w:rsid w:val="008C4DB7"/>
    <w:rsid w:val="008C571B"/>
    <w:rsid w:val="008C6B7D"/>
    <w:rsid w:val="008D5F71"/>
    <w:rsid w:val="0090270F"/>
    <w:rsid w:val="00905E5E"/>
    <w:rsid w:val="009068CE"/>
    <w:rsid w:val="00915307"/>
    <w:rsid w:val="00916171"/>
    <w:rsid w:val="0093046D"/>
    <w:rsid w:val="009348B3"/>
    <w:rsid w:val="009351E4"/>
    <w:rsid w:val="0093759A"/>
    <w:rsid w:val="00944B58"/>
    <w:rsid w:val="00952C06"/>
    <w:rsid w:val="009564BE"/>
    <w:rsid w:val="00960CC3"/>
    <w:rsid w:val="00973180"/>
    <w:rsid w:val="00975AA8"/>
    <w:rsid w:val="00977071"/>
    <w:rsid w:val="00977C81"/>
    <w:rsid w:val="00990C91"/>
    <w:rsid w:val="00993889"/>
    <w:rsid w:val="00996A51"/>
    <w:rsid w:val="00996E51"/>
    <w:rsid w:val="009A038C"/>
    <w:rsid w:val="009C1D21"/>
    <w:rsid w:val="009C5417"/>
    <w:rsid w:val="009D5F6A"/>
    <w:rsid w:val="00A20254"/>
    <w:rsid w:val="00A25560"/>
    <w:rsid w:val="00A467B6"/>
    <w:rsid w:val="00A47A52"/>
    <w:rsid w:val="00A83DF4"/>
    <w:rsid w:val="00A915E6"/>
    <w:rsid w:val="00A92C20"/>
    <w:rsid w:val="00A957DF"/>
    <w:rsid w:val="00AA61DE"/>
    <w:rsid w:val="00AB1E8F"/>
    <w:rsid w:val="00AB4127"/>
    <w:rsid w:val="00AC41E4"/>
    <w:rsid w:val="00AC63C5"/>
    <w:rsid w:val="00AD1EAF"/>
    <w:rsid w:val="00AD4185"/>
    <w:rsid w:val="00AD5418"/>
    <w:rsid w:val="00AE2DBB"/>
    <w:rsid w:val="00AE573F"/>
    <w:rsid w:val="00AE64EF"/>
    <w:rsid w:val="00AF4BBB"/>
    <w:rsid w:val="00AF6446"/>
    <w:rsid w:val="00AF7E50"/>
    <w:rsid w:val="00B016C2"/>
    <w:rsid w:val="00B13CB3"/>
    <w:rsid w:val="00B20A3D"/>
    <w:rsid w:val="00B22243"/>
    <w:rsid w:val="00B23168"/>
    <w:rsid w:val="00B24424"/>
    <w:rsid w:val="00B252B0"/>
    <w:rsid w:val="00B27A6D"/>
    <w:rsid w:val="00B36107"/>
    <w:rsid w:val="00B369E8"/>
    <w:rsid w:val="00B409F8"/>
    <w:rsid w:val="00B42FF9"/>
    <w:rsid w:val="00B430D1"/>
    <w:rsid w:val="00B52E4B"/>
    <w:rsid w:val="00B87927"/>
    <w:rsid w:val="00BA0A1B"/>
    <w:rsid w:val="00BA5708"/>
    <w:rsid w:val="00BA5B66"/>
    <w:rsid w:val="00BA69B1"/>
    <w:rsid w:val="00BB30CE"/>
    <w:rsid w:val="00BC5CE1"/>
    <w:rsid w:val="00BD0F5E"/>
    <w:rsid w:val="00BD2511"/>
    <w:rsid w:val="00BE5E02"/>
    <w:rsid w:val="00BF2649"/>
    <w:rsid w:val="00BF6B24"/>
    <w:rsid w:val="00C062BB"/>
    <w:rsid w:val="00C17C7E"/>
    <w:rsid w:val="00C22F7F"/>
    <w:rsid w:val="00C31D2C"/>
    <w:rsid w:val="00C45B96"/>
    <w:rsid w:val="00C51EBA"/>
    <w:rsid w:val="00C52ACA"/>
    <w:rsid w:val="00C53C38"/>
    <w:rsid w:val="00C66E89"/>
    <w:rsid w:val="00C727E4"/>
    <w:rsid w:val="00C812E5"/>
    <w:rsid w:val="00C8568E"/>
    <w:rsid w:val="00C9289C"/>
    <w:rsid w:val="00C93940"/>
    <w:rsid w:val="00C94451"/>
    <w:rsid w:val="00CB006A"/>
    <w:rsid w:val="00CB2DB3"/>
    <w:rsid w:val="00CB6A42"/>
    <w:rsid w:val="00CD7516"/>
    <w:rsid w:val="00CE1DA0"/>
    <w:rsid w:val="00CE7CC3"/>
    <w:rsid w:val="00D05099"/>
    <w:rsid w:val="00D06536"/>
    <w:rsid w:val="00D259DF"/>
    <w:rsid w:val="00D34189"/>
    <w:rsid w:val="00D34A86"/>
    <w:rsid w:val="00D366EB"/>
    <w:rsid w:val="00D41084"/>
    <w:rsid w:val="00D51551"/>
    <w:rsid w:val="00D51576"/>
    <w:rsid w:val="00D539CC"/>
    <w:rsid w:val="00D63C47"/>
    <w:rsid w:val="00D646E9"/>
    <w:rsid w:val="00D67ADE"/>
    <w:rsid w:val="00D7616C"/>
    <w:rsid w:val="00D97CEF"/>
    <w:rsid w:val="00DA533D"/>
    <w:rsid w:val="00DC0F23"/>
    <w:rsid w:val="00DC4945"/>
    <w:rsid w:val="00DF21E0"/>
    <w:rsid w:val="00DF5F56"/>
    <w:rsid w:val="00E01182"/>
    <w:rsid w:val="00E01FD9"/>
    <w:rsid w:val="00E0343F"/>
    <w:rsid w:val="00E14D98"/>
    <w:rsid w:val="00E162A5"/>
    <w:rsid w:val="00E277C4"/>
    <w:rsid w:val="00E41750"/>
    <w:rsid w:val="00E469BB"/>
    <w:rsid w:val="00E512C6"/>
    <w:rsid w:val="00E64C57"/>
    <w:rsid w:val="00E7257D"/>
    <w:rsid w:val="00E83690"/>
    <w:rsid w:val="00E84C8B"/>
    <w:rsid w:val="00E95083"/>
    <w:rsid w:val="00EA48BE"/>
    <w:rsid w:val="00EB0323"/>
    <w:rsid w:val="00F012DE"/>
    <w:rsid w:val="00F504C0"/>
    <w:rsid w:val="00F51FAA"/>
    <w:rsid w:val="00F61F1A"/>
    <w:rsid w:val="00F630A7"/>
    <w:rsid w:val="00F63E61"/>
    <w:rsid w:val="00F814FC"/>
    <w:rsid w:val="00F82772"/>
    <w:rsid w:val="00F91BDC"/>
    <w:rsid w:val="00F94D28"/>
    <w:rsid w:val="00F97866"/>
    <w:rsid w:val="00FD08DD"/>
    <w:rsid w:val="00FD4CBD"/>
    <w:rsid w:val="00FD6839"/>
    <w:rsid w:val="00FE39C1"/>
    <w:rsid w:val="00FE7C49"/>
    <w:rsid w:val="00FF1CD1"/>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14:docId w14:val="336F6F0A"/>
  <w15:docId w15:val="{2893A65C-C9DB-4743-9EBE-C85F81F9A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26E7"/>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CC0FFC"/>
    <w:rPr>
      <w:rFonts w:ascii="Cambria" w:hAnsi="Cambria" w:cs="Times New Roman"/>
      <w:b/>
      <w:bCs/>
      <w:kern w:val="32"/>
      <w:sz w:val="32"/>
      <w:szCs w:val="32"/>
    </w:rPr>
  </w:style>
  <w:style w:type="character" w:customStyle="1" w:styleId="Heading2Char">
    <w:name w:val="Heading 2 Char"/>
    <w:basedOn w:val="DefaultParagraphFont"/>
    <w:link w:val="Heading2"/>
    <w:semiHidden/>
    <w:locked/>
    <w:rsid w:val="00CC0FFC"/>
    <w:rPr>
      <w:rFonts w:ascii="Cambria" w:hAnsi="Cambria" w:cs="Times New Roman"/>
      <w:b/>
      <w:bCs/>
      <w:i/>
      <w:iCs/>
      <w:sz w:val="28"/>
      <w:szCs w:val="28"/>
    </w:rPr>
  </w:style>
  <w:style w:type="character" w:customStyle="1" w:styleId="Heading3Char">
    <w:name w:val="Heading 3 Char"/>
    <w:basedOn w:val="DefaultParagraphFont"/>
    <w:link w:val="Heading3"/>
    <w:semiHidden/>
    <w:locked/>
    <w:rsid w:val="00CC0FFC"/>
    <w:rPr>
      <w:rFonts w:ascii="Cambria" w:hAnsi="Cambria" w:cs="Times New Roman"/>
      <w:b/>
      <w:bCs/>
      <w:sz w:val="26"/>
      <w:szCs w:val="26"/>
    </w:rPr>
  </w:style>
  <w:style w:type="character" w:customStyle="1" w:styleId="Heading4Char">
    <w:name w:val="Heading 4 Char"/>
    <w:basedOn w:val="DefaultParagraphFont"/>
    <w:link w:val="Heading4"/>
    <w:semiHidden/>
    <w:locked/>
    <w:rsid w:val="00CC0FFC"/>
    <w:rPr>
      <w:rFonts w:ascii="Calibri" w:hAnsi="Calibri" w:cs="Times New Roman"/>
      <w:b/>
      <w:bCs/>
      <w:sz w:val="28"/>
      <w:szCs w:val="28"/>
    </w:rPr>
  </w:style>
  <w:style w:type="paragraph" w:styleId="Footer">
    <w:name w:val="footer"/>
    <w:basedOn w:val="Normal"/>
    <w:link w:val="FooterChar"/>
    <w:rsid w:val="007426E7"/>
    <w:pPr>
      <w:tabs>
        <w:tab w:val="center" w:pos="4153"/>
        <w:tab w:val="right" w:pos="8306"/>
      </w:tabs>
      <w:jc w:val="both"/>
    </w:pPr>
  </w:style>
  <w:style w:type="character" w:customStyle="1" w:styleId="FooterChar">
    <w:name w:val="Footer Char"/>
    <w:basedOn w:val="DefaultParagraphFont"/>
    <w:link w:val="Footer"/>
    <w:semiHidden/>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semiHidden/>
    <w:rsid w:val="00FE72E1"/>
    <w:pPr>
      <w:widowControl w:val="0"/>
      <w:tabs>
        <w:tab w:val="left" w:pos="6804"/>
      </w:tabs>
    </w:pPr>
    <w:rPr>
      <w:rFonts w:ascii="Arial" w:hAnsi="Arial" w:cs="Arial"/>
      <w:b/>
      <w:i/>
      <w:color w:val="FF00FF"/>
      <w:sz w:val="18"/>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basedOn w:val="DefaultParagraphFont"/>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basedOn w:val="DefaultParagraphFont"/>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basedOn w:val="DefaultParagraphFont"/>
    <w:link w:val="BodyText2"/>
    <w:semiHidden/>
    <w:locked/>
    <w:rsid w:val="00CC0FFC"/>
    <w:rPr>
      <w:rFonts w:cs="Times New Roman"/>
      <w:sz w:val="24"/>
    </w:rPr>
  </w:style>
  <w:style w:type="character" w:styleId="PageNumber">
    <w:name w:val="page number"/>
    <w:basedOn w:val="DefaultParagraphFont"/>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basedOn w:val="DefaultParagraphFont"/>
    <w:link w:val="Header"/>
    <w:semiHidden/>
    <w:locked/>
    <w:rsid w:val="00CC0FFC"/>
    <w:rPr>
      <w:rFonts w:cs="Times New Roman"/>
      <w:sz w:val="24"/>
    </w:rPr>
  </w:style>
  <w:style w:type="character" w:styleId="CommentReference">
    <w:name w:val="annotation reference"/>
    <w:basedOn w:val="DefaultParagraphFont"/>
    <w:semiHidden/>
    <w:rsid w:val="000C7D4D"/>
    <w:rPr>
      <w:rFonts w:cs="Times New Roman"/>
      <w:sz w:val="16"/>
      <w:szCs w:val="16"/>
    </w:rPr>
  </w:style>
  <w:style w:type="paragraph" w:styleId="CommentText">
    <w:name w:val="annotation text"/>
    <w:basedOn w:val="Normal"/>
    <w:link w:val="CommentTextChar"/>
    <w:semiHidden/>
    <w:rsid w:val="000C7D4D"/>
    <w:rPr>
      <w:sz w:val="20"/>
    </w:rPr>
  </w:style>
  <w:style w:type="character" w:customStyle="1" w:styleId="CommentTextChar">
    <w:name w:val="Comment Text Char"/>
    <w:basedOn w:val="DefaultParagraphFont"/>
    <w:link w:val="CommentText"/>
    <w:semiHidden/>
    <w:locked/>
    <w:rsid w:val="00CC0FFC"/>
    <w:rPr>
      <w:rFonts w:cs="Times New Roman"/>
    </w:rPr>
  </w:style>
  <w:style w:type="paragraph" w:styleId="CommentSubject">
    <w:name w:val="annotation subject"/>
    <w:basedOn w:val="CommentText"/>
    <w:next w:val="CommentText"/>
    <w:link w:val="CommentSubjectChar"/>
    <w:semiHidden/>
    <w:rsid w:val="000C7D4D"/>
    <w:rPr>
      <w:b/>
      <w:bCs/>
    </w:rPr>
  </w:style>
  <w:style w:type="character" w:customStyle="1" w:styleId="CommentSubjectChar">
    <w:name w:val="Comment Subject Char"/>
    <w:basedOn w:val="CommentTextChar"/>
    <w:link w:val="CommentSubject"/>
    <w:semiHidden/>
    <w:locked/>
    <w:rsid w:val="00CC0FFC"/>
    <w:rPr>
      <w:rFonts w:cs="Times New Roman"/>
      <w:b/>
      <w:bCs/>
    </w:rPr>
  </w:style>
  <w:style w:type="paragraph" w:styleId="BalloonText">
    <w:name w:val="Balloon Text"/>
    <w:basedOn w:val="Normal"/>
    <w:link w:val="BalloonTextChar"/>
    <w:semiHidden/>
    <w:rsid w:val="000C7D4D"/>
    <w:rPr>
      <w:rFonts w:ascii="Tahoma" w:hAnsi="Tahoma" w:cs="Tahoma"/>
      <w:sz w:val="16"/>
      <w:szCs w:val="16"/>
    </w:rPr>
  </w:style>
  <w:style w:type="character" w:customStyle="1" w:styleId="BalloonTextChar">
    <w:name w:val="Balloon Text Char"/>
    <w:basedOn w:val="DefaultParagraphFont"/>
    <w:link w:val="BalloonText"/>
    <w:semiHidden/>
    <w:locked/>
    <w:rsid w:val="00CC0FFC"/>
    <w:rPr>
      <w:rFonts w:cs="Times New Roman"/>
      <w:sz w:val="2"/>
    </w:rPr>
  </w:style>
  <w:style w:type="character" w:customStyle="1" w:styleId="DraftingnoteChar">
    <w:name w:val="Drafting note Char"/>
    <w:basedOn w:val="DefaultParagraphFont"/>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basedOn w:val="DefaultParagraphFont"/>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table" w:styleId="TableGrid">
    <w:name w:val="Table Grid"/>
    <w:basedOn w:val="TableNormal"/>
    <w:rsid w:val="00372C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D11F1"/>
    <w:pPr>
      <w:ind w:left="720"/>
      <w:contextualSpacing/>
    </w:pPr>
  </w:style>
  <w:style w:type="table" w:customStyle="1" w:styleId="TableGrid0">
    <w:name w:val="TableGrid"/>
    <w:rsid w:val="0076538D"/>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BodyText">
    <w:name w:val="Body Text"/>
    <w:basedOn w:val="Normal"/>
    <w:link w:val="BodyTextChar"/>
    <w:semiHidden/>
    <w:unhideWhenUsed/>
    <w:rsid w:val="00F61F1A"/>
    <w:pPr>
      <w:spacing w:after="120"/>
    </w:pPr>
  </w:style>
  <w:style w:type="character" w:customStyle="1" w:styleId="BodyTextChar">
    <w:name w:val="Body Text Char"/>
    <w:basedOn w:val="DefaultParagraphFont"/>
    <w:link w:val="BodyText"/>
    <w:semiHidden/>
    <w:rsid w:val="00F61F1A"/>
    <w:rPr>
      <w:sz w:val="24"/>
    </w:rPr>
  </w:style>
  <w:style w:type="paragraph" w:customStyle="1" w:styleId="definition">
    <w:name w:val="definition"/>
    <w:basedOn w:val="Heading3nonum"/>
    <w:link w:val="definitionChar"/>
    <w:rsid w:val="002A5E88"/>
    <w:pPr>
      <w:tabs>
        <w:tab w:val="left" w:pos="2835"/>
      </w:tabs>
      <w:spacing w:before="0"/>
      <w:ind w:left="567"/>
    </w:pPr>
  </w:style>
  <w:style w:type="character" w:customStyle="1" w:styleId="definitionChar">
    <w:name w:val="definition Char"/>
    <w:basedOn w:val="Heading3nonumChar"/>
    <w:link w:val="definition"/>
    <w:locked/>
    <w:rsid w:val="002A5E88"/>
    <w:rPr>
      <w:rFonts w:ascii="Arial" w:hAnsi="Arial" w:cs="Times New Roman"/>
      <w:color w:val="000000"/>
      <w:sz w:val="18"/>
      <w:lang w:val="en-GB" w:eastAsia="en-US" w:bidi="ar-SA"/>
    </w:rPr>
  </w:style>
  <w:style w:type="paragraph" w:styleId="List">
    <w:name w:val="List"/>
    <w:basedOn w:val="Normal"/>
    <w:link w:val="ListChar"/>
    <w:rsid w:val="00720A2F"/>
    <w:pPr>
      <w:widowControl w:val="0"/>
      <w:ind w:left="283" w:hanging="283"/>
    </w:pPr>
    <w:rPr>
      <w:rFonts w:ascii="Arial" w:hAnsi="Arial"/>
      <w:sz w:val="18"/>
    </w:rPr>
  </w:style>
  <w:style w:type="character" w:customStyle="1" w:styleId="ListChar">
    <w:name w:val="List Char"/>
    <w:link w:val="List"/>
    <w:rsid w:val="00720A2F"/>
    <w:rPr>
      <w:rFonts w:ascii="Arial" w:hAnsi="Arial"/>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Vastre Waste Transfer Station</Site_x0020_Name>
    <Internal_x002f_External xmlns="859f7ad6-93f6-4205-b62b-a17f28acbbac">Outgoing document</Internal_x002f_External>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Spa Road East, Llandrindod Wells, Powys, LD1 5LG</Addressee>
    <Process_x0020_Type xmlns="859f7ad6-93f6-4205-b62b-a17f28acbbac">Permit</Process_x0020_Type>
    <License_x002f_Activity_x0020_Type xmlns="859f7ad6-93f6-4205-b62b-a17f28acbbac">1. EPR Waste Facility</License_x002f_Activity_x0020_Type>
    <Document_x0020_Date xmlns="859f7ad6-93f6-4205-b62b-a17f28acbbac">2015-04-21T23:00:00+00:00</Document_x0020_Date>
    <Facility_x0020_Address xmlns="859f7ad6-93f6-4205-b62b-a17f28acbbac">Unit 39, Vastre Industrial Site, Newtown, Powys</Facility_x0020_Address>
    <Environment_x0020_Sub_x0020_Folder xmlns="859f7ad6-93f6-4205-b62b-a17f28acbbac">Licence variation</Environment_x0020_Sub_x0020_Folder>
    <Customer_x0020_Name xmlns="859f7ad6-93f6-4205-b62b-a17f28acbbac">Powys County Council</Customer_x0020_Name>
    <Surrendered_x002f_Expired xmlns="859f7ad6-93f6-4205-b62b-a17f28acbbac" xsi:nil="true"/>
    <Post_x0020_code xmlns="859f7ad6-93f6-4205-b62b-a17f28acbbac">SY16 1DZ</Post_x0020_code>
    <Surrendered_x002f_Expired_x0020_Date xmlns="859f7ad6-93f6-4205-b62b-a17f28acbbac" xsi:nil="true"/>
    <_dlc_DocId xmlns="9be56660-2c31-41ef-bc00-23e72f632f2a">REGU-195-3582</_dlc_DocId>
    <_dlc_DocIdUrl xmlns="9be56660-2c31-41ef-bc00-23e72f632f2a">
      <Url>https://cyfoethnaturiolcymru.sharepoint.com/teams/Regulatory/Permitting/_layouts/15/DocIdRedir.aspx?ID=REGU-195-3582</Url>
      <Description>REGU-195-3582</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6" ma:contentTypeDescription="Permitting &amp; Compliance Word Document" ma:contentTypeScope="" ma:versionID="132303422be1e78c10bc946502e7186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a8cc621b4d24f6664dadae129668db89"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456982D-56DA-4F69-AB0D-8895FC214684}"/>
</file>

<file path=customXml/itemProps2.xml><?xml version="1.0" encoding="utf-8"?>
<ds:datastoreItem xmlns:ds="http://schemas.openxmlformats.org/officeDocument/2006/customXml" ds:itemID="{72EC5B55-009B-4234-A882-6BD2B7C78793}"/>
</file>

<file path=customXml/itemProps3.xml><?xml version="1.0" encoding="utf-8"?>
<ds:datastoreItem xmlns:ds="http://schemas.openxmlformats.org/officeDocument/2006/customXml" ds:itemID="{30ADF097-7257-4827-934A-E91261CCDB03}"/>
</file>

<file path=customXml/itemProps4.xml><?xml version="1.0" encoding="utf-8"?>
<ds:datastoreItem xmlns:ds="http://schemas.openxmlformats.org/officeDocument/2006/customXml" ds:itemID="{FB28C4DA-25C2-4958-9A6B-4A26F5B506E2}"/>
</file>

<file path=customXml/itemProps5.xml><?xml version="1.0" encoding="utf-8"?>
<ds:datastoreItem xmlns:ds="http://schemas.openxmlformats.org/officeDocument/2006/customXml" ds:itemID="{9F45AED4-F8AF-4406-8901-96AB8798EC5A}"/>
</file>

<file path=customXml/itemProps6.xml><?xml version="1.0" encoding="utf-8"?>
<ds:datastoreItem xmlns:ds="http://schemas.openxmlformats.org/officeDocument/2006/customXml" ds:itemID="{5DBED013-E3F8-4894-8D19-5900FAD6FD7A}"/>
</file>

<file path=docProps/app.xml><?xml version="1.0" encoding="utf-8"?>
<Properties xmlns="http://schemas.openxmlformats.org/officeDocument/2006/extended-properties" xmlns:vt="http://schemas.openxmlformats.org/officeDocument/2006/docPropsVTypes">
  <Template>Normal.dotm</Template>
  <TotalTime>245</TotalTime>
  <Pages>7</Pages>
  <Words>1344</Words>
  <Characters>7663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233_08_SD30 Environmental permitting: variation notice, no consolidation</vt:lpstr>
    </vt:vector>
  </TitlesOfParts>
  <Company>Environment Agency</Company>
  <LinksUpToDate>false</LinksUpToDate>
  <CharactersWithSpaces>8990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copy of Vastre Variation V002</dc:title>
  <dc:creator>Louise Wild</dc:creator>
  <cp:keywords>23308SD30, 233 08 SD30, 233-08-SD30</cp:keywords>
  <dc:description>233_08_SD30, Version 5_x000d_
Issue date: 19/07/2011</dc:description>
  <cp:lastModifiedBy>Wild, Louise</cp:lastModifiedBy>
  <cp:revision>8</cp:revision>
  <dcterms:created xsi:type="dcterms:W3CDTF">2015-04-07T15:14:00Z</dcterms:created>
  <dcterms:modified xsi:type="dcterms:W3CDTF">2015-04-22T09:20:00Z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0x01010067EB80C5FE939D4A9B3D8BA62129B7F5010200D03DC62798FD7C43A420D691A82D8B4E</vt:lpwstr>
  </property>
  <property fmtid="{D5CDD505-2E9C-101B-9397-08002B2CF9AE}" pid="4" name="IsMyDocuments">
    <vt:bool>true</vt:bool>
  </property>
  <property fmtid="{D5CDD505-2E9C-101B-9397-08002B2CF9AE}" pid="5" name="_dlc_DocIdItemGuid">
    <vt:lpwstr>fb74beb6-4033-4009-b7bc-e7a6f534c31f</vt:lpwstr>
  </property>
  <property fmtid="{D5CDD505-2E9C-101B-9397-08002B2CF9AE}" pid="6" name="SharedWithUsers">
    <vt:lpwstr/>
  </property>
  <property fmtid="{D5CDD505-2E9C-101B-9397-08002B2CF9AE}" pid="7" name="_docset_NoMedatataSyncRequired">
    <vt:lpwstr>False</vt:lpwstr>
  </property>
  <property fmtid="{D5CDD505-2E9C-101B-9397-08002B2CF9AE}" pid="8" name="_dlc_DocId">
    <vt:lpwstr>REGU-195-3582</vt:lpwstr>
  </property>
  <property fmtid="{D5CDD505-2E9C-101B-9397-08002B2CF9AE}" pid="9" name="_dlc_DocIdUrl">
    <vt:lpwstr>https://cyfoethnaturiolcymru.sharepoint.com/teams/Regulatory/Permitting/_layouts/15/DocIdRedir.aspx?ID=REGU-195-3582, REGU-195-3582</vt:lpwstr>
  </property>
</Properties>
</file>