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9524B0" w:rsidRPr="00BE4315" w14:paraId="2938484E" w14:textId="77777777" w:rsidTr="00221C47">
        <w:trPr>
          <w:trHeight w:val="1943"/>
        </w:trPr>
        <w:tc>
          <w:tcPr>
            <w:tcW w:w="6190" w:type="dxa"/>
          </w:tcPr>
          <w:p w14:paraId="6AF73850" w14:textId="46A2D838" w:rsidR="009524B0" w:rsidRPr="00E75071" w:rsidRDefault="009524B0" w:rsidP="009524B0">
            <w:pPr>
              <w:jc w:val="right"/>
              <w:rPr>
                <w:color w:val="0091A5"/>
                <w:sz w:val="56"/>
                <w:szCs w:val="56"/>
              </w:rPr>
            </w:pPr>
            <w:r w:rsidRPr="00E75071">
              <w:rPr>
                <w:color w:val="0091A5"/>
                <w:sz w:val="56"/>
                <w:szCs w:val="56"/>
              </w:rPr>
              <w:t>Rheidol Recycling Park Audit</w:t>
            </w:r>
            <w:r w:rsidR="00BE4315" w:rsidRPr="00BE4315">
              <w:rPr>
                <w:color w:val="0091A5"/>
                <w:sz w:val="56"/>
                <w:szCs w:val="56"/>
              </w:rPr>
              <w:t xml:space="preserve"> Report</w:t>
            </w:r>
          </w:p>
        </w:tc>
      </w:tr>
    </w:tbl>
    <w:p w14:paraId="6F3A99E5" w14:textId="77777777" w:rsidR="009524B0" w:rsidRDefault="009524B0" w:rsidP="009524B0">
      <w:pPr>
        <w:pStyle w:val="Header"/>
      </w:pPr>
    </w:p>
    <w:p w14:paraId="362EE3EC" w14:textId="77777777" w:rsidR="009524B0" w:rsidRDefault="009524B0" w:rsidP="009524B0">
      <w:pPr>
        <w:pStyle w:val="Header"/>
      </w:pPr>
    </w:p>
    <w:p w14:paraId="3FEAA6C8" w14:textId="77777777" w:rsidR="009524B0" w:rsidRDefault="009524B0" w:rsidP="009524B0">
      <w:pPr>
        <w:pStyle w:val="Header"/>
      </w:pPr>
    </w:p>
    <w:p w14:paraId="280D1C87" w14:textId="77777777" w:rsidR="009524B0" w:rsidRDefault="009524B0" w:rsidP="009524B0">
      <w:pPr>
        <w:pStyle w:val="Header"/>
      </w:pPr>
    </w:p>
    <w:p w14:paraId="1A0C20AA" w14:textId="77777777" w:rsidR="009524B0" w:rsidRDefault="009524B0" w:rsidP="009524B0">
      <w:pPr>
        <w:pStyle w:val="Header"/>
      </w:pPr>
    </w:p>
    <w:p w14:paraId="5E4DE762" w14:textId="77777777" w:rsidR="009524B0" w:rsidRDefault="009524B0" w:rsidP="009524B0">
      <w:pPr>
        <w:pStyle w:val="Header"/>
      </w:pPr>
    </w:p>
    <w:p w14:paraId="6DB27B55" w14:textId="77777777" w:rsidR="009524B0" w:rsidRDefault="009524B0" w:rsidP="009524B0">
      <w:pPr>
        <w:pStyle w:val="Header"/>
      </w:pPr>
    </w:p>
    <w:p w14:paraId="30DA175D" w14:textId="77777777" w:rsidR="009524B0" w:rsidRDefault="009524B0" w:rsidP="009524B0">
      <w:pPr>
        <w:pStyle w:val="Header"/>
      </w:pPr>
    </w:p>
    <w:p w14:paraId="2A0034B8" w14:textId="695CC10A" w:rsidR="003315F4" w:rsidRPr="009524B0" w:rsidRDefault="009524B0" w:rsidP="009524B0">
      <w:pPr>
        <w:pStyle w:val="Header"/>
      </w:pPr>
      <w:r>
        <w:rPr>
          <w:noProof/>
          <w:lang w:eastAsia="en-GB"/>
        </w:rPr>
        <w:drawing>
          <wp:anchor distT="0" distB="0" distL="114300" distR="114300" simplePos="0" relativeHeight="251660288" behindDoc="1" locked="1" layoutInCell="1" allowOverlap="1" wp14:anchorId="515E6BFC" wp14:editId="2E61877A">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59264" behindDoc="0" locked="0" layoutInCell="1" allowOverlap="1" wp14:anchorId="6E97207E" wp14:editId="36C6856C">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p w14:paraId="3CAE55F5" w14:textId="19CE5942" w:rsidR="0033450A" w:rsidRPr="00460CC1" w:rsidRDefault="00D129D5" w:rsidP="00B11154">
      <w:pPr>
        <w:jc w:val="both"/>
        <w:rPr>
          <w:rFonts w:ascii="Arial" w:hAnsi="Arial" w:cs="Arial"/>
          <w:b/>
          <w:sz w:val="24"/>
          <w:szCs w:val="24"/>
          <w:u w:val="single"/>
        </w:rPr>
      </w:pPr>
      <w:r w:rsidRPr="00460CC1">
        <w:rPr>
          <w:rFonts w:ascii="Arial" w:hAnsi="Arial" w:cs="Arial"/>
          <w:sz w:val="24"/>
          <w:szCs w:val="24"/>
        </w:rPr>
        <w:t>The audit was conducted by Malcolm Dines</w:t>
      </w:r>
      <w:r w:rsidR="00460CC1">
        <w:rPr>
          <w:rFonts w:ascii="Arial" w:hAnsi="Arial" w:cs="Arial"/>
          <w:sz w:val="24"/>
          <w:szCs w:val="24"/>
        </w:rPr>
        <w:t xml:space="preserve"> (Lead A</w:t>
      </w:r>
      <w:r w:rsidR="00921D75" w:rsidRPr="00460CC1">
        <w:rPr>
          <w:rFonts w:ascii="Arial" w:hAnsi="Arial" w:cs="Arial"/>
          <w:sz w:val="24"/>
          <w:szCs w:val="24"/>
        </w:rPr>
        <w:t>uditor)</w:t>
      </w:r>
      <w:r w:rsidRPr="00460CC1">
        <w:rPr>
          <w:rFonts w:ascii="Arial" w:hAnsi="Arial" w:cs="Arial"/>
          <w:sz w:val="24"/>
          <w:szCs w:val="24"/>
        </w:rPr>
        <w:t xml:space="preserve"> and Callum Stone in the presence of Mr. Leon </w:t>
      </w:r>
      <w:proofErr w:type="spellStart"/>
      <w:r w:rsidRPr="00460CC1">
        <w:rPr>
          <w:rFonts w:ascii="Arial" w:hAnsi="Arial" w:cs="Arial"/>
          <w:sz w:val="24"/>
          <w:szCs w:val="24"/>
        </w:rPr>
        <w:t>Gobourn</w:t>
      </w:r>
      <w:proofErr w:type="spellEnd"/>
      <w:r w:rsidRPr="00460CC1">
        <w:rPr>
          <w:rFonts w:ascii="Arial" w:hAnsi="Arial" w:cs="Arial"/>
          <w:sz w:val="24"/>
          <w:szCs w:val="24"/>
        </w:rPr>
        <w:t xml:space="preserve"> (</w:t>
      </w:r>
      <w:r w:rsidR="008D422B" w:rsidRPr="00460CC1">
        <w:rPr>
          <w:rFonts w:ascii="Arial" w:hAnsi="Arial" w:cs="Arial"/>
          <w:sz w:val="24"/>
          <w:szCs w:val="24"/>
        </w:rPr>
        <w:t>Operator</w:t>
      </w:r>
      <w:r w:rsidR="00460CC1">
        <w:rPr>
          <w:rFonts w:ascii="Arial" w:hAnsi="Arial" w:cs="Arial"/>
          <w:sz w:val="24"/>
          <w:szCs w:val="24"/>
        </w:rPr>
        <w:t>) and Peter Malvern (Site M</w:t>
      </w:r>
      <w:r w:rsidRPr="00460CC1">
        <w:rPr>
          <w:rFonts w:ascii="Arial" w:hAnsi="Arial" w:cs="Arial"/>
          <w:sz w:val="24"/>
          <w:szCs w:val="24"/>
        </w:rPr>
        <w:t>anager).</w:t>
      </w:r>
    </w:p>
    <w:p w14:paraId="191E4FDE" w14:textId="56B62362" w:rsidR="00D129D5" w:rsidRPr="00BE4315" w:rsidRDefault="00D129D5" w:rsidP="00BE4315">
      <w:pPr>
        <w:pStyle w:val="Heading2"/>
      </w:pPr>
      <w:r w:rsidRPr="00EE7DCE">
        <w:rPr>
          <w:rFonts w:cs="Arial"/>
          <w:sz w:val="23"/>
          <w:szCs w:val="23"/>
          <w:u w:val="single"/>
        </w:rPr>
        <w:t xml:space="preserve"> </w:t>
      </w:r>
    </w:p>
    <w:p w14:paraId="17F101C7" w14:textId="77777777" w:rsidR="002F2311" w:rsidRDefault="002F2311" w:rsidP="00BE4315">
      <w:pPr>
        <w:jc w:val="both"/>
        <w:rPr>
          <w:rFonts w:ascii="Arial" w:hAnsi="Arial" w:cs="Arial"/>
          <w:sz w:val="24"/>
          <w:szCs w:val="24"/>
        </w:rPr>
      </w:pPr>
      <w:r w:rsidRPr="002F2311">
        <w:rPr>
          <w:rStyle w:val="Heading2Char"/>
          <w:rFonts w:eastAsiaTheme="minorHAnsi"/>
        </w:rPr>
        <w:t>Technical Competence</w:t>
      </w:r>
      <w:r w:rsidRPr="00BE4315">
        <w:rPr>
          <w:rFonts w:ascii="Arial" w:hAnsi="Arial" w:cs="Arial"/>
          <w:sz w:val="24"/>
          <w:szCs w:val="24"/>
        </w:rPr>
        <w:t xml:space="preserve"> </w:t>
      </w:r>
    </w:p>
    <w:p w14:paraId="675DEE4F" w14:textId="13DDFA26" w:rsidR="005A1653" w:rsidRPr="00BE4315" w:rsidRDefault="00D129D5" w:rsidP="00BE4315">
      <w:pPr>
        <w:jc w:val="both"/>
        <w:rPr>
          <w:rFonts w:ascii="Arial" w:hAnsi="Arial" w:cs="Arial"/>
          <w:sz w:val="24"/>
          <w:szCs w:val="24"/>
        </w:rPr>
      </w:pPr>
      <w:r w:rsidRPr="00BE4315">
        <w:rPr>
          <w:rFonts w:ascii="Arial" w:hAnsi="Arial" w:cs="Arial"/>
          <w:sz w:val="24"/>
          <w:szCs w:val="24"/>
        </w:rPr>
        <w:t>Peter Malvern is the Technical</w:t>
      </w:r>
      <w:r w:rsidR="00D627FD" w:rsidRPr="00BE4315">
        <w:rPr>
          <w:rFonts w:ascii="Arial" w:hAnsi="Arial" w:cs="Arial"/>
          <w:sz w:val="24"/>
          <w:szCs w:val="24"/>
        </w:rPr>
        <w:t>ly</w:t>
      </w:r>
      <w:r w:rsidRPr="00BE4315">
        <w:rPr>
          <w:rFonts w:ascii="Arial" w:hAnsi="Arial" w:cs="Arial"/>
          <w:sz w:val="24"/>
          <w:szCs w:val="24"/>
        </w:rPr>
        <w:t xml:space="preserve"> Competen</w:t>
      </w:r>
      <w:r w:rsidR="00D627FD" w:rsidRPr="00BE4315">
        <w:rPr>
          <w:rFonts w:ascii="Arial" w:hAnsi="Arial" w:cs="Arial"/>
          <w:sz w:val="24"/>
          <w:szCs w:val="24"/>
        </w:rPr>
        <w:t>t</w:t>
      </w:r>
      <w:r w:rsidRPr="00BE4315">
        <w:rPr>
          <w:rFonts w:ascii="Arial" w:hAnsi="Arial" w:cs="Arial"/>
          <w:sz w:val="24"/>
          <w:szCs w:val="24"/>
        </w:rPr>
        <w:t xml:space="preserve"> Manager</w:t>
      </w:r>
      <w:r w:rsidR="00BE4315" w:rsidRPr="00BE4315">
        <w:rPr>
          <w:rFonts w:ascii="Arial" w:hAnsi="Arial" w:cs="Arial"/>
          <w:sz w:val="24"/>
          <w:szCs w:val="24"/>
        </w:rPr>
        <w:t xml:space="preserve"> (TCM) for the site, his award details are: </w:t>
      </w:r>
      <w:r w:rsidR="005A1653" w:rsidRPr="00BE4315">
        <w:rPr>
          <w:rFonts w:ascii="Arial" w:hAnsi="Arial" w:cs="Arial"/>
          <w:sz w:val="24"/>
          <w:szCs w:val="24"/>
        </w:rPr>
        <w:t>4MPTH – Managing</w:t>
      </w:r>
      <w:r w:rsidR="00BE4315" w:rsidRPr="00BE4315">
        <w:rPr>
          <w:rFonts w:ascii="Arial" w:hAnsi="Arial" w:cs="Arial"/>
          <w:sz w:val="24"/>
          <w:szCs w:val="24"/>
        </w:rPr>
        <w:t xml:space="preserve"> Physical &amp; Chemical Treatment Hazardous Waste;</w:t>
      </w:r>
      <w:r w:rsidR="00852860" w:rsidRPr="00BE4315">
        <w:rPr>
          <w:rFonts w:ascii="Arial" w:hAnsi="Arial" w:cs="Arial"/>
          <w:sz w:val="24"/>
          <w:szCs w:val="24"/>
        </w:rPr>
        <w:t xml:space="preserve"> Certificate number: OCC4203. Provided by C&amp;G</w:t>
      </w:r>
      <w:r w:rsidR="00BE4315" w:rsidRPr="00BE4315">
        <w:rPr>
          <w:rFonts w:ascii="Arial" w:hAnsi="Arial" w:cs="Arial"/>
          <w:sz w:val="24"/>
          <w:szCs w:val="24"/>
        </w:rPr>
        <w:t>; Gained: 03/10/2013 and v</w:t>
      </w:r>
      <w:r w:rsidR="00E4735B" w:rsidRPr="00BE4315">
        <w:rPr>
          <w:rFonts w:ascii="Arial" w:hAnsi="Arial" w:cs="Arial"/>
          <w:sz w:val="24"/>
          <w:szCs w:val="24"/>
        </w:rPr>
        <w:t>alid to: 03/10/2015</w:t>
      </w:r>
    </w:p>
    <w:p w14:paraId="14F537BE" w14:textId="4950B466" w:rsidR="008D422B" w:rsidRPr="00BE4315" w:rsidRDefault="00BE4315" w:rsidP="00B11154">
      <w:pPr>
        <w:jc w:val="both"/>
        <w:rPr>
          <w:rFonts w:ascii="Arial" w:hAnsi="Arial" w:cs="Arial"/>
          <w:sz w:val="24"/>
          <w:szCs w:val="24"/>
        </w:rPr>
      </w:pPr>
      <w:r w:rsidRPr="00BE4315">
        <w:rPr>
          <w:rFonts w:ascii="Arial" w:hAnsi="Arial" w:cs="Arial"/>
          <w:sz w:val="24"/>
          <w:szCs w:val="24"/>
        </w:rPr>
        <w:t xml:space="preserve">Leon </w:t>
      </w:r>
      <w:proofErr w:type="spellStart"/>
      <w:r w:rsidRPr="00BE4315">
        <w:rPr>
          <w:rFonts w:ascii="Arial" w:hAnsi="Arial" w:cs="Arial"/>
          <w:sz w:val="24"/>
          <w:szCs w:val="24"/>
        </w:rPr>
        <w:t>Gobourn</w:t>
      </w:r>
      <w:proofErr w:type="spellEnd"/>
      <w:r w:rsidRPr="00BE4315">
        <w:rPr>
          <w:rFonts w:ascii="Arial" w:hAnsi="Arial" w:cs="Arial"/>
          <w:sz w:val="24"/>
          <w:szCs w:val="24"/>
        </w:rPr>
        <w:t xml:space="preserve"> was previously </w:t>
      </w:r>
      <w:r w:rsidRPr="00BE4315">
        <w:rPr>
          <w:rFonts w:ascii="Arial" w:hAnsi="Arial" w:cs="Arial"/>
          <w:sz w:val="24"/>
          <w:szCs w:val="24"/>
        </w:rPr>
        <w:t xml:space="preserve">listed as </w:t>
      </w:r>
      <w:r w:rsidRPr="00BE4315">
        <w:rPr>
          <w:rFonts w:ascii="Arial" w:hAnsi="Arial" w:cs="Arial"/>
          <w:sz w:val="24"/>
          <w:szCs w:val="24"/>
        </w:rPr>
        <w:t>a TCM for the site</w:t>
      </w:r>
      <w:r w:rsidRPr="00BE4315">
        <w:rPr>
          <w:rFonts w:ascii="Arial" w:hAnsi="Arial" w:cs="Arial"/>
          <w:sz w:val="24"/>
          <w:szCs w:val="24"/>
        </w:rPr>
        <w:t xml:space="preserve"> however, the c</w:t>
      </w:r>
      <w:r w:rsidR="00D627FD" w:rsidRPr="00BE4315">
        <w:rPr>
          <w:rFonts w:ascii="Arial" w:hAnsi="Arial" w:cs="Arial"/>
          <w:sz w:val="24"/>
          <w:szCs w:val="24"/>
        </w:rPr>
        <w:t xml:space="preserve">ontinuing competency </w:t>
      </w:r>
      <w:r w:rsidRPr="00BE4315">
        <w:rPr>
          <w:rFonts w:ascii="Arial" w:hAnsi="Arial" w:cs="Arial"/>
          <w:sz w:val="24"/>
          <w:szCs w:val="24"/>
        </w:rPr>
        <w:t>certificate held by Mr</w:t>
      </w:r>
      <w:r w:rsidR="00E4735B" w:rsidRPr="00BE4315">
        <w:rPr>
          <w:rFonts w:ascii="Arial" w:hAnsi="Arial" w:cs="Arial"/>
          <w:sz w:val="24"/>
          <w:szCs w:val="24"/>
        </w:rPr>
        <w:t xml:space="preserve"> </w:t>
      </w:r>
      <w:proofErr w:type="spellStart"/>
      <w:r w:rsidR="00E4735B" w:rsidRPr="00BE4315">
        <w:rPr>
          <w:rFonts w:ascii="Arial" w:hAnsi="Arial" w:cs="Arial"/>
          <w:sz w:val="24"/>
          <w:szCs w:val="24"/>
        </w:rPr>
        <w:t>Gobourn</w:t>
      </w:r>
      <w:proofErr w:type="spellEnd"/>
      <w:r w:rsidR="00E4735B" w:rsidRPr="00BE4315">
        <w:rPr>
          <w:rFonts w:ascii="Arial" w:hAnsi="Arial" w:cs="Arial"/>
          <w:sz w:val="24"/>
          <w:szCs w:val="24"/>
        </w:rPr>
        <w:t xml:space="preserve"> lapsed as of the 28</w:t>
      </w:r>
      <w:r w:rsidR="00E4735B" w:rsidRPr="00BE4315">
        <w:rPr>
          <w:rFonts w:ascii="Arial" w:hAnsi="Arial" w:cs="Arial"/>
          <w:sz w:val="24"/>
          <w:szCs w:val="24"/>
          <w:vertAlign w:val="superscript"/>
        </w:rPr>
        <w:t>th</w:t>
      </w:r>
      <w:r w:rsidR="00E4735B" w:rsidRPr="00BE4315">
        <w:rPr>
          <w:rFonts w:ascii="Arial" w:hAnsi="Arial" w:cs="Arial"/>
          <w:sz w:val="24"/>
          <w:szCs w:val="24"/>
        </w:rPr>
        <w:t xml:space="preserve"> Fe</w:t>
      </w:r>
      <w:r w:rsidRPr="00BE4315">
        <w:rPr>
          <w:rFonts w:ascii="Arial" w:hAnsi="Arial" w:cs="Arial"/>
          <w:sz w:val="24"/>
          <w:szCs w:val="24"/>
        </w:rPr>
        <w:t>b 2014</w:t>
      </w:r>
      <w:r w:rsidR="00E4735B" w:rsidRPr="00BE4315">
        <w:rPr>
          <w:rFonts w:ascii="Arial" w:hAnsi="Arial" w:cs="Arial"/>
          <w:sz w:val="24"/>
          <w:szCs w:val="24"/>
        </w:rPr>
        <w:t xml:space="preserve">. Should </w:t>
      </w:r>
      <w:r w:rsidRPr="00BE4315">
        <w:rPr>
          <w:rFonts w:ascii="Arial" w:hAnsi="Arial" w:cs="Arial"/>
          <w:sz w:val="24"/>
          <w:szCs w:val="24"/>
        </w:rPr>
        <w:t>Mr</w:t>
      </w:r>
      <w:r w:rsidR="00D627FD" w:rsidRPr="00BE4315">
        <w:rPr>
          <w:rFonts w:ascii="Arial" w:hAnsi="Arial" w:cs="Arial"/>
          <w:sz w:val="24"/>
          <w:szCs w:val="24"/>
        </w:rPr>
        <w:t xml:space="preserve"> </w:t>
      </w:r>
      <w:proofErr w:type="spellStart"/>
      <w:r w:rsidR="00D627FD" w:rsidRPr="00BE4315">
        <w:rPr>
          <w:rFonts w:ascii="Arial" w:hAnsi="Arial" w:cs="Arial"/>
          <w:sz w:val="24"/>
          <w:szCs w:val="24"/>
        </w:rPr>
        <w:t>Gobourn</w:t>
      </w:r>
      <w:proofErr w:type="spellEnd"/>
      <w:r w:rsidR="00D627FD" w:rsidRPr="00BE4315">
        <w:rPr>
          <w:rFonts w:ascii="Arial" w:hAnsi="Arial" w:cs="Arial"/>
          <w:sz w:val="24"/>
          <w:szCs w:val="24"/>
        </w:rPr>
        <w:t xml:space="preserve"> wish</w:t>
      </w:r>
      <w:r w:rsidR="00E4735B" w:rsidRPr="00BE4315">
        <w:rPr>
          <w:rFonts w:ascii="Arial" w:hAnsi="Arial" w:cs="Arial"/>
          <w:sz w:val="24"/>
          <w:szCs w:val="24"/>
        </w:rPr>
        <w:t xml:space="preserve"> to </w:t>
      </w:r>
      <w:r w:rsidR="008D422B" w:rsidRPr="00BE4315">
        <w:rPr>
          <w:rFonts w:ascii="Arial" w:hAnsi="Arial" w:cs="Arial"/>
          <w:sz w:val="24"/>
          <w:szCs w:val="24"/>
        </w:rPr>
        <w:t xml:space="preserve">continue to act as a Technically Competent Manager </w:t>
      </w:r>
      <w:r w:rsidR="00E4735B" w:rsidRPr="00BE4315">
        <w:rPr>
          <w:rFonts w:ascii="Arial" w:hAnsi="Arial" w:cs="Arial"/>
          <w:sz w:val="24"/>
          <w:szCs w:val="24"/>
        </w:rPr>
        <w:t xml:space="preserve">he will need to </w:t>
      </w:r>
      <w:r w:rsidR="00ED02F6" w:rsidRPr="00BE4315">
        <w:rPr>
          <w:rFonts w:ascii="Arial" w:hAnsi="Arial" w:cs="Arial"/>
          <w:sz w:val="24"/>
          <w:szCs w:val="24"/>
        </w:rPr>
        <w:t>pass</w:t>
      </w:r>
      <w:r w:rsidR="008D422B" w:rsidRPr="00BE4315">
        <w:rPr>
          <w:rFonts w:ascii="Arial" w:hAnsi="Arial" w:cs="Arial"/>
          <w:sz w:val="24"/>
          <w:szCs w:val="24"/>
        </w:rPr>
        <w:t xml:space="preserve"> a relevant</w:t>
      </w:r>
      <w:r w:rsidR="00ED02F6" w:rsidRPr="00BE4315">
        <w:rPr>
          <w:rFonts w:ascii="Arial" w:hAnsi="Arial" w:cs="Arial"/>
          <w:sz w:val="24"/>
          <w:szCs w:val="24"/>
        </w:rPr>
        <w:t xml:space="preserve"> Continuing Competency </w:t>
      </w:r>
      <w:proofErr w:type="gramStart"/>
      <w:r w:rsidR="00ED02F6" w:rsidRPr="00BE4315">
        <w:rPr>
          <w:rFonts w:ascii="Arial" w:hAnsi="Arial" w:cs="Arial"/>
          <w:sz w:val="24"/>
          <w:szCs w:val="24"/>
        </w:rPr>
        <w:t>assessment</w:t>
      </w:r>
      <w:r w:rsidR="008D422B" w:rsidRPr="00BE4315">
        <w:rPr>
          <w:rFonts w:ascii="Arial" w:hAnsi="Arial" w:cs="Arial"/>
          <w:sz w:val="24"/>
          <w:szCs w:val="24"/>
        </w:rPr>
        <w:t>.</w:t>
      </w:r>
      <w:proofErr w:type="gramEnd"/>
    </w:p>
    <w:p w14:paraId="3EEB21F4" w14:textId="50B73A4B" w:rsidR="00BE4315" w:rsidRDefault="008D422B" w:rsidP="002F2311">
      <w:pPr>
        <w:jc w:val="both"/>
        <w:rPr>
          <w:rFonts w:ascii="Arial" w:eastAsia="Arial" w:hAnsi="Arial" w:cs="Arial"/>
          <w:sz w:val="24"/>
          <w:szCs w:val="24"/>
        </w:rPr>
      </w:pPr>
      <w:r w:rsidRPr="00BE4315">
        <w:rPr>
          <w:rFonts w:ascii="Arial" w:eastAsia="Arial" w:hAnsi="Arial" w:cs="Arial"/>
          <w:sz w:val="24"/>
          <w:szCs w:val="24"/>
        </w:rPr>
        <w:t xml:space="preserve">To meet the requirements for Technically Competence provision, a suitably qualified person must be on-site for </w:t>
      </w:r>
      <w:r w:rsidRPr="00BE4315">
        <w:rPr>
          <w:rFonts w:ascii="Arial" w:eastAsia="Arial" w:hAnsi="Arial" w:cs="Arial"/>
          <w:sz w:val="24"/>
          <w:szCs w:val="24"/>
        </w:rPr>
        <w:lastRenderedPageBreak/>
        <w:t>20% of the time that the site is open, this equates to 11 hours a week, which is met by Peter Malvern</w:t>
      </w:r>
      <w:r w:rsidR="003D5AE2" w:rsidRPr="00BE4315">
        <w:rPr>
          <w:rFonts w:ascii="Arial" w:eastAsia="Arial" w:hAnsi="Arial" w:cs="Arial"/>
          <w:sz w:val="24"/>
          <w:szCs w:val="24"/>
        </w:rPr>
        <w:t xml:space="preserve">. However the operator was relying on signed </w:t>
      </w:r>
      <w:r w:rsidRPr="00BE4315">
        <w:rPr>
          <w:rFonts w:ascii="Arial" w:eastAsia="Arial" w:hAnsi="Arial" w:cs="Arial"/>
          <w:sz w:val="24"/>
          <w:szCs w:val="24"/>
        </w:rPr>
        <w:t>weighbridge tickets</w:t>
      </w:r>
      <w:r w:rsidR="003D5AE2" w:rsidRPr="00BE4315">
        <w:rPr>
          <w:rFonts w:ascii="Arial" w:eastAsia="Arial" w:hAnsi="Arial" w:cs="Arial"/>
          <w:sz w:val="24"/>
          <w:szCs w:val="24"/>
        </w:rPr>
        <w:t xml:space="preserve"> </w:t>
      </w:r>
      <w:r w:rsidRPr="00BE4315">
        <w:rPr>
          <w:rFonts w:ascii="Arial" w:eastAsia="Arial" w:hAnsi="Arial" w:cs="Arial"/>
          <w:sz w:val="24"/>
          <w:szCs w:val="24"/>
        </w:rPr>
        <w:t>signed by himself</w:t>
      </w:r>
      <w:r w:rsidR="003D5AE2" w:rsidRPr="00BE4315">
        <w:rPr>
          <w:rFonts w:ascii="Arial" w:eastAsia="Arial" w:hAnsi="Arial" w:cs="Arial"/>
          <w:sz w:val="24"/>
          <w:szCs w:val="24"/>
        </w:rPr>
        <w:t xml:space="preserve"> as evidence of attendance on-site. </w:t>
      </w:r>
      <w:r w:rsidR="357AD1BD" w:rsidRPr="00BE4315">
        <w:rPr>
          <w:rFonts w:ascii="Arial" w:eastAsia="Arial" w:hAnsi="Arial" w:cs="Arial"/>
          <w:sz w:val="24"/>
          <w:szCs w:val="24"/>
        </w:rPr>
        <w:t>This is not sufficient and</w:t>
      </w:r>
      <w:r w:rsidR="7C091178" w:rsidRPr="00BE4315">
        <w:rPr>
          <w:rFonts w:ascii="Arial" w:eastAsia="Arial" w:hAnsi="Arial" w:cs="Arial"/>
          <w:sz w:val="24"/>
          <w:szCs w:val="24"/>
        </w:rPr>
        <w:t xml:space="preserve"> </w:t>
      </w:r>
      <w:r w:rsidR="003D5AE2" w:rsidRPr="00BE4315">
        <w:rPr>
          <w:rFonts w:ascii="Arial" w:eastAsia="Arial" w:hAnsi="Arial" w:cs="Arial"/>
          <w:sz w:val="24"/>
          <w:szCs w:val="24"/>
        </w:rPr>
        <w:t>the</w:t>
      </w:r>
      <w:r w:rsidR="7C091178" w:rsidRPr="00BE4315">
        <w:rPr>
          <w:rFonts w:ascii="Arial" w:eastAsia="Arial" w:hAnsi="Arial" w:cs="Arial"/>
          <w:sz w:val="24"/>
          <w:szCs w:val="24"/>
        </w:rPr>
        <w:t>re</w:t>
      </w:r>
      <w:r w:rsidR="003D5AE2" w:rsidRPr="00BE4315">
        <w:rPr>
          <w:rFonts w:ascii="Arial" w:eastAsia="Arial" w:hAnsi="Arial" w:cs="Arial"/>
          <w:sz w:val="24"/>
          <w:szCs w:val="24"/>
        </w:rPr>
        <w:t xml:space="preserve"> </w:t>
      </w:r>
      <w:r w:rsidR="7C091178" w:rsidRPr="00BE4315">
        <w:rPr>
          <w:rFonts w:ascii="Arial" w:eastAsia="Arial" w:hAnsi="Arial" w:cs="Arial"/>
          <w:sz w:val="24"/>
          <w:szCs w:val="24"/>
        </w:rPr>
        <w:t xml:space="preserve">should be accurate records of the </w:t>
      </w:r>
      <w:r w:rsidR="003D5AE2" w:rsidRPr="00BE4315">
        <w:rPr>
          <w:rFonts w:ascii="Arial" w:eastAsia="Arial" w:hAnsi="Arial" w:cs="Arial"/>
          <w:sz w:val="24"/>
          <w:szCs w:val="24"/>
        </w:rPr>
        <w:t xml:space="preserve">TCM signing in and out of the site, </w:t>
      </w:r>
      <w:r w:rsidR="7C091178" w:rsidRPr="00BE4315">
        <w:rPr>
          <w:rFonts w:ascii="Arial" w:eastAsia="Arial" w:hAnsi="Arial" w:cs="Arial"/>
          <w:sz w:val="24"/>
          <w:szCs w:val="24"/>
        </w:rPr>
        <w:t>so</w:t>
      </w:r>
      <w:r w:rsidR="003D5AE2" w:rsidRPr="00BE4315">
        <w:rPr>
          <w:rFonts w:ascii="Arial" w:eastAsia="Arial" w:hAnsi="Arial" w:cs="Arial"/>
          <w:sz w:val="24"/>
          <w:szCs w:val="24"/>
        </w:rPr>
        <w:t xml:space="preserve"> record</w:t>
      </w:r>
      <w:r w:rsidR="75AA9243" w:rsidRPr="00BE4315">
        <w:rPr>
          <w:rFonts w:ascii="Arial" w:eastAsia="Arial" w:hAnsi="Arial" w:cs="Arial"/>
          <w:sz w:val="24"/>
          <w:szCs w:val="24"/>
        </w:rPr>
        <w:t>ing</w:t>
      </w:r>
      <w:r w:rsidR="003D5AE2" w:rsidRPr="00BE4315">
        <w:rPr>
          <w:rFonts w:ascii="Arial" w:eastAsia="Arial" w:hAnsi="Arial" w:cs="Arial"/>
          <w:sz w:val="24"/>
          <w:szCs w:val="24"/>
        </w:rPr>
        <w:t xml:space="preserve"> time present on-site.</w:t>
      </w:r>
    </w:p>
    <w:p w14:paraId="20443693" w14:textId="77777777" w:rsidR="002F2311" w:rsidRPr="002F2311" w:rsidRDefault="002F2311" w:rsidP="002F2311">
      <w:pPr>
        <w:jc w:val="both"/>
        <w:rPr>
          <w:rFonts w:ascii="Arial" w:hAnsi="Arial" w:cs="Arial"/>
          <w:sz w:val="24"/>
          <w:szCs w:val="24"/>
        </w:rPr>
      </w:pPr>
    </w:p>
    <w:p w14:paraId="14C0BD31" w14:textId="77777777" w:rsidR="002F2311" w:rsidRDefault="002F2311" w:rsidP="009524B0">
      <w:pPr>
        <w:jc w:val="both"/>
        <w:rPr>
          <w:rStyle w:val="Heading2Char"/>
          <w:rFonts w:eastAsiaTheme="minorHAnsi"/>
        </w:rPr>
      </w:pPr>
      <w:r w:rsidRPr="002F2311">
        <w:rPr>
          <w:rStyle w:val="Heading2Char"/>
          <w:rFonts w:eastAsiaTheme="minorHAnsi"/>
        </w:rPr>
        <w:t>Wood Waste</w:t>
      </w:r>
    </w:p>
    <w:p w14:paraId="388B5F2F" w14:textId="059F70CE" w:rsidR="009524B0" w:rsidRPr="00BE4315" w:rsidRDefault="001C1D4C" w:rsidP="009524B0">
      <w:pPr>
        <w:jc w:val="both"/>
        <w:rPr>
          <w:rFonts w:ascii="Arial" w:hAnsi="Arial" w:cs="Arial"/>
          <w:sz w:val="24"/>
          <w:szCs w:val="24"/>
        </w:rPr>
      </w:pPr>
      <w:r w:rsidRPr="00BE4315">
        <w:rPr>
          <w:rFonts w:ascii="Arial" w:hAnsi="Arial" w:cs="Arial"/>
          <w:sz w:val="24"/>
          <w:szCs w:val="24"/>
        </w:rPr>
        <w:t xml:space="preserve">All of the wood waste </w:t>
      </w:r>
      <w:r w:rsidR="007A7C7F" w:rsidRPr="00BE4315">
        <w:rPr>
          <w:rFonts w:ascii="Arial" w:hAnsi="Arial" w:cs="Arial"/>
          <w:sz w:val="24"/>
          <w:szCs w:val="24"/>
        </w:rPr>
        <w:t xml:space="preserve">accepted at the site </w:t>
      </w:r>
      <w:r w:rsidRPr="00BE4315">
        <w:rPr>
          <w:rFonts w:ascii="Arial" w:hAnsi="Arial" w:cs="Arial"/>
          <w:sz w:val="24"/>
          <w:szCs w:val="24"/>
        </w:rPr>
        <w:t>came from within Ceredigion, from civic amenity</w:t>
      </w:r>
      <w:r w:rsidR="00BD04F9" w:rsidRPr="00BE4315">
        <w:rPr>
          <w:rFonts w:ascii="Arial" w:hAnsi="Arial" w:cs="Arial"/>
          <w:sz w:val="24"/>
          <w:szCs w:val="24"/>
        </w:rPr>
        <w:t xml:space="preserve"> (CA)</w:t>
      </w:r>
      <w:r w:rsidRPr="00BE4315">
        <w:rPr>
          <w:rFonts w:ascii="Arial" w:hAnsi="Arial" w:cs="Arial"/>
          <w:sz w:val="24"/>
          <w:szCs w:val="24"/>
        </w:rPr>
        <w:t xml:space="preserve"> site</w:t>
      </w:r>
      <w:r w:rsidR="00BD04F9" w:rsidRPr="00BE4315">
        <w:rPr>
          <w:rFonts w:ascii="Arial" w:hAnsi="Arial" w:cs="Arial"/>
          <w:sz w:val="24"/>
          <w:szCs w:val="24"/>
        </w:rPr>
        <w:t>s</w:t>
      </w:r>
      <w:r w:rsidRPr="00BE4315">
        <w:rPr>
          <w:rFonts w:ascii="Arial" w:hAnsi="Arial" w:cs="Arial"/>
          <w:sz w:val="24"/>
          <w:szCs w:val="24"/>
        </w:rPr>
        <w:t>, waste transfer stations and in mixed construction waste</w:t>
      </w:r>
      <w:r w:rsidR="007A7C7F" w:rsidRPr="00BE4315">
        <w:rPr>
          <w:rFonts w:ascii="Arial" w:hAnsi="Arial" w:cs="Arial"/>
          <w:sz w:val="24"/>
          <w:szCs w:val="24"/>
        </w:rPr>
        <w:t>. T</w:t>
      </w:r>
      <w:r w:rsidR="002541C7" w:rsidRPr="00BE4315">
        <w:rPr>
          <w:rFonts w:ascii="Arial" w:hAnsi="Arial" w:cs="Arial"/>
          <w:sz w:val="24"/>
          <w:szCs w:val="24"/>
        </w:rPr>
        <w:t xml:space="preserve">he </w:t>
      </w:r>
      <w:r w:rsidR="007A7C7F" w:rsidRPr="00BE4315">
        <w:rPr>
          <w:rFonts w:ascii="Arial" w:hAnsi="Arial" w:cs="Arial"/>
          <w:sz w:val="24"/>
          <w:szCs w:val="24"/>
        </w:rPr>
        <w:t xml:space="preserve">wood is </w:t>
      </w:r>
      <w:r w:rsidR="002541C7" w:rsidRPr="00BE4315">
        <w:rPr>
          <w:rFonts w:ascii="Arial" w:hAnsi="Arial" w:cs="Arial"/>
          <w:sz w:val="24"/>
          <w:szCs w:val="24"/>
        </w:rPr>
        <w:t>stored in an exposed open bay draining to sealed drainage</w:t>
      </w:r>
      <w:r w:rsidRPr="00BE4315">
        <w:rPr>
          <w:rFonts w:ascii="Arial" w:hAnsi="Arial" w:cs="Arial"/>
          <w:sz w:val="24"/>
          <w:szCs w:val="24"/>
        </w:rPr>
        <w:t xml:space="preserve">. Once sorted, graded and shredded, it is transferred to a number of sites for recycling or repurposing, with Hadfield Wood Recycling and The Stobart Group being the main </w:t>
      </w:r>
      <w:r w:rsidR="00D632C1" w:rsidRPr="00BE4315">
        <w:rPr>
          <w:rFonts w:ascii="Arial" w:hAnsi="Arial" w:cs="Arial"/>
          <w:sz w:val="24"/>
          <w:szCs w:val="24"/>
        </w:rPr>
        <w:t>recipients.</w:t>
      </w:r>
      <w:r w:rsidR="009524B0" w:rsidRPr="00BE4315">
        <w:rPr>
          <w:rFonts w:ascii="Arial" w:hAnsi="Arial" w:cs="Arial"/>
          <w:sz w:val="24"/>
          <w:szCs w:val="24"/>
        </w:rPr>
        <w:t xml:space="preserve"> </w:t>
      </w:r>
      <w:r w:rsidR="009524B0" w:rsidRPr="00BE4315">
        <w:rPr>
          <w:rFonts w:ascii="Arial" w:hAnsi="Arial" w:cs="Arial"/>
          <w:sz w:val="24"/>
          <w:szCs w:val="24"/>
        </w:rPr>
        <w:t xml:space="preserve">Clean untreated wood </w:t>
      </w:r>
      <w:r w:rsidR="009524B0" w:rsidRPr="00BE4315">
        <w:rPr>
          <w:rFonts w:ascii="Arial" w:hAnsi="Arial" w:cs="Arial"/>
          <w:sz w:val="24"/>
          <w:szCs w:val="24"/>
        </w:rPr>
        <w:t>and wooden pallets are sorted on site</w:t>
      </w:r>
      <w:r w:rsidR="009524B0" w:rsidRPr="00BE4315">
        <w:rPr>
          <w:rFonts w:ascii="Arial" w:hAnsi="Arial" w:cs="Arial"/>
          <w:sz w:val="24"/>
          <w:szCs w:val="24"/>
        </w:rPr>
        <w:t xml:space="preserve">, the cleanest </w:t>
      </w:r>
      <w:r w:rsidR="009524B0" w:rsidRPr="00BE4315">
        <w:rPr>
          <w:rFonts w:ascii="Arial" w:hAnsi="Arial" w:cs="Arial"/>
          <w:sz w:val="24"/>
          <w:szCs w:val="24"/>
        </w:rPr>
        <w:t>pallets are resold and/or</w:t>
      </w:r>
      <w:r w:rsidR="009524B0" w:rsidRPr="00BE4315">
        <w:rPr>
          <w:rFonts w:ascii="Arial" w:hAnsi="Arial" w:cs="Arial"/>
          <w:sz w:val="24"/>
          <w:szCs w:val="24"/>
        </w:rPr>
        <w:t xml:space="preserve"> repurposed. </w:t>
      </w:r>
    </w:p>
    <w:p w14:paraId="641DE872" w14:textId="1848780D" w:rsidR="007A7C7F" w:rsidRPr="00BE4315" w:rsidRDefault="00D632C1" w:rsidP="00B11154">
      <w:pPr>
        <w:jc w:val="both"/>
        <w:rPr>
          <w:rFonts w:ascii="Arial" w:hAnsi="Arial" w:cs="Arial"/>
          <w:sz w:val="24"/>
          <w:szCs w:val="24"/>
        </w:rPr>
      </w:pPr>
      <w:r w:rsidRPr="00BE4315">
        <w:rPr>
          <w:rFonts w:ascii="Arial" w:hAnsi="Arial" w:cs="Arial"/>
          <w:sz w:val="24"/>
          <w:szCs w:val="24"/>
        </w:rPr>
        <w:t>Up until recently, U</w:t>
      </w:r>
      <w:r w:rsidR="001C1D4C" w:rsidRPr="00BE4315">
        <w:rPr>
          <w:rFonts w:ascii="Arial" w:hAnsi="Arial" w:cs="Arial"/>
          <w:sz w:val="24"/>
          <w:szCs w:val="24"/>
        </w:rPr>
        <w:t xml:space="preserve">PM </w:t>
      </w:r>
      <w:proofErr w:type="spellStart"/>
      <w:r w:rsidR="001C1D4C" w:rsidRPr="00BE4315">
        <w:rPr>
          <w:rFonts w:ascii="Arial" w:hAnsi="Arial" w:cs="Arial"/>
          <w:sz w:val="24"/>
          <w:szCs w:val="24"/>
        </w:rPr>
        <w:t>Shotton</w:t>
      </w:r>
      <w:proofErr w:type="spellEnd"/>
      <w:r w:rsidR="001C1D4C" w:rsidRPr="00BE4315">
        <w:rPr>
          <w:rFonts w:ascii="Arial" w:hAnsi="Arial" w:cs="Arial"/>
          <w:sz w:val="24"/>
          <w:szCs w:val="24"/>
        </w:rPr>
        <w:t xml:space="preserve"> was a </w:t>
      </w:r>
      <w:r w:rsidRPr="00BE4315">
        <w:rPr>
          <w:rFonts w:ascii="Arial" w:hAnsi="Arial" w:cs="Arial"/>
          <w:sz w:val="24"/>
          <w:szCs w:val="24"/>
        </w:rPr>
        <w:t>client, but has since ceased to accept waste wood, creating a minor but manageable backlog of waste.</w:t>
      </w:r>
      <w:r w:rsidR="002541C7" w:rsidRPr="00BE4315">
        <w:rPr>
          <w:rFonts w:ascii="Arial" w:hAnsi="Arial" w:cs="Arial"/>
          <w:sz w:val="24"/>
          <w:szCs w:val="24"/>
        </w:rPr>
        <w:t xml:space="preserve"> </w:t>
      </w:r>
    </w:p>
    <w:p w14:paraId="00D0F4B3" w14:textId="46F010B3" w:rsidR="00D93D03" w:rsidRPr="00EE7DCE" w:rsidRDefault="007A7C7F" w:rsidP="00B11154">
      <w:pPr>
        <w:jc w:val="both"/>
        <w:rPr>
          <w:rFonts w:ascii="Arial" w:hAnsi="Arial" w:cs="Arial"/>
          <w:sz w:val="23"/>
          <w:szCs w:val="23"/>
        </w:rPr>
      </w:pPr>
      <w:r w:rsidRPr="00BE4315">
        <w:rPr>
          <w:rFonts w:ascii="Arial" w:eastAsia="Arial" w:hAnsi="Arial" w:cs="Arial"/>
          <w:sz w:val="24"/>
          <w:szCs w:val="24"/>
        </w:rPr>
        <w:t xml:space="preserve">At the time of the audit there was more wood </w:t>
      </w:r>
      <w:r w:rsidR="002541C7" w:rsidRPr="00BE4315">
        <w:rPr>
          <w:rFonts w:ascii="Arial" w:eastAsia="Arial" w:hAnsi="Arial" w:cs="Arial"/>
          <w:sz w:val="24"/>
          <w:szCs w:val="24"/>
        </w:rPr>
        <w:t>waste on</w:t>
      </w:r>
      <w:r w:rsidRPr="00BE4315">
        <w:rPr>
          <w:rFonts w:ascii="Arial" w:eastAsia="Arial" w:hAnsi="Arial" w:cs="Arial"/>
          <w:sz w:val="24"/>
          <w:szCs w:val="24"/>
        </w:rPr>
        <w:t>-site</w:t>
      </w:r>
      <w:r w:rsidR="002541C7" w:rsidRPr="00BE4315">
        <w:rPr>
          <w:rFonts w:ascii="Arial" w:eastAsia="Arial" w:hAnsi="Arial" w:cs="Arial"/>
          <w:sz w:val="24"/>
          <w:szCs w:val="24"/>
        </w:rPr>
        <w:t xml:space="preserve"> </w:t>
      </w:r>
      <w:r w:rsidRPr="00BE4315">
        <w:rPr>
          <w:rFonts w:ascii="Arial" w:eastAsia="Arial" w:hAnsi="Arial" w:cs="Arial"/>
          <w:sz w:val="24"/>
          <w:szCs w:val="24"/>
        </w:rPr>
        <w:t xml:space="preserve">than </w:t>
      </w:r>
      <w:r w:rsidR="002541C7" w:rsidRPr="00BE4315">
        <w:rPr>
          <w:rFonts w:ascii="Arial" w:eastAsia="Arial" w:hAnsi="Arial" w:cs="Arial"/>
          <w:sz w:val="24"/>
          <w:szCs w:val="24"/>
        </w:rPr>
        <w:t xml:space="preserve">the </w:t>
      </w:r>
      <w:r w:rsidRPr="00BE4315">
        <w:rPr>
          <w:rFonts w:ascii="Arial" w:eastAsia="Arial" w:hAnsi="Arial" w:cs="Arial"/>
          <w:sz w:val="24"/>
          <w:szCs w:val="24"/>
        </w:rPr>
        <w:t xml:space="preserve">storage bay could hold and had spilled into the </w:t>
      </w:r>
      <w:r w:rsidR="002541C7" w:rsidRPr="00BE4315">
        <w:rPr>
          <w:rFonts w:ascii="Arial" w:eastAsia="Arial" w:hAnsi="Arial" w:cs="Arial"/>
          <w:sz w:val="24"/>
          <w:szCs w:val="24"/>
        </w:rPr>
        <w:t xml:space="preserve">yard </w:t>
      </w:r>
      <w:r w:rsidRPr="00BE4315">
        <w:rPr>
          <w:rFonts w:ascii="Arial" w:eastAsia="Arial" w:hAnsi="Arial" w:cs="Arial"/>
          <w:sz w:val="24"/>
          <w:szCs w:val="24"/>
        </w:rPr>
        <w:t xml:space="preserve">where drainage </w:t>
      </w:r>
      <w:r w:rsidR="002541C7" w:rsidRPr="00BE4315">
        <w:rPr>
          <w:rFonts w:ascii="Arial" w:eastAsia="Arial" w:hAnsi="Arial" w:cs="Arial"/>
          <w:sz w:val="24"/>
          <w:szCs w:val="24"/>
        </w:rPr>
        <w:t xml:space="preserve">was </w:t>
      </w:r>
      <w:r w:rsidRPr="00BE4315">
        <w:rPr>
          <w:rFonts w:ascii="Arial" w:eastAsia="Arial" w:hAnsi="Arial" w:cs="Arial"/>
          <w:sz w:val="24"/>
          <w:szCs w:val="24"/>
        </w:rPr>
        <w:t>provided by surface water only</w:t>
      </w:r>
      <w:r w:rsidR="002541C7" w:rsidRPr="00BE4315">
        <w:rPr>
          <w:rFonts w:ascii="Arial" w:eastAsia="Arial" w:hAnsi="Arial" w:cs="Arial"/>
          <w:sz w:val="24"/>
          <w:szCs w:val="24"/>
        </w:rPr>
        <w:t>.</w:t>
      </w:r>
      <w:r w:rsidRPr="00BE4315">
        <w:rPr>
          <w:rFonts w:ascii="Arial" w:eastAsia="Arial" w:hAnsi="Arial" w:cs="Arial"/>
          <w:sz w:val="24"/>
          <w:szCs w:val="24"/>
        </w:rPr>
        <w:t xml:space="preserve"> Despite this</w:t>
      </w:r>
      <w:r w:rsidR="00BF2B9B" w:rsidRPr="00BE4315">
        <w:rPr>
          <w:rFonts w:ascii="Arial" w:eastAsia="Arial" w:hAnsi="Arial" w:cs="Arial"/>
          <w:sz w:val="24"/>
          <w:szCs w:val="24"/>
        </w:rPr>
        <w:t>, during the</w:t>
      </w:r>
      <w:r w:rsidRPr="00BE4315">
        <w:rPr>
          <w:rFonts w:ascii="Arial" w:eastAsia="Arial" w:hAnsi="Arial" w:cs="Arial"/>
          <w:sz w:val="24"/>
          <w:szCs w:val="24"/>
        </w:rPr>
        <w:t xml:space="preserve"> visit, a large amount of wood waste was delivered from a CA site. The operator stated that this overspill was caused partly by the backlog of wood waste, but also that once sorted and chipped it would be condensed. As the audit was taking place, the waste began to be graded, separating higher quality wood that can be reused from lower quality waste.</w:t>
      </w:r>
      <w:r w:rsidR="4D45A710" w:rsidRPr="00BE4315">
        <w:rPr>
          <w:rFonts w:ascii="Arial" w:eastAsia="Arial" w:hAnsi="Arial" w:cs="Arial"/>
          <w:bCs/>
          <w:sz w:val="24"/>
          <w:szCs w:val="24"/>
        </w:rPr>
        <w:t xml:space="preserve"> </w:t>
      </w:r>
      <w:r w:rsidR="00AD5C12" w:rsidRPr="00BE4315">
        <w:rPr>
          <w:rFonts w:ascii="Arial" w:eastAsia="Arial" w:hAnsi="Arial" w:cs="Arial"/>
          <w:bCs/>
          <w:sz w:val="24"/>
          <w:szCs w:val="24"/>
        </w:rPr>
        <w:t xml:space="preserve">The </w:t>
      </w:r>
      <w:r w:rsidR="00AD5C12" w:rsidRPr="00BE4315">
        <w:rPr>
          <w:rFonts w:ascii="Arial" w:eastAsia="Arial" w:hAnsi="Arial" w:cs="Arial"/>
          <w:bCs/>
          <w:sz w:val="24"/>
          <w:szCs w:val="24"/>
        </w:rPr>
        <w:lastRenderedPageBreak/>
        <w:t>storage of wood on an area leading to surface water draining is a breach of permit condition 1.1.1 as non-hazardous waste must be stored on an impermeable pavement with sealed draining and can only be bulked and transferred within a building. This breach receives a CCS score of 3.</w:t>
      </w:r>
    </w:p>
    <w:p w14:paraId="18F5E2DE" w14:textId="712D3EC8" w:rsidR="00D93D03" w:rsidRPr="00EE7DCE" w:rsidRDefault="00D93D03" w:rsidP="00B11154">
      <w:pPr>
        <w:jc w:val="both"/>
        <w:rPr>
          <w:rFonts w:ascii="Arial" w:hAnsi="Arial" w:cs="Arial"/>
          <w:sz w:val="23"/>
          <w:szCs w:val="23"/>
        </w:rPr>
      </w:pPr>
      <w:r w:rsidRPr="00EE7DCE">
        <w:rPr>
          <w:rFonts w:ascii="Arial" w:hAnsi="Arial" w:cs="Arial"/>
          <w:noProof/>
          <w:sz w:val="23"/>
          <w:szCs w:val="23"/>
          <w:lang w:eastAsia="en-GB"/>
        </w:rPr>
        <w:drawing>
          <wp:inline distT="0" distB="0" distL="0" distR="0" wp14:anchorId="2AC57048" wp14:editId="148B8D39">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IN_20141210_121515.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CF0DE1E" w14:textId="77777777" w:rsidR="00BE4315" w:rsidRDefault="00BE4315" w:rsidP="00BE4315">
      <w:pPr>
        <w:pStyle w:val="Heading2"/>
      </w:pPr>
    </w:p>
    <w:p w14:paraId="0EF842DC" w14:textId="19039812" w:rsidR="00BE4315" w:rsidRPr="00BE4315" w:rsidRDefault="00BE4315" w:rsidP="00BE4315">
      <w:pPr>
        <w:jc w:val="both"/>
        <w:rPr>
          <w:rFonts w:ascii="Arial" w:hAnsi="Arial" w:cs="Arial"/>
          <w:sz w:val="23"/>
          <w:szCs w:val="23"/>
        </w:rPr>
      </w:pPr>
      <w:r w:rsidRPr="00EE7DCE">
        <w:rPr>
          <w:rFonts w:ascii="Arial" w:hAnsi="Arial" w:cs="Arial"/>
          <w:sz w:val="23"/>
          <w:szCs w:val="23"/>
        </w:rPr>
        <w:t xml:space="preserve">It was identified that wood </w:t>
      </w:r>
      <w:r>
        <w:rPr>
          <w:rFonts w:ascii="Arial" w:hAnsi="Arial" w:cs="Arial"/>
          <w:sz w:val="23"/>
          <w:szCs w:val="23"/>
        </w:rPr>
        <w:t xml:space="preserve">waste </w:t>
      </w:r>
      <w:r w:rsidRPr="00EE7DCE">
        <w:rPr>
          <w:rFonts w:ascii="Arial" w:hAnsi="Arial" w:cs="Arial"/>
          <w:sz w:val="23"/>
          <w:szCs w:val="23"/>
        </w:rPr>
        <w:t>was leaving the site under the EWC code 17-02-01, however the correct code for it would have been 19-12-07 as it has been mechanically treated on site. For the purpose of traceability, the operator was purposefully using an incorrect EWC code to be able to trace where wood waste was being sent to, for example one EWC code would be used for wood going for recycling, whilst another was being used for wood going for use in energy production in biomass burners despite both being the same waste type. The operator was advised that this was not acceptable as the EWC Codes describe the waste and they would have to implement a system whereby all outgoing waste of the same EWC can be traced and differentiated.</w:t>
      </w:r>
    </w:p>
    <w:p w14:paraId="639EA855" w14:textId="44F7436E" w:rsidR="002F2311" w:rsidRPr="002F2311" w:rsidRDefault="002F2311" w:rsidP="002F2311">
      <w:pPr>
        <w:pStyle w:val="Heading2"/>
      </w:pPr>
    </w:p>
    <w:p w14:paraId="2F25165F" w14:textId="1BC0FE39" w:rsidR="002F2311" w:rsidRDefault="002F2311" w:rsidP="009524B0">
      <w:pPr>
        <w:jc w:val="both"/>
        <w:rPr>
          <w:rFonts w:ascii="Arial" w:hAnsi="Arial" w:cs="Arial"/>
          <w:sz w:val="23"/>
          <w:szCs w:val="23"/>
        </w:rPr>
      </w:pPr>
      <w:r w:rsidRPr="002F2311">
        <w:rPr>
          <w:rStyle w:val="Heading2Char"/>
          <w:rFonts w:eastAsiaTheme="minorHAnsi"/>
        </w:rPr>
        <w:t>Site Waste Returns</w:t>
      </w:r>
    </w:p>
    <w:p w14:paraId="581C15F8" w14:textId="3CD80BA9" w:rsidR="009524B0" w:rsidRDefault="009524B0" w:rsidP="009524B0">
      <w:pPr>
        <w:jc w:val="both"/>
        <w:rPr>
          <w:rFonts w:ascii="Arial" w:hAnsi="Arial" w:cs="Arial"/>
          <w:sz w:val="23"/>
          <w:szCs w:val="23"/>
        </w:rPr>
      </w:pPr>
      <w:r w:rsidRPr="00EE7DCE">
        <w:rPr>
          <w:rFonts w:ascii="Arial" w:hAnsi="Arial" w:cs="Arial"/>
          <w:sz w:val="23"/>
          <w:szCs w:val="23"/>
        </w:rPr>
        <w:t>Site Waste Returns for 2013 and 2014 were reviewed to ensure compliance with permitted waste quantities and waste types. The reported quantities of waste accepted at the site was within permitted quantities, however several non-permitted waste types were reported as being accepted: EWC codes 15-01-07; 19-12-02; 20-01-10; 20-01-11; 20-01-27; 17-03-02</w:t>
      </w:r>
    </w:p>
    <w:p w14:paraId="6573AB2F" w14:textId="77777777" w:rsidR="00BE4315" w:rsidRPr="00EE7DCE" w:rsidRDefault="00BE4315" w:rsidP="009524B0">
      <w:pPr>
        <w:jc w:val="both"/>
        <w:rPr>
          <w:rFonts w:ascii="Arial" w:hAnsi="Arial" w:cs="Arial"/>
          <w:sz w:val="23"/>
          <w:szCs w:val="23"/>
        </w:rPr>
      </w:pPr>
    </w:p>
    <w:p w14:paraId="7E614815" w14:textId="23288B45" w:rsidR="00BE4315" w:rsidRPr="000255D1" w:rsidRDefault="00BE4315" w:rsidP="00BE4315">
      <w:pPr>
        <w:pStyle w:val="Heading3"/>
      </w:pPr>
    </w:p>
    <w:p w14:paraId="75173F4B" w14:textId="77777777" w:rsidR="00BE4315" w:rsidRDefault="00BE4315" w:rsidP="00B11154">
      <w:pPr>
        <w:jc w:val="both"/>
        <w:rPr>
          <w:rFonts w:ascii="Arial" w:hAnsi="Arial" w:cs="Arial"/>
          <w:b/>
          <w:sz w:val="24"/>
          <w:szCs w:val="24"/>
        </w:rPr>
      </w:pPr>
    </w:p>
    <w:p w14:paraId="40C0FCC6" w14:textId="316B4146" w:rsidR="00F812F4" w:rsidRPr="00BE4315" w:rsidRDefault="002F2311" w:rsidP="00B11154">
      <w:pPr>
        <w:jc w:val="both"/>
        <w:rPr>
          <w:rFonts w:ascii="Arial" w:hAnsi="Arial" w:cs="Arial"/>
          <w:sz w:val="24"/>
          <w:szCs w:val="24"/>
        </w:rPr>
      </w:pPr>
      <w:r>
        <w:rPr>
          <w:rFonts w:ascii="Arial" w:hAnsi="Arial" w:cs="Arial"/>
          <w:b/>
          <w:sz w:val="24"/>
          <w:szCs w:val="24"/>
        </w:rPr>
        <w:t>EWC 15-01-07: Glass Packaging</w:t>
      </w:r>
    </w:p>
    <w:p w14:paraId="0EE02944" w14:textId="52362B21" w:rsidR="003F2F2A" w:rsidRPr="002F2311" w:rsidRDefault="00F02FC1" w:rsidP="00B11154">
      <w:pPr>
        <w:jc w:val="both"/>
        <w:rPr>
          <w:rFonts w:ascii="Arial" w:hAnsi="Arial" w:cs="Arial"/>
          <w:b/>
          <w:sz w:val="24"/>
          <w:szCs w:val="24"/>
          <w:u w:val="single"/>
        </w:rPr>
      </w:pPr>
      <w:r w:rsidRPr="002F2311">
        <w:rPr>
          <w:rFonts w:ascii="Arial" w:hAnsi="Arial" w:cs="Arial"/>
          <w:sz w:val="24"/>
          <w:szCs w:val="24"/>
        </w:rPr>
        <w:t>T</w:t>
      </w:r>
      <w:r w:rsidR="003F2F2A" w:rsidRPr="002F2311">
        <w:rPr>
          <w:rFonts w:ascii="Arial" w:hAnsi="Arial" w:cs="Arial"/>
          <w:sz w:val="24"/>
          <w:szCs w:val="24"/>
        </w:rPr>
        <w:t xml:space="preserve">he operator </w:t>
      </w:r>
      <w:r w:rsidR="00852956" w:rsidRPr="002F2311">
        <w:rPr>
          <w:rFonts w:ascii="Arial" w:hAnsi="Arial" w:cs="Arial"/>
          <w:sz w:val="24"/>
          <w:szCs w:val="24"/>
        </w:rPr>
        <w:t>accept</w:t>
      </w:r>
      <w:r w:rsidRPr="002F2311">
        <w:rPr>
          <w:rFonts w:ascii="Arial" w:hAnsi="Arial" w:cs="Arial"/>
          <w:sz w:val="24"/>
          <w:szCs w:val="24"/>
        </w:rPr>
        <w:t>s</w:t>
      </w:r>
      <w:r w:rsidR="00852956" w:rsidRPr="002F2311">
        <w:rPr>
          <w:rFonts w:ascii="Arial" w:hAnsi="Arial" w:cs="Arial"/>
          <w:sz w:val="24"/>
          <w:szCs w:val="24"/>
        </w:rPr>
        <w:t xml:space="preserve"> waste glass on to the site under the EWC code of 15-01-07, which is not a perm</w:t>
      </w:r>
      <w:r w:rsidR="00525578" w:rsidRPr="002F2311">
        <w:rPr>
          <w:rFonts w:ascii="Arial" w:hAnsi="Arial" w:cs="Arial"/>
          <w:sz w:val="24"/>
          <w:szCs w:val="24"/>
        </w:rPr>
        <w:t xml:space="preserve">itted waste type for the site. Further to not being allowed to </w:t>
      </w:r>
      <w:r w:rsidR="00525578" w:rsidRPr="002F2311">
        <w:rPr>
          <w:rFonts w:ascii="Arial" w:hAnsi="Arial" w:cs="Arial"/>
          <w:sz w:val="24"/>
          <w:szCs w:val="24"/>
        </w:rPr>
        <w:lastRenderedPageBreak/>
        <w:t>be accepted on site the only glass that could be</w:t>
      </w:r>
      <w:r w:rsidR="00852956" w:rsidRPr="002F2311">
        <w:rPr>
          <w:rFonts w:ascii="Arial" w:hAnsi="Arial" w:cs="Arial"/>
          <w:sz w:val="24"/>
          <w:szCs w:val="24"/>
        </w:rPr>
        <w:t xml:space="preserve"> accepted under a 15 code must come from a commercial source where it can be confirmed as purely being packaging. Waste sourced from municipal sites</w:t>
      </w:r>
      <w:r w:rsidRPr="002F2311">
        <w:rPr>
          <w:rFonts w:ascii="Arial" w:hAnsi="Arial" w:cs="Arial"/>
          <w:sz w:val="24"/>
          <w:szCs w:val="24"/>
        </w:rPr>
        <w:t>, or mixed sources</w:t>
      </w:r>
      <w:r w:rsidR="00852956" w:rsidRPr="002F2311">
        <w:rPr>
          <w:rFonts w:ascii="Arial" w:hAnsi="Arial" w:cs="Arial"/>
          <w:sz w:val="24"/>
          <w:szCs w:val="24"/>
        </w:rPr>
        <w:t xml:space="preserve"> must be </w:t>
      </w:r>
      <w:r w:rsidR="00E83F22" w:rsidRPr="002F2311">
        <w:rPr>
          <w:rFonts w:ascii="Arial" w:hAnsi="Arial" w:cs="Arial"/>
          <w:sz w:val="24"/>
          <w:szCs w:val="24"/>
        </w:rPr>
        <w:t>coded as 20-01-02 due to be unable to separate packaging glass such as bottles and jars from other glass su</w:t>
      </w:r>
      <w:r w:rsidR="00525578" w:rsidRPr="002F2311">
        <w:rPr>
          <w:rFonts w:ascii="Arial" w:hAnsi="Arial" w:cs="Arial"/>
          <w:sz w:val="24"/>
          <w:szCs w:val="24"/>
        </w:rPr>
        <w:t>ch as drinks glasses.</w:t>
      </w:r>
    </w:p>
    <w:p w14:paraId="1B6118E1" w14:textId="69A063F1" w:rsidR="00F812F4" w:rsidRPr="00EE7DCE" w:rsidRDefault="002F2311" w:rsidP="00B11154">
      <w:pPr>
        <w:jc w:val="both"/>
        <w:rPr>
          <w:rFonts w:ascii="Arial" w:hAnsi="Arial" w:cs="Arial"/>
          <w:b/>
          <w:sz w:val="23"/>
          <w:szCs w:val="23"/>
          <w:u w:val="single"/>
        </w:rPr>
      </w:pPr>
      <w:r>
        <w:rPr>
          <w:rFonts w:ascii="Arial" w:hAnsi="Arial" w:cs="Arial"/>
          <w:b/>
          <w:sz w:val="24"/>
          <w:szCs w:val="24"/>
        </w:rPr>
        <w:t>EWC 17-03-02</w:t>
      </w:r>
      <w:r>
        <w:rPr>
          <w:rFonts w:ascii="Arial" w:hAnsi="Arial" w:cs="Arial"/>
          <w:b/>
          <w:sz w:val="24"/>
          <w:szCs w:val="24"/>
        </w:rPr>
        <w:t xml:space="preserve">: </w:t>
      </w:r>
      <w:r>
        <w:rPr>
          <w:rFonts w:ascii="Arial" w:hAnsi="Arial" w:cs="Arial"/>
          <w:b/>
          <w:sz w:val="24"/>
          <w:szCs w:val="24"/>
        </w:rPr>
        <w:t>Bituminous Mix</w:t>
      </w:r>
    </w:p>
    <w:p w14:paraId="4852D777" w14:textId="0AE6CEDF" w:rsidR="00F812F4" w:rsidRPr="002F2311" w:rsidRDefault="00D4223D" w:rsidP="00B11154">
      <w:pPr>
        <w:jc w:val="both"/>
        <w:rPr>
          <w:rFonts w:ascii="Arial" w:hAnsi="Arial" w:cs="Arial"/>
          <w:sz w:val="24"/>
          <w:szCs w:val="24"/>
        </w:rPr>
      </w:pPr>
      <w:r w:rsidRPr="002F2311">
        <w:rPr>
          <w:rFonts w:ascii="Arial" w:eastAsia="Arial" w:hAnsi="Arial" w:cs="Arial"/>
          <w:sz w:val="24"/>
          <w:szCs w:val="24"/>
        </w:rPr>
        <w:lastRenderedPageBreak/>
        <w:t>Over 600 tonnes of b</w:t>
      </w:r>
      <w:r w:rsidR="002503D5" w:rsidRPr="002F2311">
        <w:rPr>
          <w:rFonts w:ascii="Arial" w:eastAsia="Arial" w:hAnsi="Arial" w:cs="Arial"/>
          <w:sz w:val="24"/>
          <w:szCs w:val="24"/>
        </w:rPr>
        <w:t xml:space="preserve">ituminous mix </w:t>
      </w:r>
      <w:r w:rsidRPr="002F2311">
        <w:rPr>
          <w:rFonts w:ascii="Arial" w:eastAsia="Arial" w:hAnsi="Arial" w:cs="Arial"/>
          <w:sz w:val="24"/>
          <w:szCs w:val="24"/>
        </w:rPr>
        <w:t>has</w:t>
      </w:r>
      <w:r w:rsidR="002503D5" w:rsidRPr="002F2311">
        <w:rPr>
          <w:rFonts w:ascii="Arial" w:eastAsia="Arial" w:hAnsi="Arial" w:cs="Arial"/>
          <w:sz w:val="24"/>
          <w:szCs w:val="24"/>
        </w:rPr>
        <w:t xml:space="preserve"> be</w:t>
      </w:r>
      <w:r w:rsidRPr="002F2311">
        <w:rPr>
          <w:rFonts w:ascii="Arial" w:eastAsia="Arial" w:hAnsi="Arial" w:cs="Arial"/>
          <w:sz w:val="24"/>
          <w:szCs w:val="24"/>
        </w:rPr>
        <w:t>en</w:t>
      </w:r>
      <w:r w:rsidR="002503D5" w:rsidRPr="002F2311">
        <w:rPr>
          <w:rFonts w:ascii="Arial" w:eastAsia="Arial" w:hAnsi="Arial" w:cs="Arial"/>
          <w:sz w:val="24"/>
          <w:szCs w:val="24"/>
        </w:rPr>
        <w:t xml:space="preserve"> accepted </w:t>
      </w:r>
      <w:r w:rsidRPr="002F2311">
        <w:rPr>
          <w:rFonts w:ascii="Arial" w:eastAsia="Arial" w:hAnsi="Arial" w:cs="Arial"/>
          <w:sz w:val="24"/>
          <w:szCs w:val="24"/>
        </w:rPr>
        <w:t>at the</w:t>
      </w:r>
      <w:r w:rsidR="002503D5" w:rsidRPr="002F2311">
        <w:rPr>
          <w:rFonts w:ascii="Arial" w:eastAsia="Arial" w:hAnsi="Arial" w:cs="Arial"/>
          <w:sz w:val="24"/>
          <w:szCs w:val="24"/>
        </w:rPr>
        <w:t xml:space="preserve"> site</w:t>
      </w:r>
      <w:r w:rsidRPr="002F2311">
        <w:rPr>
          <w:rFonts w:ascii="Arial" w:eastAsia="Arial" w:hAnsi="Arial" w:cs="Arial"/>
          <w:sz w:val="24"/>
          <w:szCs w:val="24"/>
        </w:rPr>
        <w:t xml:space="preserve"> since the beginning of 2013</w:t>
      </w:r>
      <w:r w:rsidR="002503D5" w:rsidRPr="002F2311">
        <w:rPr>
          <w:rFonts w:ascii="Arial" w:eastAsia="Arial" w:hAnsi="Arial" w:cs="Arial"/>
          <w:sz w:val="24"/>
          <w:szCs w:val="24"/>
        </w:rPr>
        <w:t xml:space="preserve"> despite the EWC code not being </w:t>
      </w:r>
      <w:r w:rsidRPr="002F2311">
        <w:rPr>
          <w:rFonts w:ascii="Arial" w:eastAsia="Arial" w:hAnsi="Arial" w:cs="Arial"/>
          <w:sz w:val="24"/>
          <w:szCs w:val="24"/>
        </w:rPr>
        <w:t>allowed by</w:t>
      </w:r>
      <w:r w:rsidR="00E351D6" w:rsidRPr="002F2311">
        <w:rPr>
          <w:rFonts w:ascii="Arial" w:eastAsia="Arial" w:hAnsi="Arial" w:cs="Arial"/>
          <w:sz w:val="24"/>
          <w:szCs w:val="24"/>
        </w:rPr>
        <w:t xml:space="preserve"> </w:t>
      </w:r>
      <w:r w:rsidR="002503D5" w:rsidRPr="002F2311">
        <w:rPr>
          <w:rFonts w:ascii="Arial" w:eastAsia="Arial" w:hAnsi="Arial" w:cs="Arial"/>
          <w:sz w:val="24"/>
          <w:szCs w:val="24"/>
        </w:rPr>
        <w:t>their permit</w:t>
      </w:r>
      <w:r w:rsidRPr="002F2311">
        <w:rPr>
          <w:rFonts w:ascii="Arial" w:eastAsia="Arial" w:hAnsi="Arial" w:cs="Arial"/>
          <w:sz w:val="24"/>
          <w:szCs w:val="24"/>
        </w:rPr>
        <w:t>.</w:t>
      </w:r>
      <w:r w:rsidR="002503D5" w:rsidRPr="002F2311">
        <w:rPr>
          <w:rFonts w:ascii="Arial" w:eastAsia="Arial" w:hAnsi="Arial" w:cs="Arial"/>
          <w:sz w:val="24"/>
          <w:szCs w:val="24"/>
        </w:rPr>
        <w:t xml:space="preserve"> </w:t>
      </w:r>
      <w:r w:rsidRPr="002F2311">
        <w:rPr>
          <w:rFonts w:ascii="Arial" w:eastAsia="Arial" w:hAnsi="Arial" w:cs="Arial"/>
          <w:sz w:val="24"/>
          <w:szCs w:val="24"/>
        </w:rPr>
        <w:t>T</w:t>
      </w:r>
      <w:r w:rsidR="002503D5" w:rsidRPr="002F2311">
        <w:rPr>
          <w:rFonts w:ascii="Arial" w:eastAsia="Arial" w:hAnsi="Arial" w:cs="Arial"/>
          <w:sz w:val="24"/>
          <w:szCs w:val="24"/>
        </w:rPr>
        <w:t>he</w:t>
      </w:r>
      <w:r w:rsidRPr="002F2311">
        <w:rPr>
          <w:rFonts w:ascii="Arial" w:eastAsia="Arial" w:hAnsi="Arial" w:cs="Arial"/>
          <w:sz w:val="24"/>
          <w:szCs w:val="24"/>
        </w:rPr>
        <w:t xml:space="preserve"> operator</w:t>
      </w:r>
      <w:r w:rsidR="002503D5" w:rsidRPr="002F2311">
        <w:rPr>
          <w:rFonts w:ascii="Arial" w:eastAsia="Arial" w:hAnsi="Arial" w:cs="Arial"/>
          <w:sz w:val="24"/>
          <w:szCs w:val="24"/>
        </w:rPr>
        <w:t xml:space="preserve"> stated that it was their belief that </w:t>
      </w:r>
      <w:r w:rsidRPr="002F2311">
        <w:rPr>
          <w:rFonts w:ascii="Arial" w:eastAsia="Arial" w:hAnsi="Arial" w:cs="Arial"/>
          <w:sz w:val="24"/>
          <w:szCs w:val="24"/>
        </w:rPr>
        <w:t>the material</w:t>
      </w:r>
      <w:r w:rsidR="00B72A5D" w:rsidRPr="002F2311">
        <w:rPr>
          <w:rFonts w:ascii="Arial" w:eastAsia="Arial" w:hAnsi="Arial" w:cs="Arial"/>
          <w:sz w:val="24"/>
          <w:szCs w:val="24"/>
        </w:rPr>
        <w:t xml:space="preserve"> </w:t>
      </w:r>
      <w:r w:rsidRPr="002F2311">
        <w:rPr>
          <w:rFonts w:ascii="Arial" w:eastAsia="Arial" w:hAnsi="Arial" w:cs="Arial"/>
          <w:sz w:val="24"/>
          <w:szCs w:val="24"/>
        </w:rPr>
        <w:t>the</w:t>
      </w:r>
      <w:r w:rsidR="00B72A5D" w:rsidRPr="002F2311">
        <w:rPr>
          <w:rFonts w:ascii="Arial" w:eastAsia="Arial" w:hAnsi="Arial" w:cs="Arial"/>
          <w:sz w:val="24"/>
          <w:szCs w:val="24"/>
        </w:rPr>
        <w:t>y</w:t>
      </w:r>
      <w:r w:rsidRPr="002F2311">
        <w:rPr>
          <w:rFonts w:ascii="Arial" w:eastAsia="Arial" w:hAnsi="Arial" w:cs="Arial"/>
          <w:sz w:val="24"/>
          <w:szCs w:val="24"/>
        </w:rPr>
        <w:t xml:space="preserve"> accepted</w:t>
      </w:r>
      <w:r w:rsidR="000E0FE0" w:rsidRPr="002F2311">
        <w:rPr>
          <w:rFonts w:ascii="Arial" w:eastAsia="Arial" w:hAnsi="Arial" w:cs="Arial"/>
          <w:sz w:val="24"/>
          <w:szCs w:val="24"/>
        </w:rPr>
        <w:t xml:space="preserve">, road </w:t>
      </w:r>
      <w:proofErr w:type="spellStart"/>
      <w:r w:rsidR="000E0FE0" w:rsidRPr="002F2311">
        <w:rPr>
          <w:rFonts w:ascii="Arial" w:eastAsia="Arial" w:hAnsi="Arial" w:cs="Arial"/>
          <w:sz w:val="24"/>
          <w:szCs w:val="24"/>
        </w:rPr>
        <w:t>planings</w:t>
      </w:r>
      <w:proofErr w:type="spellEnd"/>
      <w:r w:rsidR="000E0FE0" w:rsidRPr="002F2311">
        <w:rPr>
          <w:rFonts w:ascii="Arial" w:eastAsia="Arial" w:hAnsi="Arial" w:cs="Arial"/>
          <w:sz w:val="24"/>
          <w:szCs w:val="24"/>
        </w:rPr>
        <w:t>,</w:t>
      </w:r>
      <w:r w:rsidRPr="002F2311">
        <w:rPr>
          <w:rFonts w:ascii="Arial" w:eastAsia="Arial" w:hAnsi="Arial" w:cs="Arial"/>
          <w:sz w:val="24"/>
          <w:szCs w:val="24"/>
        </w:rPr>
        <w:t xml:space="preserve"> did not </w:t>
      </w:r>
      <w:r w:rsidR="002503D5" w:rsidRPr="002F2311">
        <w:rPr>
          <w:rFonts w:ascii="Arial" w:eastAsia="Arial" w:hAnsi="Arial" w:cs="Arial"/>
          <w:sz w:val="24"/>
          <w:szCs w:val="24"/>
        </w:rPr>
        <w:t xml:space="preserve">contain bitumen and that the </w:t>
      </w:r>
      <w:r w:rsidR="00B72A5D" w:rsidRPr="002F2311">
        <w:rPr>
          <w:rFonts w:ascii="Arial" w:eastAsia="Arial" w:hAnsi="Arial" w:cs="Arial"/>
          <w:sz w:val="24"/>
          <w:szCs w:val="24"/>
        </w:rPr>
        <w:t>EWC</w:t>
      </w:r>
      <w:r w:rsidR="002503D5" w:rsidRPr="002F2311">
        <w:rPr>
          <w:rFonts w:ascii="Arial" w:eastAsia="Arial" w:hAnsi="Arial" w:cs="Arial"/>
          <w:sz w:val="24"/>
          <w:szCs w:val="24"/>
        </w:rPr>
        <w:t xml:space="preserve"> code was the most accurate description for the waste a</w:t>
      </w:r>
      <w:r w:rsidRPr="002F2311">
        <w:rPr>
          <w:rFonts w:ascii="Arial" w:eastAsia="Arial" w:hAnsi="Arial" w:cs="Arial"/>
          <w:sz w:val="24"/>
          <w:szCs w:val="24"/>
        </w:rPr>
        <w:t>s</w:t>
      </w:r>
      <w:r w:rsidR="002503D5" w:rsidRPr="002F2311">
        <w:rPr>
          <w:rFonts w:ascii="Arial" w:eastAsia="Arial" w:hAnsi="Arial" w:cs="Arial"/>
          <w:sz w:val="24"/>
          <w:szCs w:val="24"/>
        </w:rPr>
        <w:t xml:space="preserve"> there was no other category it could fit within.</w:t>
      </w:r>
      <w:r w:rsidR="00B72A5D" w:rsidRPr="002F2311">
        <w:rPr>
          <w:rFonts w:ascii="Arial" w:eastAsia="Arial" w:hAnsi="Arial" w:cs="Arial"/>
          <w:sz w:val="24"/>
          <w:szCs w:val="24"/>
        </w:rPr>
        <w:t xml:space="preserve"> </w:t>
      </w:r>
      <w:r w:rsidR="002503D5" w:rsidRPr="002F2311">
        <w:rPr>
          <w:rFonts w:ascii="Arial" w:eastAsia="Arial" w:hAnsi="Arial" w:cs="Arial"/>
          <w:sz w:val="24"/>
          <w:szCs w:val="24"/>
        </w:rPr>
        <w:t xml:space="preserve">As this is not an inert waste and it was not </w:t>
      </w:r>
      <w:r w:rsidR="00B72A5D" w:rsidRPr="002F2311">
        <w:rPr>
          <w:rFonts w:ascii="Arial" w:eastAsia="Arial" w:hAnsi="Arial" w:cs="Arial"/>
          <w:sz w:val="24"/>
          <w:szCs w:val="24"/>
        </w:rPr>
        <w:t>stored on an impermeable pavement with sealed drainage</w:t>
      </w:r>
      <w:r w:rsidR="002503D5" w:rsidRPr="002F2311">
        <w:rPr>
          <w:rFonts w:ascii="Arial" w:eastAsia="Arial" w:hAnsi="Arial" w:cs="Arial"/>
          <w:sz w:val="24"/>
          <w:szCs w:val="24"/>
        </w:rPr>
        <w:t xml:space="preserve">, this </w:t>
      </w:r>
      <w:r w:rsidR="1F035C1A" w:rsidRPr="002F2311">
        <w:rPr>
          <w:rFonts w:ascii="Arial" w:eastAsia="Arial" w:hAnsi="Arial" w:cs="Arial"/>
          <w:bCs/>
          <w:sz w:val="24"/>
          <w:szCs w:val="24"/>
        </w:rPr>
        <w:t>is a</w:t>
      </w:r>
      <w:r w:rsidR="1F035C1A" w:rsidRPr="002F2311">
        <w:rPr>
          <w:rFonts w:ascii="Arial" w:eastAsia="Arial" w:hAnsi="Arial" w:cs="Arial"/>
          <w:b/>
          <w:bCs/>
          <w:sz w:val="24"/>
          <w:szCs w:val="24"/>
        </w:rPr>
        <w:t xml:space="preserve"> </w:t>
      </w:r>
      <w:r w:rsidR="00B72A5D" w:rsidRPr="002F2311">
        <w:rPr>
          <w:rFonts w:ascii="Arial" w:eastAsia="Arial" w:hAnsi="Arial" w:cs="Arial"/>
          <w:sz w:val="24"/>
          <w:szCs w:val="24"/>
        </w:rPr>
        <w:t>breach of permit</w:t>
      </w:r>
      <w:r w:rsidR="1F035C1A" w:rsidRPr="002F2311">
        <w:rPr>
          <w:rFonts w:ascii="Arial" w:eastAsia="Arial" w:hAnsi="Arial" w:cs="Arial"/>
          <w:sz w:val="24"/>
          <w:szCs w:val="24"/>
        </w:rPr>
        <w:t xml:space="preserve"> condition 2.1.1</w:t>
      </w:r>
      <w:r w:rsidR="00EE7DCE" w:rsidRPr="002F2311">
        <w:rPr>
          <w:rFonts w:ascii="Arial" w:eastAsia="Arial" w:hAnsi="Arial" w:cs="Arial"/>
          <w:sz w:val="24"/>
          <w:szCs w:val="24"/>
        </w:rPr>
        <w:t xml:space="preserve"> </w:t>
      </w:r>
      <w:r w:rsidR="7DB24208" w:rsidRPr="002F2311">
        <w:rPr>
          <w:rFonts w:ascii="Arial" w:eastAsia="Arial" w:hAnsi="Arial" w:cs="Arial"/>
          <w:sz w:val="24"/>
          <w:szCs w:val="24"/>
        </w:rPr>
        <w:t>and</w:t>
      </w:r>
      <w:r w:rsidR="00EE7DCE" w:rsidRPr="002F2311">
        <w:rPr>
          <w:rFonts w:ascii="Arial" w:eastAsia="Arial" w:hAnsi="Arial" w:cs="Arial"/>
          <w:sz w:val="24"/>
          <w:szCs w:val="24"/>
        </w:rPr>
        <w:t xml:space="preserve"> </w:t>
      </w:r>
      <w:r w:rsidR="00B72A5D" w:rsidRPr="002F2311">
        <w:rPr>
          <w:rFonts w:ascii="Arial" w:eastAsia="Arial" w:hAnsi="Arial" w:cs="Arial"/>
          <w:sz w:val="24"/>
          <w:szCs w:val="24"/>
        </w:rPr>
        <w:t xml:space="preserve">receives a </w:t>
      </w:r>
      <w:r w:rsidR="002503D5" w:rsidRPr="002F2311">
        <w:rPr>
          <w:rFonts w:ascii="Arial" w:eastAsia="Arial" w:hAnsi="Arial" w:cs="Arial"/>
          <w:sz w:val="24"/>
          <w:szCs w:val="24"/>
        </w:rPr>
        <w:t>CCS</w:t>
      </w:r>
      <w:r w:rsidR="00BB7D12" w:rsidRPr="002F2311">
        <w:rPr>
          <w:rFonts w:ascii="Arial" w:eastAsia="Arial" w:hAnsi="Arial" w:cs="Arial"/>
          <w:sz w:val="24"/>
          <w:szCs w:val="24"/>
        </w:rPr>
        <w:t xml:space="preserve"> 3</w:t>
      </w:r>
      <w:r w:rsidR="00B72A5D" w:rsidRPr="002F2311">
        <w:rPr>
          <w:rFonts w:ascii="Arial" w:eastAsia="Arial" w:hAnsi="Arial" w:cs="Arial"/>
          <w:sz w:val="24"/>
          <w:szCs w:val="24"/>
        </w:rPr>
        <w:t xml:space="preserve"> score</w:t>
      </w:r>
      <w:r w:rsidR="71AA2075" w:rsidRPr="002F2311">
        <w:rPr>
          <w:rFonts w:ascii="Arial" w:eastAsia="Arial" w:hAnsi="Arial" w:cs="Arial"/>
          <w:sz w:val="24"/>
          <w:szCs w:val="24"/>
        </w:rPr>
        <w:t>. As this breach is the same CAR criteria as the breach for Wood waste being s</w:t>
      </w:r>
      <w:r w:rsidR="6541A48A" w:rsidRPr="002F2311">
        <w:rPr>
          <w:rFonts w:ascii="Arial" w:eastAsia="Arial" w:hAnsi="Arial" w:cs="Arial"/>
          <w:sz w:val="24"/>
          <w:szCs w:val="24"/>
        </w:rPr>
        <w:t xml:space="preserve">tored on an area served by </w:t>
      </w:r>
      <w:r w:rsidR="00AD5C12" w:rsidRPr="002F2311">
        <w:rPr>
          <w:rFonts w:ascii="Arial" w:eastAsia="Arial" w:hAnsi="Arial" w:cs="Arial"/>
          <w:sz w:val="24"/>
          <w:szCs w:val="24"/>
        </w:rPr>
        <w:t xml:space="preserve">surface water </w:t>
      </w:r>
      <w:r w:rsidR="6541A48A" w:rsidRPr="002F2311">
        <w:rPr>
          <w:rFonts w:ascii="Arial" w:eastAsia="Arial" w:hAnsi="Arial" w:cs="Arial"/>
          <w:sz w:val="24"/>
          <w:szCs w:val="24"/>
        </w:rPr>
        <w:t>drains, these scores are consolidated as one bre</w:t>
      </w:r>
      <w:r w:rsidR="7B72C9D5" w:rsidRPr="002F2311">
        <w:rPr>
          <w:rFonts w:ascii="Arial" w:eastAsia="Arial" w:hAnsi="Arial" w:cs="Arial"/>
          <w:sz w:val="24"/>
          <w:szCs w:val="24"/>
        </w:rPr>
        <w:t>ach.</w:t>
      </w:r>
      <w:r w:rsidR="5F7262B4" w:rsidRPr="002F2311">
        <w:rPr>
          <w:rFonts w:ascii="Arial" w:eastAsia="Arial" w:hAnsi="Arial" w:cs="Arial"/>
          <w:sz w:val="24"/>
          <w:szCs w:val="24"/>
        </w:rPr>
        <w:t xml:space="preserve"> </w:t>
      </w:r>
      <w:r w:rsidR="002503D5" w:rsidRPr="002F2311">
        <w:rPr>
          <w:rFonts w:ascii="Arial" w:eastAsia="Arial" w:hAnsi="Arial" w:cs="Arial"/>
          <w:sz w:val="24"/>
          <w:szCs w:val="24"/>
        </w:rPr>
        <w:t xml:space="preserve">Bituminous wastes will, however, come under the </w:t>
      </w:r>
      <w:r w:rsidR="00C14588" w:rsidRPr="002F2311">
        <w:rPr>
          <w:rFonts w:ascii="Arial" w:eastAsia="Arial" w:hAnsi="Arial" w:cs="Arial"/>
          <w:sz w:val="24"/>
          <w:szCs w:val="24"/>
        </w:rPr>
        <w:t>operator</w:t>
      </w:r>
      <w:r w:rsidR="009524B0" w:rsidRPr="002F2311">
        <w:rPr>
          <w:rFonts w:ascii="Arial" w:eastAsia="Arial" w:hAnsi="Arial" w:cs="Arial"/>
          <w:sz w:val="24"/>
          <w:szCs w:val="24"/>
        </w:rPr>
        <w:t>’</w:t>
      </w:r>
      <w:r w:rsidR="00C14588" w:rsidRPr="002F2311">
        <w:rPr>
          <w:rFonts w:ascii="Arial" w:eastAsia="Arial" w:hAnsi="Arial" w:cs="Arial"/>
          <w:sz w:val="24"/>
          <w:szCs w:val="24"/>
        </w:rPr>
        <w:t>s</w:t>
      </w:r>
      <w:r w:rsidR="002503D5" w:rsidRPr="002F2311">
        <w:rPr>
          <w:rFonts w:ascii="Arial" w:eastAsia="Arial" w:hAnsi="Arial" w:cs="Arial"/>
          <w:sz w:val="24"/>
          <w:szCs w:val="24"/>
        </w:rPr>
        <w:t xml:space="preserve"> new permit which </w:t>
      </w:r>
      <w:r w:rsidR="00C14588" w:rsidRPr="002F2311">
        <w:rPr>
          <w:rFonts w:ascii="Arial" w:eastAsia="Arial" w:hAnsi="Arial" w:cs="Arial"/>
          <w:sz w:val="24"/>
          <w:szCs w:val="24"/>
        </w:rPr>
        <w:t>was</w:t>
      </w:r>
      <w:r w:rsidR="002503D5" w:rsidRPr="002F2311">
        <w:rPr>
          <w:rFonts w:ascii="Arial" w:eastAsia="Arial" w:hAnsi="Arial" w:cs="Arial"/>
          <w:sz w:val="24"/>
          <w:szCs w:val="24"/>
        </w:rPr>
        <w:t xml:space="preserve"> not yet in place at the time of the au</w:t>
      </w:r>
      <w:r w:rsidR="009524B0" w:rsidRPr="002F2311">
        <w:rPr>
          <w:rFonts w:ascii="Arial" w:eastAsia="Arial" w:hAnsi="Arial" w:cs="Arial"/>
          <w:sz w:val="24"/>
          <w:szCs w:val="24"/>
        </w:rPr>
        <w:t>dit.</w:t>
      </w:r>
    </w:p>
    <w:p w14:paraId="63DC1623" w14:textId="4D98586A" w:rsidR="00460CC1" w:rsidRDefault="00EE7DCE" w:rsidP="009524B0">
      <w:pPr>
        <w:jc w:val="both"/>
        <w:rPr>
          <w:rFonts w:ascii="Arial" w:hAnsi="Arial" w:cs="Arial"/>
          <w:b/>
          <w:sz w:val="23"/>
          <w:szCs w:val="23"/>
          <w:u w:val="single"/>
        </w:rPr>
      </w:pPr>
      <w:r w:rsidRPr="00460CC1">
        <w:rPr>
          <w:rFonts w:ascii="Arial" w:hAnsi="Arial" w:cs="Arial"/>
          <w:noProof/>
          <w:sz w:val="23"/>
          <w:szCs w:val="23"/>
          <w:lang w:eastAsia="en-GB"/>
        </w:rPr>
        <w:drawing>
          <wp:inline distT="0" distB="0" distL="0" distR="0" wp14:anchorId="4503DD83" wp14:editId="694D17D6">
            <wp:extent cx="5695811" cy="3203814"/>
            <wp:effectExtent l="38100" t="38100" r="95885" b="920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IN_20141210_124439.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52886" cy="3235918"/>
                    </a:xfrm>
                    <a:prstGeom prst="rect">
                      <a:avLst/>
                    </a:prstGeom>
                    <a:ln w="38100" cap="sq">
                      <a:noFill/>
                      <a:prstDash val="solid"/>
                      <a:miter lim="800000"/>
                    </a:ln>
                    <a:effectLst>
                      <a:outerShdw blurRad="50800" dist="38100" dir="2700000" algn="tl" rotWithShape="0">
                        <a:srgbClr val="000000">
                          <a:alpha val="43000"/>
                        </a:srgbClr>
                      </a:outerShdw>
                    </a:effectLst>
                  </pic:spPr>
                </pic:pic>
              </a:graphicData>
            </a:graphic>
          </wp:inline>
        </w:drawing>
      </w:r>
    </w:p>
    <w:p w14:paraId="04E65FB5" w14:textId="37E2B596" w:rsidR="009524B0" w:rsidRPr="00EE7DCE" w:rsidRDefault="002F2311" w:rsidP="009524B0">
      <w:pPr>
        <w:jc w:val="both"/>
        <w:rPr>
          <w:rFonts w:ascii="Arial" w:hAnsi="Arial" w:cs="Arial"/>
          <w:b/>
          <w:sz w:val="23"/>
          <w:szCs w:val="23"/>
          <w:u w:val="single"/>
        </w:rPr>
      </w:pPr>
      <w:r>
        <w:rPr>
          <w:rFonts w:ascii="Arial" w:hAnsi="Arial" w:cs="Arial"/>
          <w:b/>
          <w:sz w:val="24"/>
          <w:szCs w:val="24"/>
        </w:rPr>
        <w:t>EWC 19-</w:t>
      </w:r>
      <w:r>
        <w:rPr>
          <w:rFonts w:ascii="Arial" w:hAnsi="Arial" w:cs="Arial"/>
          <w:b/>
          <w:sz w:val="24"/>
          <w:szCs w:val="24"/>
        </w:rPr>
        <w:t>1</w:t>
      </w:r>
      <w:r>
        <w:rPr>
          <w:rFonts w:ascii="Arial" w:hAnsi="Arial" w:cs="Arial"/>
          <w:b/>
          <w:sz w:val="24"/>
          <w:szCs w:val="24"/>
        </w:rPr>
        <w:t>2-02</w:t>
      </w:r>
      <w:r>
        <w:rPr>
          <w:rFonts w:ascii="Arial" w:hAnsi="Arial" w:cs="Arial"/>
          <w:b/>
          <w:sz w:val="24"/>
          <w:szCs w:val="24"/>
        </w:rPr>
        <w:t xml:space="preserve">: </w:t>
      </w:r>
      <w:r>
        <w:rPr>
          <w:rFonts w:ascii="Arial" w:hAnsi="Arial" w:cs="Arial"/>
          <w:b/>
          <w:sz w:val="24"/>
          <w:szCs w:val="24"/>
        </w:rPr>
        <w:t>Ferrous Metals</w:t>
      </w:r>
    </w:p>
    <w:p w14:paraId="14F25FF9" w14:textId="77777777" w:rsidR="009524B0" w:rsidRPr="002F2311" w:rsidRDefault="009524B0" w:rsidP="009524B0">
      <w:pPr>
        <w:jc w:val="both"/>
        <w:rPr>
          <w:rFonts w:ascii="Arial" w:hAnsi="Arial" w:cs="Arial"/>
          <w:sz w:val="24"/>
          <w:szCs w:val="24"/>
        </w:rPr>
      </w:pPr>
      <w:r w:rsidRPr="002F2311">
        <w:rPr>
          <w:rFonts w:ascii="Arial" w:hAnsi="Arial" w:cs="Arial"/>
          <w:sz w:val="24"/>
          <w:szCs w:val="24"/>
        </w:rPr>
        <w:t xml:space="preserve">The operator has accepted waste metal under the EWC code 19-12-02, which is not allowed under this permit., This code refers specifically to waste metals that have been mechanically treated and during the audit it was identified that the waste had come from a source where it had not been mechanically treated and would have been better suited to the EWC code of 20-01-40. </w:t>
      </w:r>
    </w:p>
    <w:p w14:paraId="3158964B" w14:textId="287870EA" w:rsidR="009524B0" w:rsidRPr="00EE7DCE" w:rsidRDefault="002F2311" w:rsidP="009524B0">
      <w:pPr>
        <w:jc w:val="both"/>
        <w:rPr>
          <w:rFonts w:ascii="Arial" w:hAnsi="Arial" w:cs="Arial"/>
          <w:b/>
          <w:sz w:val="23"/>
          <w:szCs w:val="23"/>
          <w:u w:val="single"/>
        </w:rPr>
      </w:pPr>
      <w:r>
        <w:rPr>
          <w:rFonts w:ascii="Arial" w:hAnsi="Arial" w:cs="Arial"/>
          <w:b/>
          <w:sz w:val="24"/>
          <w:szCs w:val="24"/>
        </w:rPr>
        <w:t>EWC 20</w:t>
      </w:r>
      <w:r>
        <w:rPr>
          <w:rFonts w:ascii="Arial" w:hAnsi="Arial" w:cs="Arial"/>
          <w:b/>
          <w:sz w:val="24"/>
          <w:szCs w:val="24"/>
        </w:rPr>
        <w:t>-01-</w:t>
      </w:r>
      <w:r>
        <w:rPr>
          <w:rFonts w:ascii="Arial" w:hAnsi="Arial" w:cs="Arial"/>
          <w:b/>
          <w:sz w:val="24"/>
          <w:szCs w:val="24"/>
        </w:rPr>
        <w:t>1</w:t>
      </w:r>
      <w:r>
        <w:rPr>
          <w:rFonts w:ascii="Arial" w:hAnsi="Arial" w:cs="Arial"/>
          <w:b/>
          <w:sz w:val="24"/>
          <w:szCs w:val="24"/>
        </w:rPr>
        <w:t>0</w:t>
      </w:r>
      <w:r>
        <w:rPr>
          <w:rFonts w:ascii="Arial" w:hAnsi="Arial" w:cs="Arial"/>
          <w:b/>
          <w:sz w:val="24"/>
          <w:szCs w:val="24"/>
        </w:rPr>
        <w:t>; 20-01-11 &amp; 20-01-27</w:t>
      </w:r>
      <w:r>
        <w:rPr>
          <w:rFonts w:ascii="Arial" w:hAnsi="Arial" w:cs="Arial"/>
          <w:b/>
          <w:sz w:val="24"/>
          <w:szCs w:val="24"/>
        </w:rPr>
        <w:t xml:space="preserve">: </w:t>
      </w:r>
      <w:r>
        <w:rPr>
          <w:rFonts w:ascii="Arial" w:hAnsi="Arial" w:cs="Arial"/>
          <w:b/>
          <w:sz w:val="24"/>
          <w:szCs w:val="24"/>
        </w:rPr>
        <w:t>Clothes; Textiles &amp; Paints and Inks</w:t>
      </w:r>
    </w:p>
    <w:p w14:paraId="721716F6" w14:textId="76E05C93" w:rsidR="002503D5" w:rsidRPr="002F2311" w:rsidRDefault="009524B0" w:rsidP="00B11154">
      <w:pPr>
        <w:jc w:val="both"/>
        <w:rPr>
          <w:rFonts w:ascii="Arial" w:hAnsi="Arial" w:cs="Arial"/>
          <w:b/>
          <w:sz w:val="24"/>
          <w:szCs w:val="24"/>
        </w:rPr>
      </w:pPr>
      <w:r w:rsidRPr="002F2311">
        <w:rPr>
          <w:rFonts w:ascii="Arial" w:hAnsi="Arial" w:cs="Arial"/>
          <w:sz w:val="24"/>
          <w:szCs w:val="24"/>
        </w:rPr>
        <w:t xml:space="preserve">Clothes, textiles, paints and inks had been recorded as having been accepted by the site in quarterly waste returns, however, the case was that waste with these codes was being brought from another site to only be weighed, and then taken on for disposal elsewhere. It was advised that in future, items only being weighed but not processed on site would not need to be included in returns as the material is not being deposited at the site. The vehicles are using the weighbridge as a standalone service </w:t>
      </w:r>
    </w:p>
    <w:p w14:paraId="09B2F60C" w14:textId="77777777" w:rsidR="002F2311" w:rsidRDefault="002F2311" w:rsidP="00B11154">
      <w:pPr>
        <w:jc w:val="both"/>
        <w:rPr>
          <w:rFonts w:ascii="Arial" w:hAnsi="Arial" w:cs="Arial"/>
          <w:b/>
          <w:sz w:val="23"/>
          <w:szCs w:val="23"/>
          <w:u w:val="single"/>
        </w:rPr>
      </w:pPr>
    </w:p>
    <w:p w14:paraId="44E09508" w14:textId="77777777" w:rsidR="002F2311" w:rsidRDefault="002F2311" w:rsidP="00B11154">
      <w:pPr>
        <w:jc w:val="both"/>
        <w:rPr>
          <w:rFonts w:ascii="Arial" w:hAnsi="Arial" w:cs="Arial"/>
          <w:sz w:val="23"/>
          <w:szCs w:val="23"/>
        </w:rPr>
      </w:pPr>
      <w:r w:rsidRPr="002F2311">
        <w:rPr>
          <w:rStyle w:val="Heading2Char"/>
          <w:rFonts w:eastAsiaTheme="minorHAnsi"/>
        </w:rPr>
        <w:t>Site Waste Returns</w:t>
      </w:r>
      <w:r w:rsidRPr="00EE7DCE">
        <w:rPr>
          <w:rFonts w:ascii="Arial" w:hAnsi="Arial" w:cs="Arial"/>
          <w:sz w:val="23"/>
          <w:szCs w:val="23"/>
        </w:rPr>
        <w:t xml:space="preserve"> </w:t>
      </w:r>
    </w:p>
    <w:p w14:paraId="64FFDAA5" w14:textId="76C2213B" w:rsidR="00506FFC" w:rsidRPr="00E75071" w:rsidRDefault="00E64CF6" w:rsidP="00B11154">
      <w:pPr>
        <w:jc w:val="both"/>
        <w:rPr>
          <w:rFonts w:ascii="Arial" w:hAnsi="Arial" w:cs="Arial"/>
          <w:sz w:val="24"/>
          <w:szCs w:val="24"/>
        </w:rPr>
      </w:pPr>
      <w:r w:rsidRPr="00E75071">
        <w:rPr>
          <w:rFonts w:ascii="Arial" w:hAnsi="Arial" w:cs="Arial"/>
          <w:sz w:val="24"/>
          <w:szCs w:val="24"/>
        </w:rPr>
        <w:t xml:space="preserve">While carrying out the audit, it was identified that </w:t>
      </w:r>
      <w:r w:rsidR="00D87D4E" w:rsidRPr="00E75071">
        <w:rPr>
          <w:rFonts w:ascii="Arial" w:hAnsi="Arial" w:cs="Arial"/>
          <w:sz w:val="24"/>
          <w:szCs w:val="24"/>
        </w:rPr>
        <w:t>there was a large amount of waste which was be</w:t>
      </w:r>
      <w:r w:rsidRPr="00E75071">
        <w:rPr>
          <w:rFonts w:ascii="Arial" w:hAnsi="Arial" w:cs="Arial"/>
          <w:sz w:val="24"/>
          <w:szCs w:val="24"/>
        </w:rPr>
        <w:t>ing stored outside</w:t>
      </w:r>
      <w:r w:rsidR="00D87D4E" w:rsidRPr="00E75071">
        <w:rPr>
          <w:rFonts w:ascii="Arial" w:hAnsi="Arial" w:cs="Arial"/>
          <w:sz w:val="24"/>
          <w:szCs w:val="24"/>
        </w:rPr>
        <w:t xml:space="preserve"> the permitted area</w:t>
      </w:r>
      <w:r w:rsidRPr="00E75071">
        <w:rPr>
          <w:rFonts w:ascii="Arial" w:hAnsi="Arial" w:cs="Arial"/>
          <w:sz w:val="24"/>
          <w:szCs w:val="24"/>
        </w:rPr>
        <w:t>.</w:t>
      </w:r>
      <w:r w:rsidR="00D87D4E" w:rsidRPr="00E75071">
        <w:rPr>
          <w:rFonts w:ascii="Arial" w:hAnsi="Arial" w:cs="Arial"/>
          <w:sz w:val="24"/>
          <w:szCs w:val="24"/>
        </w:rPr>
        <w:t xml:space="preserve"> </w:t>
      </w:r>
      <w:r w:rsidR="005E1651" w:rsidRPr="00E75071">
        <w:rPr>
          <w:rFonts w:ascii="Arial" w:hAnsi="Arial" w:cs="Arial"/>
          <w:sz w:val="24"/>
          <w:szCs w:val="24"/>
        </w:rPr>
        <w:t xml:space="preserve"> </w:t>
      </w:r>
      <w:r w:rsidRPr="00E75071">
        <w:rPr>
          <w:rFonts w:ascii="Arial" w:hAnsi="Arial" w:cs="Arial"/>
          <w:sz w:val="24"/>
          <w:szCs w:val="24"/>
        </w:rPr>
        <w:t>Green waste, WEEE and some scrap metal was being stored on impermeable pavement with sealed drainage. Plastics and other scrap metal were being stored on hard-standing.</w:t>
      </w:r>
    </w:p>
    <w:p w14:paraId="547F3611" w14:textId="77777777" w:rsidR="005E1651" w:rsidRPr="00EE7DCE" w:rsidRDefault="005E1651" w:rsidP="00E75071">
      <w:pPr>
        <w:jc w:val="center"/>
        <w:rPr>
          <w:rFonts w:ascii="Arial" w:hAnsi="Arial" w:cs="Arial"/>
          <w:b/>
          <w:sz w:val="23"/>
          <w:szCs w:val="23"/>
        </w:rPr>
      </w:pPr>
      <w:r w:rsidRPr="00EE7DCE">
        <w:rPr>
          <w:rFonts w:ascii="Arial" w:hAnsi="Arial" w:cs="Arial"/>
          <w:b/>
          <w:noProof/>
          <w:sz w:val="23"/>
          <w:szCs w:val="23"/>
          <w:lang w:eastAsia="en-GB"/>
        </w:rPr>
        <w:lastRenderedPageBreak/>
        <w:drawing>
          <wp:inline distT="0" distB="0" distL="0" distR="0" wp14:anchorId="57A14F27" wp14:editId="6BD589DE">
            <wp:extent cx="5740542" cy="32289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IN_20141210_124812.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72263" cy="3246818"/>
                    </a:xfrm>
                    <a:prstGeom prst="rect">
                      <a:avLst/>
                    </a:prstGeom>
                  </pic:spPr>
                </pic:pic>
              </a:graphicData>
            </a:graphic>
          </wp:inline>
        </w:drawing>
      </w:r>
    </w:p>
    <w:p w14:paraId="3EC836D1" w14:textId="77777777" w:rsidR="005E1651" w:rsidRPr="00EE7DCE" w:rsidRDefault="005E1651" w:rsidP="00B11154">
      <w:pPr>
        <w:jc w:val="both"/>
        <w:rPr>
          <w:rFonts w:ascii="Arial" w:hAnsi="Arial" w:cs="Arial"/>
          <w:b/>
          <w:sz w:val="23"/>
          <w:szCs w:val="23"/>
        </w:rPr>
      </w:pPr>
    </w:p>
    <w:p w14:paraId="21EBC3C6" w14:textId="7F35B60A" w:rsidR="005E1651" w:rsidRPr="002F2311" w:rsidRDefault="005E1651" w:rsidP="00E75071">
      <w:pPr>
        <w:jc w:val="center"/>
        <w:rPr>
          <w:rFonts w:ascii="Arial" w:hAnsi="Arial" w:cs="Arial"/>
          <w:b/>
          <w:sz w:val="23"/>
          <w:szCs w:val="23"/>
        </w:rPr>
      </w:pPr>
      <w:r w:rsidRPr="00EE7DCE">
        <w:rPr>
          <w:rFonts w:ascii="Arial" w:hAnsi="Arial" w:cs="Arial"/>
          <w:b/>
          <w:noProof/>
          <w:sz w:val="23"/>
          <w:szCs w:val="23"/>
          <w:lang w:eastAsia="en-GB"/>
        </w:rPr>
        <w:drawing>
          <wp:inline distT="0" distB="0" distL="0" distR="0" wp14:anchorId="1B191F1E" wp14:editId="31F25910">
            <wp:extent cx="5659262" cy="318325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IN_20141210_124816.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40913" cy="3229183"/>
                    </a:xfrm>
                    <a:prstGeom prst="rect">
                      <a:avLst/>
                    </a:prstGeom>
                  </pic:spPr>
                </pic:pic>
              </a:graphicData>
            </a:graphic>
          </wp:inline>
        </w:drawing>
      </w:r>
    </w:p>
    <w:p w14:paraId="125F7123" w14:textId="77777777" w:rsidR="005E1651" w:rsidRPr="00EE7DCE" w:rsidRDefault="005E1651" w:rsidP="00E75071">
      <w:pPr>
        <w:jc w:val="center"/>
        <w:rPr>
          <w:rFonts w:ascii="Arial" w:hAnsi="Arial" w:cs="Arial"/>
          <w:b/>
          <w:sz w:val="23"/>
          <w:szCs w:val="23"/>
        </w:rPr>
      </w:pPr>
      <w:r w:rsidRPr="00EE7DCE">
        <w:rPr>
          <w:rFonts w:ascii="Arial" w:hAnsi="Arial" w:cs="Arial"/>
          <w:b/>
          <w:noProof/>
          <w:sz w:val="23"/>
          <w:szCs w:val="23"/>
          <w:lang w:eastAsia="en-GB"/>
        </w:rPr>
        <w:lastRenderedPageBreak/>
        <w:drawing>
          <wp:inline distT="0" distB="0" distL="0" distR="0" wp14:anchorId="7CCA1243" wp14:editId="0312DD4F">
            <wp:extent cx="5638939" cy="31718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IN_20141210_124819.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670885" cy="3189794"/>
                    </a:xfrm>
                    <a:prstGeom prst="rect">
                      <a:avLst/>
                    </a:prstGeom>
                  </pic:spPr>
                </pic:pic>
              </a:graphicData>
            </a:graphic>
          </wp:inline>
        </w:drawing>
      </w:r>
    </w:p>
    <w:p w14:paraId="2884E854" w14:textId="77777777" w:rsidR="005E1651" w:rsidRPr="00EE7DCE" w:rsidRDefault="005E1651" w:rsidP="00B11154">
      <w:pPr>
        <w:jc w:val="both"/>
        <w:rPr>
          <w:rFonts w:ascii="Arial" w:hAnsi="Arial" w:cs="Arial"/>
          <w:b/>
          <w:sz w:val="23"/>
          <w:szCs w:val="23"/>
        </w:rPr>
      </w:pPr>
    </w:p>
    <w:p w14:paraId="70ECE41C" w14:textId="7504E8D4" w:rsidR="005E1651" w:rsidRPr="00EE7DCE" w:rsidRDefault="005E1651" w:rsidP="00E75071">
      <w:pPr>
        <w:jc w:val="center"/>
        <w:rPr>
          <w:rFonts w:ascii="Arial" w:hAnsi="Arial" w:cs="Arial"/>
          <w:b/>
          <w:sz w:val="23"/>
          <w:szCs w:val="23"/>
        </w:rPr>
      </w:pPr>
      <w:r w:rsidRPr="00EE7DCE">
        <w:rPr>
          <w:rFonts w:ascii="Arial" w:hAnsi="Arial" w:cs="Arial"/>
          <w:b/>
          <w:noProof/>
          <w:sz w:val="23"/>
          <w:szCs w:val="23"/>
          <w:lang w:eastAsia="en-GB"/>
        </w:rPr>
        <w:drawing>
          <wp:inline distT="0" distB="0" distL="0" distR="0" wp14:anchorId="75979C9E" wp14:editId="038C0ADD">
            <wp:extent cx="5689740" cy="3200400"/>
            <wp:effectExtent l="0" t="0" r="635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WIN_20141210_124928.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27578" cy="3221683"/>
                    </a:xfrm>
                    <a:prstGeom prst="rect">
                      <a:avLst/>
                    </a:prstGeom>
                  </pic:spPr>
                </pic:pic>
              </a:graphicData>
            </a:graphic>
          </wp:inline>
        </w:drawing>
      </w:r>
    </w:p>
    <w:p w14:paraId="2AEF0508" w14:textId="3483607E" w:rsidR="002F2311" w:rsidRDefault="002F2311" w:rsidP="002F2311">
      <w:pPr>
        <w:jc w:val="both"/>
      </w:pPr>
      <w:r>
        <w:rPr>
          <w:rFonts w:ascii="Arial" w:eastAsia="Arial" w:hAnsi="Arial" w:cs="Arial"/>
          <w:sz w:val="23"/>
          <w:szCs w:val="23"/>
        </w:rPr>
        <w:t xml:space="preserve">The Site Manager </w:t>
      </w:r>
      <w:r w:rsidRPr="00AD5C12">
        <w:rPr>
          <w:rFonts w:ascii="Arial" w:eastAsia="Arial" w:hAnsi="Arial" w:cs="Arial"/>
          <w:sz w:val="23"/>
          <w:szCs w:val="23"/>
        </w:rPr>
        <w:t>explained that their permit variation was due to be issued imminently and in the process of re-organising the site prior to receiving the new permit they had needed additional space to store wastes. Storing wastes outside the permitted area is a breach of the permit</w:t>
      </w:r>
      <w:r w:rsidR="00E75071">
        <w:t xml:space="preserve">. </w:t>
      </w:r>
      <w:r w:rsidRPr="00AD5C12">
        <w:rPr>
          <w:rFonts w:ascii="Arial" w:eastAsia="Arial" w:hAnsi="Arial" w:cs="Arial"/>
          <w:sz w:val="23"/>
          <w:szCs w:val="23"/>
        </w:rPr>
        <w:t xml:space="preserve">The compliance score </w:t>
      </w:r>
      <w:r w:rsidR="00E75071">
        <w:rPr>
          <w:rFonts w:ascii="Arial" w:eastAsia="Arial" w:hAnsi="Arial" w:cs="Arial"/>
          <w:sz w:val="23"/>
          <w:szCs w:val="23"/>
        </w:rPr>
        <w:t xml:space="preserve">for this breach is consolidated in the </w:t>
      </w:r>
      <w:r w:rsidRPr="00AD5C12">
        <w:rPr>
          <w:rFonts w:ascii="Arial" w:eastAsia="Arial" w:hAnsi="Arial" w:cs="Arial"/>
          <w:sz w:val="23"/>
          <w:szCs w:val="23"/>
        </w:rPr>
        <w:t>section</w:t>
      </w:r>
      <w:r w:rsidR="00E75071">
        <w:rPr>
          <w:rFonts w:ascii="Arial" w:eastAsia="Arial" w:hAnsi="Arial" w:cs="Arial"/>
          <w:sz w:val="23"/>
          <w:szCs w:val="23"/>
        </w:rPr>
        <w:t xml:space="preserve"> below </w:t>
      </w:r>
      <w:r w:rsidRPr="00AD5C12">
        <w:rPr>
          <w:rFonts w:ascii="Arial" w:eastAsia="Arial" w:hAnsi="Arial" w:cs="Arial"/>
          <w:sz w:val="23"/>
          <w:szCs w:val="23"/>
        </w:rPr>
        <w:t>relating to the Environmental Management System.</w:t>
      </w:r>
    </w:p>
    <w:p w14:paraId="21C1100E" w14:textId="5652BC03" w:rsidR="00E64CF6" w:rsidRPr="00E75071" w:rsidRDefault="00E64CF6" w:rsidP="00E75071">
      <w:pPr>
        <w:jc w:val="both"/>
        <w:rPr>
          <w:rFonts w:ascii="Arial" w:hAnsi="Arial" w:cs="Arial"/>
          <w:sz w:val="23"/>
          <w:szCs w:val="23"/>
        </w:rPr>
      </w:pPr>
    </w:p>
    <w:p w14:paraId="5993DA5F" w14:textId="70254135" w:rsidR="00E75071" w:rsidRDefault="00E75071" w:rsidP="00E75071">
      <w:pPr>
        <w:jc w:val="both"/>
        <w:rPr>
          <w:rFonts w:ascii="Arial" w:hAnsi="Arial" w:cs="Arial"/>
          <w:sz w:val="23"/>
          <w:szCs w:val="23"/>
        </w:rPr>
      </w:pPr>
      <w:r>
        <w:rPr>
          <w:rStyle w:val="Heading2Char"/>
          <w:rFonts w:eastAsiaTheme="minorHAnsi"/>
        </w:rPr>
        <w:t>Environment Management System</w:t>
      </w:r>
      <w:r w:rsidRPr="00EE7DCE">
        <w:rPr>
          <w:rFonts w:ascii="Arial" w:hAnsi="Arial" w:cs="Arial"/>
          <w:sz w:val="23"/>
          <w:szCs w:val="23"/>
        </w:rPr>
        <w:t xml:space="preserve"> </w:t>
      </w:r>
    </w:p>
    <w:p w14:paraId="56C3F652" w14:textId="47190435" w:rsidR="00E41D1E" w:rsidRPr="00EE7DCE" w:rsidRDefault="00E64CF6" w:rsidP="00B11154">
      <w:pPr>
        <w:jc w:val="both"/>
        <w:rPr>
          <w:rFonts w:ascii="Arial" w:hAnsi="Arial" w:cs="Arial"/>
          <w:sz w:val="23"/>
          <w:szCs w:val="23"/>
        </w:rPr>
      </w:pPr>
      <w:r w:rsidRPr="00AD5C12">
        <w:rPr>
          <w:rFonts w:ascii="Arial" w:eastAsia="Arial" w:hAnsi="Arial" w:cs="Arial"/>
          <w:sz w:val="23"/>
          <w:szCs w:val="23"/>
        </w:rPr>
        <w:t>The</w:t>
      </w:r>
      <w:r w:rsidR="00E41D1E" w:rsidRPr="00AD5C12">
        <w:rPr>
          <w:rFonts w:ascii="Arial" w:eastAsia="Arial" w:hAnsi="Arial" w:cs="Arial"/>
          <w:sz w:val="23"/>
          <w:szCs w:val="23"/>
        </w:rPr>
        <w:t xml:space="preserve"> root-cause of the</w:t>
      </w:r>
      <w:r w:rsidRPr="00AD5C12">
        <w:rPr>
          <w:rFonts w:ascii="Arial" w:eastAsia="Arial" w:hAnsi="Arial" w:cs="Arial"/>
          <w:sz w:val="23"/>
          <w:szCs w:val="23"/>
        </w:rPr>
        <w:t xml:space="preserve"> acceptance of non-permitted waste types</w:t>
      </w:r>
      <w:r w:rsidR="7D28384D" w:rsidRPr="00AD5C12">
        <w:rPr>
          <w:rFonts w:ascii="Arial" w:eastAsia="Arial" w:hAnsi="Arial" w:cs="Arial"/>
          <w:sz w:val="23"/>
          <w:szCs w:val="23"/>
        </w:rPr>
        <w:t>,</w:t>
      </w:r>
      <w:r w:rsidRPr="00AD5C12">
        <w:rPr>
          <w:rFonts w:ascii="Arial" w:eastAsia="Arial" w:hAnsi="Arial" w:cs="Arial"/>
          <w:sz w:val="23"/>
          <w:szCs w:val="23"/>
        </w:rPr>
        <w:t xml:space="preserve"> storing wastes outside the permitted area</w:t>
      </w:r>
      <w:r w:rsidR="7D28384D" w:rsidRPr="00AD5C12">
        <w:rPr>
          <w:rFonts w:ascii="Arial" w:eastAsia="Arial" w:hAnsi="Arial" w:cs="Arial"/>
          <w:sz w:val="23"/>
          <w:szCs w:val="23"/>
        </w:rPr>
        <w:t>,</w:t>
      </w:r>
      <w:r w:rsidR="00AD5C12">
        <w:rPr>
          <w:rFonts w:ascii="Arial" w:eastAsia="Arial" w:hAnsi="Arial" w:cs="Arial"/>
          <w:sz w:val="23"/>
          <w:szCs w:val="23"/>
        </w:rPr>
        <w:t xml:space="preserve"> whilst</w:t>
      </w:r>
      <w:r w:rsidRPr="00AD5C12">
        <w:rPr>
          <w:rFonts w:ascii="Arial" w:eastAsia="Arial" w:hAnsi="Arial" w:cs="Arial"/>
          <w:sz w:val="23"/>
          <w:szCs w:val="23"/>
        </w:rPr>
        <w:t xml:space="preserve"> </w:t>
      </w:r>
      <w:r w:rsidR="7D28384D" w:rsidRPr="00AD5C12">
        <w:rPr>
          <w:rFonts w:ascii="Arial" w:eastAsia="Arial" w:hAnsi="Arial" w:cs="Arial"/>
          <w:sz w:val="23"/>
          <w:szCs w:val="23"/>
        </w:rPr>
        <w:t xml:space="preserve">incorrect use of EWC codes and </w:t>
      </w:r>
      <w:r w:rsidR="02ADF6B2" w:rsidRPr="00AD5C12">
        <w:rPr>
          <w:rFonts w:ascii="Arial" w:eastAsia="Arial" w:hAnsi="Arial" w:cs="Arial"/>
          <w:sz w:val="23"/>
          <w:szCs w:val="23"/>
        </w:rPr>
        <w:t xml:space="preserve">insufficient </w:t>
      </w:r>
      <w:r w:rsidR="7B2BB45B" w:rsidRPr="00AD5C12">
        <w:rPr>
          <w:rFonts w:ascii="Arial" w:eastAsia="Arial" w:hAnsi="Arial" w:cs="Arial"/>
          <w:sz w:val="23"/>
          <w:szCs w:val="23"/>
        </w:rPr>
        <w:t>recordin</w:t>
      </w:r>
      <w:r w:rsidR="02ADF6B2" w:rsidRPr="00AD5C12">
        <w:rPr>
          <w:rFonts w:ascii="Arial" w:eastAsia="Arial" w:hAnsi="Arial" w:cs="Arial"/>
          <w:sz w:val="23"/>
          <w:szCs w:val="23"/>
        </w:rPr>
        <w:t>g of TCM attendance i</w:t>
      </w:r>
      <w:r w:rsidR="00E41D1E" w:rsidRPr="00AD5C12">
        <w:rPr>
          <w:rFonts w:ascii="Arial" w:eastAsia="Arial" w:hAnsi="Arial" w:cs="Arial"/>
          <w:sz w:val="23"/>
          <w:szCs w:val="23"/>
        </w:rPr>
        <w:t xml:space="preserve">s due </w:t>
      </w:r>
      <w:r w:rsidR="00C64DF5" w:rsidRPr="00AD5C12">
        <w:rPr>
          <w:rFonts w:ascii="Arial" w:eastAsia="Arial" w:hAnsi="Arial" w:cs="Arial"/>
          <w:sz w:val="23"/>
          <w:szCs w:val="23"/>
        </w:rPr>
        <w:t xml:space="preserve">to </w:t>
      </w:r>
      <w:r w:rsidR="008F6CE2" w:rsidRPr="00AD5C12">
        <w:rPr>
          <w:rFonts w:ascii="Arial" w:eastAsia="Arial" w:hAnsi="Arial" w:cs="Arial"/>
          <w:sz w:val="23"/>
          <w:szCs w:val="23"/>
        </w:rPr>
        <w:t>a failing in the Environmental Ma</w:t>
      </w:r>
      <w:r w:rsidR="00E41D1E" w:rsidRPr="00AD5C12">
        <w:rPr>
          <w:rFonts w:ascii="Arial" w:eastAsia="Arial" w:hAnsi="Arial" w:cs="Arial"/>
          <w:sz w:val="23"/>
          <w:szCs w:val="23"/>
        </w:rPr>
        <w:t xml:space="preserve">nagement </w:t>
      </w:r>
      <w:r w:rsidR="008F6CE2" w:rsidRPr="00AD5C12">
        <w:rPr>
          <w:rFonts w:ascii="Arial" w:eastAsia="Arial" w:hAnsi="Arial" w:cs="Arial"/>
          <w:sz w:val="23"/>
          <w:szCs w:val="23"/>
        </w:rPr>
        <w:t xml:space="preserve">System at the site. </w:t>
      </w:r>
      <w:r w:rsidR="00C64DF5" w:rsidRPr="00AD5C12">
        <w:rPr>
          <w:rFonts w:ascii="Arial" w:eastAsia="Arial" w:hAnsi="Arial" w:cs="Arial"/>
          <w:sz w:val="23"/>
          <w:szCs w:val="23"/>
        </w:rPr>
        <w:t xml:space="preserve">Although the EMS was not reviewed on-site, these breaches would not have occurred </w:t>
      </w:r>
      <w:r w:rsidR="008F6CE2" w:rsidRPr="00AD5C12">
        <w:rPr>
          <w:rFonts w:ascii="Arial" w:eastAsia="Arial" w:hAnsi="Arial" w:cs="Arial"/>
          <w:sz w:val="23"/>
          <w:szCs w:val="23"/>
        </w:rPr>
        <w:t>if site was being operated in accordance with an EMS that identifies and minimises the risk of pollution.</w:t>
      </w:r>
      <w:r w:rsidR="00C64DF5" w:rsidRPr="00AD5C12">
        <w:rPr>
          <w:rFonts w:ascii="Arial" w:eastAsia="Arial" w:hAnsi="Arial" w:cs="Arial"/>
          <w:sz w:val="23"/>
          <w:szCs w:val="23"/>
        </w:rPr>
        <w:t xml:space="preserve"> This is a breach of permit condition 1.1.1 and receives a CCS 3 score.</w:t>
      </w:r>
    </w:p>
    <w:p w14:paraId="77699566" w14:textId="137D65EC" w:rsidR="00C75971" w:rsidRPr="00EE7DCE" w:rsidRDefault="00E41D1E" w:rsidP="00B11154">
      <w:pPr>
        <w:jc w:val="both"/>
        <w:rPr>
          <w:rFonts w:ascii="Arial" w:hAnsi="Arial" w:cs="Arial"/>
          <w:sz w:val="23"/>
          <w:szCs w:val="23"/>
        </w:rPr>
      </w:pPr>
      <w:r w:rsidRPr="00EE7DCE">
        <w:rPr>
          <w:rFonts w:ascii="Arial" w:hAnsi="Arial" w:cs="Arial"/>
          <w:sz w:val="23"/>
          <w:szCs w:val="23"/>
        </w:rPr>
        <w:t>The EMS should not allow wastes to be described as something they aren’t purely to facilitate internal tracking</w:t>
      </w:r>
      <w:r w:rsidR="00C75971" w:rsidRPr="00EE7DCE">
        <w:rPr>
          <w:rFonts w:ascii="Arial" w:hAnsi="Arial" w:cs="Arial"/>
          <w:sz w:val="23"/>
          <w:szCs w:val="23"/>
        </w:rPr>
        <w:t>.</w:t>
      </w:r>
      <w:r w:rsidR="000D0636" w:rsidRPr="00EE7DCE">
        <w:rPr>
          <w:rFonts w:ascii="Arial" w:hAnsi="Arial" w:cs="Arial"/>
          <w:sz w:val="23"/>
          <w:szCs w:val="23"/>
        </w:rPr>
        <w:t xml:space="preserve"> </w:t>
      </w:r>
      <w:r w:rsidR="00C75971" w:rsidRPr="00EE7DCE">
        <w:rPr>
          <w:rFonts w:ascii="Arial" w:hAnsi="Arial" w:cs="Arial"/>
          <w:sz w:val="23"/>
          <w:szCs w:val="23"/>
        </w:rPr>
        <w:t>T</w:t>
      </w:r>
      <w:r w:rsidR="00C64DF5" w:rsidRPr="00EE7DCE">
        <w:rPr>
          <w:rFonts w:ascii="Arial" w:hAnsi="Arial" w:cs="Arial"/>
          <w:sz w:val="23"/>
          <w:szCs w:val="23"/>
        </w:rPr>
        <w:t xml:space="preserve">his </w:t>
      </w:r>
      <w:r w:rsidR="00C75971" w:rsidRPr="00EE7DCE">
        <w:rPr>
          <w:rFonts w:ascii="Arial" w:hAnsi="Arial" w:cs="Arial"/>
          <w:sz w:val="23"/>
          <w:szCs w:val="23"/>
        </w:rPr>
        <w:t>could</w:t>
      </w:r>
      <w:r w:rsidR="00C64DF5" w:rsidRPr="00EE7DCE">
        <w:rPr>
          <w:rFonts w:ascii="Arial" w:hAnsi="Arial" w:cs="Arial"/>
          <w:sz w:val="23"/>
          <w:szCs w:val="23"/>
        </w:rPr>
        <w:t xml:space="preserve"> result in an inability to accurately </w:t>
      </w:r>
      <w:r w:rsidR="00C75971" w:rsidRPr="00EE7DCE">
        <w:rPr>
          <w:rFonts w:ascii="Arial" w:hAnsi="Arial" w:cs="Arial"/>
          <w:sz w:val="23"/>
          <w:szCs w:val="23"/>
        </w:rPr>
        <w:t>audit waste movements</w:t>
      </w:r>
      <w:r w:rsidR="00C64DF5" w:rsidRPr="00EE7DCE">
        <w:rPr>
          <w:rFonts w:ascii="Arial" w:hAnsi="Arial" w:cs="Arial"/>
          <w:sz w:val="23"/>
          <w:szCs w:val="23"/>
        </w:rPr>
        <w:t xml:space="preserve"> and could result in permit breaches by those operators receiving incorrectly identified waste</w:t>
      </w:r>
      <w:r w:rsidRPr="00EE7DCE">
        <w:rPr>
          <w:rFonts w:ascii="Arial" w:hAnsi="Arial" w:cs="Arial"/>
          <w:sz w:val="23"/>
          <w:szCs w:val="23"/>
        </w:rPr>
        <w:t>.</w:t>
      </w:r>
    </w:p>
    <w:p w14:paraId="0C79AB42" w14:textId="676EA58E" w:rsidR="00C75971" w:rsidRPr="00EE7DCE" w:rsidRDefault="00C75971" w:rsidP="00B11154">
      <w:pPr>
        <w:jc w:val="both"/>
        <w:rPr>
          <w:rFonts w:ascii="Arial" w:hAnsi="Arial" w:cs="Arial"/>
          <w:sz w:val="23"/>
          <w:szCs w:val="23"/>
        </w:rPr>
      </w:pPr>
      <w:r w:rsidRPr="00EE7DCE">
        <w:rPr>
          <w:rFonts w:ascii="Arial" w:hAnsi="Arial" w:cs="Arial"/>
          <w:sz w:val="23"/>
          <w:szCs w:val="23"/>
        </w:rPr>
        <w:t>The operator should ensure that their EMS is kept up-to-date, is accessible to all people working on site who need to refer to it and that it is adhered to by site operatives.</w:t>
      </w:r>
    </w:p>
    <w:p w14:paraId="02F035E2" w14:textId="77777777" w:rsidR="00C75971" w:rsidRPr="00EE7DCE" w:rsidRDefault="00E41D1E" w:rsidP="00B11154">
      <w:pPr>
        <w:jc w:val="both"/>
        <w:rPr>
          <w:rFonts w:ascii="Arial" w:hAnsi="Arial" w:cs="Arial"/>
          <w:sz w:val="23"/>
          <w:szCs w:val="23"/>
        </w:rPr>
      </w:pPr>
      <w:r w:rsidRPr="00EE7DCE">
        <w:rPr>
          <w:rFonts w:ascii="Arial" w:hAnsi="Arial" w:cs="Arial"/>
          <w:sz w:val="23"/>
          <w:szCs w:val="23"/>
        </w:rPr>
        <w:lastRenderedPageBreak/>
        <w:t>Site management should also ensure that waste returns are reviewed and non-permitted waste types identified and a corrective measure implemented prior to submission</w:t>
      </w:r>
      <w:r w:rsidR="00C64DF5" w:rsidRPr="00EE7DCE">
        <w:rPr>
          <w:rFonts w:ascii="Arial" w:hAnsi="Arial" w:cs="Arial"/>
          <w:sz w:val="23"/>
          <w:szCs w:val="23"/>
        </w:rPr>
        <w:t xml:space="preserve"> of site waste returns</w:t>
      </w:r>
      <w:r w:rsidR="008F6CE2" w:rsidRPr="00EE7DCE">
        <w:rPr>
          <w:rFonts w:ascii="Arial" w:hAnsi="Arial" w:cs="Arial"/>
          <w:sz w:val="23"/>
          <w:szCs w:val="23"/>
        </w:rPr>
        <w:t xml:space="preserve">. </w:t>
      </w:r>
    </w:p>
    <w:p w14:paraId="040B3B5C" w14:textId="544FCA56" w:rsidR="008F6CE2" w:rsidRPr="00EE7DCE" w:rsidRDefault="008F6CE2" w:rsidP="00B11154">
      <w:pPr>
        <w:jc w:val="both"/>
        <w:rPr>
          <w:rFonts w:ascii="Arial" w:hAnsi="Arial" w:cs="Arial"/>
          <w:sz w:val="23"/>
          <w:szCs w:val="23"/>
        </w:rPr>
      </w:pPr>
      <w:r w:rsidRPr="00EE7DCE">
        <w:rPr>
          <w:rFonts w:ascii="Arial" w:hAnsi="Arial" w:cs="Arial"/>
          <w:sz w:val="23"/>
          <w:szCs w:val="23"/>
        </w:rPr>
        <w:t>S</w:t>
      </w:r>
      <w:r w:rsidR="00C64DF5" w:rsidRPr="00EE7DCE">
        <w:rPr>
          <w:rFonts w:ascii="Arial" w:hAnsi="Arial" w:cs="Arial"/>
          <w:sz w:val="23"/>
          <w:szCs w:val="23"/>
        </w:rPr>
        <w:t xml:space="preserve">taff who are required to report and use EWC codes </w:t>
      </w:r>
      <w:r w:rsidRPr="00EE7DCE">
        <w:rPr>
          <w:rFonts w:ascii="Arial" w:hAnsi="Arial" w:cs="Arial"/>
          <w:sz w:val="23"/>
          <w:szCs w:val="23"/>
        </w:rPr>
        <w:t>should be</w:t>
      </w:r>
      <w:r w:rsidR="00C64DF5" w:rsidRPr="00EE7DCE">
        <w:rPr>
          <w:rFonts w:ascii="Arial" w:hAnsi="Arial" w:cs="Arial"/>
          <w:sz w:val="23"/>
          <w:szCs w:val="23"/>
        </w:rPr>
        <w:t xml:space="preserve"> adequately trained so that they can correctly use the codes.</w:t>
      </w:r>
    </w:p>
    <w:p w14:paraId="5EF863D4" w14:textId="77777777" w:rsidR="008F6CE2" w:rsidRPr="00EE7DCE" w:rsidRDefault="008F6CE2" w:rsidP="00B11154">
      <w:pPr>
        <w:jc w:val="both"/>
        <w:rPr>
          <w:rFonts w:ascii="Arial" w:hAnsi="Arial" w:cs="Arial"/>
          <w:sz w:val="23"/>
          <w:szCs w:val="23"/>
        </w:rPr>
      </w:pPr>
    </w:p>
    <w:p w14:paraId="21981838" w14:textId="7AE69769" w:rsidR="008F6CE2" w:rsidRPr="00EE7DCE" w:rsidRDefault="00E75071" w:rsidP="00B11154">
      <w:pPr>
        <w:jc w:val="both"/>
        <w:rPr>
          <w:rFonts w:ascii="Arial" w:hAnsi="Arial" w:cs="Arial"/>
          <w:sz w:val="23"/>
          <w:szCs w:val="23"/>
        </w:rPr>
      </w:pPr>
      <w:r>
        <w:rPr>
          <w:rStyle w:val="Heading2Char"/>
          <w:rFonts w:eastAsiaTheme="minorHAnsi"/>
        </w:rPr>
        <w:t>Permi</w:t>
      </w:r>
      <w:bookmarkStart w:id="0" w:name="_GoBack"/>
      <w:bookmarkEnd w:id="0"/>
      <w:r>
        <w:rPr>
          <w:rStyle w:val="Heading2Char"/>
          <w:rFonts w:eastAsiaTheme="minorHAnsi"/>
        </w:rPr>
        <w:t>t Variation</w:t>
      </w:r>
    </w:p>
    <w:p w14:paraId="65AA2306" w14:textId="43043771" w:rsidR="002F2311" w:rsidRDefault="008F6CE2" w:rsidP="002F2311">
      <w:pPr>
        <w:jc w:val="both"/>
        <w:rPr>
          <w:rFonts w:ascii="Arial" w:hAnsi="Arial" w:cs="Arial"/>
          <w:sz w:val="23"/>
          <w:szCs w:val="23"/>
        </w:rPr>
      </w:pPr>
      <w:r w:rsidRPr="00EE7DCE">
        <w:rPr>
          <w:rFonts w:ascii="Arial" w:hAnsi="Arial" w:cs="Arial"/>
          <w:sz w:val="23"/>
          <w:szCs w:val="23"/>
        </w:rPr>
        <w:t xml:space="preserve">Since the audit, a permit variation for the site has been issued that addresses most of the breaches identified during this audit, including waste being stored outside the permitted area. </w:t>
      </w:r>
    </w:p>
    <w:p w14:paraId="13CFBFD9" w14:textId="77777777" w:rsidR="00E75071" w:rsidRPr="00E75071" w:rsidRDefault="00E75071" w:rsidP="002F2311">
      <w:pPr>
        <w:jc w:val="both"/>
        <w:rPr>
          <w:rFonts w:ascii="Arial" w:hAnsi="Arial" w:cs="Arial"/>
          <w:sz w:val="23"/>
          <w:szCs w:val="23"/>
        </w:rPr>
      </w:pPr>
    </w:p>
    <w:p w14:paraId="353DE539" w14:textId="35C61A2F" w:rsidR="00E75071" w:rsidRDefault="00E75071" w:rsidP="002F2311">
      <w:pPr>
        <w:jc w:val="both"/>
        <w:rPr>
          <w:rFonts w:ascii="Arial" w:hAnsi="Arial" w:cs="Arial"/>
          <w:sz w:val="23"/>
          <w:szCs w:val="23"/>
        </w:rPr>
      </w:pPr>
      <w:r>
        <w:rPr>
          <w:rStyle w:val="Heading2Char"/>
          <w:rFonts w:eastAsiaTheme="minorHAnsi"/>
        </w:rPr>
        <w:t>Separate Waste Collections</w:t>
      </w:r>
      <w:r w:rsidRPr="00EE7DCE">
        <w:rPr>
          <w:rFonts w:ascii="Arial" w:hAnsi="Arial" w:cs="Arial"/>
          <w:sz w:val="23"/>
          <w:szCs w:val="23"/>
        </w:rPr>
        <w:t xml:space="preserve"> </w:t>
      </w:r>
    </w:p>
    <w:p w14:paraId="4B0E9690" w14:textId="228F7DF2" w:rsidR="002F2311" w:rsidRPr="00EE7DCE" w:rsidRDefault="002F2311" w:rsidP="002F2311">
      <w:pPr>
        <w:jc w:val="both"/>
        <w:rPr>
          <w:rFonts w:ascii="Arial" w:hAnsi="Arial" w:cs="Arial"/>
          <w:b/>
          <w:sz w:val="23"/>
          <w:szCs w:val="23"/>
          <w:u w:val="single"/>
        </w:rPr>
      </w:pPr>
      <w:r w:rsidRPr="00EE7DCE">
        <w:rPr>
          <w:rFonts w:ascii="Arial" w:hAnsi="Arial" w:cs="Arial"/>
          <w:sz w:val="23"/>
          <w:szCs w:val="23"/>
        </w:rPr>
        <w:t>Although outside the remit of a compliance audit, the requirements of the Separate Collection Regulations were discussed with the operator. As of the 1</w:t>
      </w:r>
      <w:r w:rsidRPr="00EE7DCE">
        <w:rPr>
          <w:rFonts w:ascii="Arial" w:hAnsi="Arial" w:cs="Arial"/>
          <w:sz w:val="23"/>
          <w:szCs w:val="23"/>
          <w:vertAlign w:val="superscript"/>
        </w:rPr>
        <w:t>st</w:t>
      </w:r>
      <w:r w:rsidRPr="00EE7DCE">
        <w:rPr>
          <w:rFonts w:ascii="Arial" w:hAnsi="Arial" w:cs="Arial"/>
          <w:sz w:val="23"/>
          <w:szCs w:val="23"/>
        </w:rPr>
        <w:t xml:space="preserve"> of Jan 2015, all waste operators will be required by law to provide a separate waste collection service for dry</w:t>
      </w:r>
      <w:r>
        <w:rPr>
          <w:rFonts w:ascii="Arial" w:hAnsi="Arial" w:cs="Arial"/>
          <w:sz w:val="23"/>
          <w:szCs w:val="23"/>
        </w:rPr>
        <w:t xml:space="preserve"> </w:t>
      </w:r>
      <w:proofErr w:type="spellStart"/>
      <w:r>
        <w:rPr>
          <w:rFonts w:ascii="Arial" w:hAnsi="Arial" w:cs="Arial"/>
          <w:sz w:val="23"/>
          <w:szCs w:val="23"/>
        </w:rPr>
        <w:t>recyclate</w:t>
      </w:r>
      <w:proofErr w:type="spellEnd"/>
      <w:r w:rsidRPr="00EE7DCE">
        <w:rPr>
          <w:rFonts w:ascii="Arial" w:hAnsi="Arial" w:cs="Arial"/>
          <w:sz w:val="23"/>
          <w:szCs w:val="23"/>
        </w:rPr>
        <w:t xml:space="preserve">. This is to ensure that household and similar metals, paper, glass and plastics are collected separately from residual wastes.  Whilst the onus is on the operator to provide this service, and not the client to use it, the operator raised the issue of when dealing with smaller sites where space to house enough skips becomes an issue. For administrative purposes, it was suggested during the audit that the operator keeps a written record of having provided this service, whether it has been used or not by the client. </w:t>
      </w:r>
    </w:p>
    <w:p w14:paraId="0CD86BBE" w14:textId="77777777" w:rsidR="002F2311" w:rsidRPr="00460CC1" w:rsidRDefault="002F2311" w:rsidP="00E64CF6">
      <w:pPr>
        <w:jc w:val="both"/>
        <w:rPr>
          <w:rFonts w:ascii="Arial" w:hAnsi="Arial" w:cs="Arial"/>
          <w:sz w:val="23"/>
          <w:szCs w:val="23"/>
        </w:rPr>
      </w:pPr>
    </w:p>
    <w:sectPr w:rsidR="002F2311" w:rsidRPr="00460CC1" w:rsidSect="00AD5C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6E41A1"/>
    <w:multiLevelType w:val="hybridMultilevel"/>
    <w:tmpl w:val="0A3A8C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4C3A024B"/>
    <w:multiLevelType w:val="multilevel"/>
    <w:tmpl w:val="4F665B68"/>
    <w:lvl w:ilvl="0">
      <w:start w:val="1"/>
      <w:numFmt w:val="bullet"/>
      <w:pStyle w:val="Numbering"/>
      <w:lvlText w:val=""/>
      <w:lvlJc w:val="left"/>
      <w:pPr>
        <w:ind w:left="720" w:hanging="360"/>
      </w:pPr>
      <w:rPr>
        <w:rFonts w:ascii="Symbol" w:hAnsi="Symbol" w:hint="default"/>
      </w:rPr>
    </w:lvl>
    <w:lvl w:ilvl="1">
      <w:start w:val="1"/>
      <w:numFmt w:val="decimal"/>
      <w:lvlText w:val="%1.%2."/>
      <w:lvlJc w:val="left"/>
      <w:pPr>
        <w:tabs>
          <w:tab w:val="num" w:pos="360"/>
        </w:tabs>
        <w:ind w:left="1494" w:hanging="680"/>
      </w:pPr>
      <w:rPr>
        <w:rFonts w:hint="default"/>
      </w:rPr>
    </w:lvl>
    <w:lvl w:ilvl="2">
      <w:start w:val="1"/>
      <w:numFmt w:val="decimal"/>
      <w:lvlText w:val="%1.%2.%3."/>
      <w:lvlJc w:val="left"/>
      <w:pPr>
        <w:tabs>
          <w:tab w:val="num" w:pos="1607"/>
        </w:tabs>
        <w:ind w:left="2345" w:hanging="851"/>
      </w:pPr>
      <w:rPr>
        <w:rFonts w:hint="default"/>
      </w:rPr>
    </w:lvl>
    <w:lvl w:ilvl="3">
      <w:start w:val="1"/>
      <w:numFmt w:val="decimal"/>
      <w:lvlText w:val="%1.%2.%3.%4."/>
      <w:lvlJc w:val="left"/>
      <w:pPr>
        <w:tabs>
          <w:tab w:val="num" w:pos="360"/>
        </w:tabs>
        <w:ind w:left="3195" w:hanging="850"/>
      </w:pPr>
      <w:rPr>
        <w:rFonts w:hint="default"/>
      </w:rPr>
    </w:lvl>
    <w:lvl w:ilvl="4">
      <w:start w:val="1"/>
      <w:numFmt w:val="decimal"/>
      <w:lvlText w:val="%1.%2.%3.%4.%5."/>
      <w:lvlJc w:val="left"/>
      <w:pPr>
        <w:tabs>
          <w:tab w:val="num" w:pos="360"/>
        </w:tabs>
        <w:ind w:left="3195" w:hanging="850"/>
      </w:pPr>
      <w:rPr>
        <w:rFonts w:hint="default"/>
      </w:rPr>
    </w:lvl>
    <w:lvl w:ilvl="5">
      <w:start w:val="1"/>
      <w:numFmt w:val="decimal"/>
      <w:lvlText w:val="%1.%2.%3.%4.%5.%6."/>
      <w:lvlJc w:val="left"/>
      <w:pPr>
        <w:tabs>
          <w:tab w:val="num" w:pos="360"/>
        </w:tabs>
        <w:ind w:left="3096" w:hanging="936"/>
      </w:pPr>
      <w:rPr>
        <w:rFonts w:hint="default"/>
      </w:rPr>
    </w:lvl>
    <w:lvl w:ilvl="6">
      <w:start w:val="1"/>
      <w:numFmt w:val="decimal"/>
      <w:lvlText w:val="%1.%2.%3.%4.%5.%6.%7."/>
      <w:lvlJc w:val="left"/>
      <w:pPr>
        <w:tabs>
          <w:tab w:val="num" w:pos="360"/>
        </w:tabs>
        <w:ind w:left="3600" w:hanging="1080"/>
      </w:pPr>
      <w:rPr>
        <w:rFonts w:hint="default"/>
      </w:rPr>
    </w:lvl>
    <w:lvl w:ilvl="7">
      <w:start w:val="1"/>
      <w:numFmt w:val="decimal"/>
      <w:lvlText w:val="%1.%2.%3.%4.%5.%6.%7.%8."/>
      <w:lvlJc w:val="left"/>
      <w:pPr>
        <w:tabs>
          <w:tab w:val="num" w:pos="360"/>
        </w:tabs>
        <w:ind w:left="4104" w:hanging="1224"/>
      </w:pPr>
      <w:rPr>
        <w:rFonts w:hint="default"/>
      </w:rPr>
    </w:lvl>
    <w:lvl w:ilvl="8">
      <w:start w:val="1"/>
      <w:numFmt w:val="decimal"/>
      <w:lvlText w:val="%1.%2.%3.%4.%5.%6.%7.%8.%9."/>
      <w:lvlJc w:val="left"/>
      <w:pPr>
        <w:tabs>
          <w:tab w:val="num" w:pos="360"/>
        </w:tabs>
        <w:ind w:left="4680" w:hanging="1440"/>
      </w:pPr>
      <w:rPr>
        <w:rFonts w:hint="default"/>
      </w:rPr>
    </w:lvl>
  </w:abstractNum>
  <w:abstractNum w:abstractNumId="2">
    <w:nsid w:val="5B2304FF"/>
    <w:multiLevelType w:val="hybridMultilevel"/>
    <w:tmpl w:val="04A68C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1650E4A"/>
    <w:multiLevelType w:val="hybridMultilevel"/>
    <w:tmpl w:val="DBD27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29D5"/>
    <w:rsid w:val="000C1981"/>
    <w:rsid w:val="000D0636"/>
    <w:rsid w:val="000E0FE0"/>
    <w:rsid w:val="000E6377"/>
    <w:rsid w:val="00132928"/>
    <w:rsid w:val="00136A15"/>
    <w:rsid w:val="0018156E"/>
    <w:rsid w:val="001C1D4C"/>
    <w:rsid w:val="00245A48"/>
    <w:rsid w:val="002503D5"/>
    <w:rsid w:val="002541C7"/>
    <w:rsid w:val="002F2311"/>
    <w:rsid w:val="003052C1"/>
    <w:rsid w:val="0033450A"/>
    <w:rsid w:val="00343A80"/>
    <w:rsid w:val="0034617D"/>
    <w:rsid w:val="00350354"/>
    <w:rsid w:val="00361658"/>
    <w:rsid w:val="00382881"/>
    <w:rsid w:val="003D5AE2"/>
    <w:rsid w:val="003F2F2A"/>
    <w:rsid w:val="00460CC1"/>
    <w:rsid w:val="00461F1D"/>
    <w:rsid w:val="00483BBB"/>
    <w:rsid w:val="004869BC"/>
    <w:rsid w:val="004F7A9F"/>
    <w:rsid w:val="00506FFC"/>
    <w:rsid w:val="00517364"/>
    <w:rsid w:val="00525578"/>
    <w:rsid w:val="00552B68"/>
    <w:rsid w:val="005A1653"/>
    <w:rsid w:val="005B7BBE"/>
    <w:rsid w:val="005E1651"/>
    <w:rsid w:val="0064079E"/>
    <w:rsid w:val="0066432E"/>
    <w:rsid w:val="00693E67"/>
    <w:rsid w:val="006D1AC6"/>
    <w:rsid w:val="006E193F"/>
    <w:rsid w:val="007436C9"/>
    <w:rsid w:val="007656AE"/>
    <w:rsid w:val="007A7C7F"/>
    <w:rsid w:val="0084084E"/>
    <w:rsid w:val="00841D39"/>
    <w:rsid w:val="00852860"/>
    <w:rsid w:val="00852956"/>
    <w:rsid w:val="008D422B"/>
    <w:rsid w:val="008F6CE2"/>
    <w:rsid w:val="00921D75"/>
    <w:rsid w:val="009524B0"/>
    <w:rsid w:val="009D20C0"/>
    <w:rsid w:val="00A04EC0"/>
    <w:rsid w:val="00A56EE6"/>
    <w:rsid w:val="00A71B6C"/>
    <w:rsid w:val="00AA17E8"/>
    <w:rsid w:val="00AD0B8D"/>
    <w:rsid w:val="00AD5C12"/>
    <w:rsid w:val="00AE4D9D"/>
    <w:rsid w:val="00AE62E5"/>
    <w:rsid w:val="00B11154"/>
    <w:rsid w:val="00B266BC"/>
    <w:rsid w:val="00B26D3C"/>
    <w:rsid w:val="00B47687"/>
    <w:rsid w:val="00B72A5D"/>
    <w:rsid w:val="00B74B8B"/>
    <w:rsid w:val="00B76E64"/>
    <w:rsid w:val="00BB7D12"/>
    <w:rsid w:val="00BD04F9"/>
    <w:rsid w:val="00BE4315"/>
    <w:rsid w:val="00BF2B9B"/>
    <w:rsid w:val="00C14588"/>
    <w:rsid w:val="00C51D06"/>
    <w:rsid w:val="00C64DF5"/>
    <w:rsid w:val="00C75971"/>
    <w:rsid w:val="00CA4570"/>
    <w:rsid w:val="00CD5366"/>
    <w:rsid w:val="00D129D5"/>
    <w:rsid w:val="00D4223D"/>
    <w:rsid w:val="00D627FD"/>
    <w:rsid w:val="00D632C1"/>
    <w:rsid w:val="00D87D4E"/>
    <w:rsid w:val="00D93D03"/>
    <w:rsid w:val="00DA4CA0"/>
    <w:rsid w:val="00E351D6"/>
    <w:rsid w:val="00E41D1E"/>
    <w:rsid w:val="00E4735B"/>
    <w:rsid w:val="00E64CF6"/>
    <w:rsid w:val="00E75071"/>
    <w:rsid w:val="00E83F22"/>
    <w:rsid w:val="00E90C35"/>
    <w:rsid w:val="00ED02F6"/>
    <w:rsid w:val="00EE7DCE"/>
    <w:rsid w:val="00F02FC1"/>
    <w:rsid w:val="00F14BB6"/>
    <w:rsid w:val="00F812F4"/>
    <w:rsid w:val="016D93B7"/>
    <w:rsid w:val="02ADF6B2"/>
    <w:rsid w:val="0C430369"/>
    <w:rsid w:val="0F4332E2"/>
    <w:rsid w:val="18779F3E"/>
    <w:rsid w:val="1DE62E7E"/>
    <w:rsid w:val="1F035C1A"/>
    <w:rsid w:val="2BE4C5A7"/>
    <w:rsid w:val="2E3F7861"/>
    <w:rsid w:val="30C75982"/>
    <w:rsid w:val="327C8A91"/>
    <w:rsid w:val="357AD1BD"/>
    <w:rsid w:val="4798FC1D"/>
    <w:rsid w:val="4980BB07"/>
    <w:rsid w:val="4D45A710"/>
    <w:rsid w:val="5F7262B4"/>
    <w:rsid w:val="6541A48A"/>
    <w:rsid w:val="6752FFC9"/>
    <w:rsid w:val="6AB118F5"/>
    <w:rsid w:val="71AA2075"/>
    <w:rsid w:val="756BF352"/>
    <w:rsid w:val="75AA9243"/>
    <w:rsid w:val="77425ECB"/>
    <w:rsid w:val="79F0BB5F"/>
    <w:rsid w:val="7B2BB45B"/>
    <w:rsid w:val="7B72C9D5"/>
    <w:rsid w:val="7C091178"/>
    <w:rsid w:val="7D28384D"/>
    <w:rsid w:val="7DB242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3BB0E9"/>
  <w15:chartTrackingRefBased/>
  <w15:docId w15:val="{01B34DC1-FCF1-40EC-BBA2-C9E7EEBE47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BodyText"/>
    <w:link w:val="Heading2Char"/>
    <w:qFormat/>
    <w:rsid w:val="00BE4315"/>
    <w:pPr>
      <w:keepNext/>
      <w:keepLines/>
      <w:spacing w:after="0" w:line="240" w:lineRule="auto"/>
      <w:outlineLvl w:val="1"/>
    </w:pPr>
    <w:rPr>
      <w:rFonts w:ascii="Arial" w:eastAsia="Times New Roman" w:hAnsi="Arial" w:cs="Times New Roman"/>
      <w:b/>
      <w:bCs/>
      <w:color w:val="0091A5"/>
      <w:sz w:val="24"/>
      <w:szCs w:val="26"/>
    </w:rPr>
  </w:style>
  <w:style w:type="paragraph" w:styleId="Heading3">
    <w:name w:val="heading 3"/>
    <w:basedOn w:val="Normal"/>
    <w:next w:val="Normal"/>
    <w:link w:val="Heading3Char"/>
    <w:uiPriority w:val="9"/>
    <w:semiHidden/>
    <w:unhideWhenUsed/>
    <w:qFormat/>
    <w:rsid w:val="00BE431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12F4"/>
    <w:pPr>
      <w:ind w:left="720"/>
      <w:contextualSpacing/>
    </w:pPr>
  </w:style>
  <w:style w:type="paragraph" w:styleId="BalloonText">
    <w:name w:val="Balloon Text"/>
    <w:basedOn w:val="Normal"/>
    <w:link w:val="BalloonTextChar"/>
    <w:uiPriority w:val="99"/>
    <w:semiHidden/>
    <w:unhideWhenUsed/>
    <w:rsid w:val="008D422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D422B"/>
    <w:rPr>
      <w:rFonts w:ascii="Segoe UI" w:hAnsi="Segoe UI" w:cs="Segoe UI"/>
      <w:sz w:val="18"/>
      <w:szCs w:val="18"/>
    </w:rPr>
  </w:style>
  <w:style w:type="paragraph" w:customStyle="1" w:styleId="Numbering">
    <w:name w:val="Numbering"/>
    <w:basedOn w:val="Normal"/>
    <w:qFormat/>
    <w:rsid w:val="0033450A"/>
    <w:pPr>
      <w:numPr>
        <w:numId w:val="3"/>
      </w:numPr>
      <w:spacing w:after="0" w:line="240" w:lineRule="auto"/>
    </w:pPr>
    <w:rPr>
      <w:rFonts w:ascii="Arial" w:eastAsia="Times New Roman" w:hAnsi="Arial" w:cs="Times New Roman"/>
      <w:sz w:val="24"/>
      <w:szCs w:val="24"/>
    </w:rPr>
  </w:style>
  <w:style w:type="paragraph" w:styleId="Header">
    <w:name w:val="header"/>
    <w:basedOn w:val="Normal"/>
    <w:link w:val="HeaderChar"/>
    <w:semiHidden/>
    <w:rsid w:val="009524B0"/>
    <w:pPr>
      <w:tabs>
        <w:tab w:val="center" w:pos="4513"/>
        <w:tab w:val="right" w:pos="9026"/>
      </w:tabs>
      <w:spacing w:after="0" w:line="240" w:lineRule="auto"/>
    </w:pPr>
    <w:rPr>
      <w:rFonts w:ascii="Arial" w:eastAsia="Times New Roman" w:hAnsi="Arial" w:cs="Times New Roman"/>
      <w:sz w:val="24"/>
      <w:szCs w:val="24"/>
    </w:rPr>
  </w:style>
  <w:style w:type="character" w:customStyle="1" w:styleId="HeaderChar">
    <w:name w:val="Header Char"/>
    <w:basedOn w:val="DefaultParagraphFont"/>
    <w:link w:val="Header"/>
    <w:semiHidden/>
    <w:rsid w:val="009524B0"/>
    <w:rPr>
      <w:rFonts w:ascii="Arial" w:eastAsia="Times New Roman" w:hAnsi="Arial" w:cs="Times New Roman"/>
      <w:sz w:val="24"/>
      <w:szCs w:val="24"/>
    </w:rPr>
  </w:style>
  <w:style w:type="character" w:customStyle="1" w:styleId="Heading2Char">
    <w:name w:val="Heading 2 Char"/>
    <w:basedOn w:val="DefaultParagraphFont"/>
    <w:link w:val="Heading2"/>
    <w:rsid w:val="00BE4315"/>
    <w:rPr>
      <w:rFonts w:ascii="Arial" w:eastAsia="Times New Roman" w:hAnsi="Arial" w:cs="Times New Roman"/>
      <w:b/>
      <w:bCs/>
      <w:color w:val="0091A5"/>
      <w:sz w:val="24"/>
      <w:szCs w:val="26"/>
    </w:rPr>
  </w:style>
  <w:style w:type="paragraph" w:styleId="BodyText">
    <w:name w:val="Body Text"/>
    <w:basedOn w:val="Normal"/>
    <w:link w:val="BodyTextChar"/>
    <w:uiPriority w:val="99"/>
    <w:semiHidden/>
    <w:unhideWhenUsed/>
    <w:rsid w:val="00BE4315"/>
    <w:pPr>
      <w:spacing w:after="120"/>
    </w:pPr>
  </w:style>
  <w:style w:type="character" w:customStyle="1" w:styleId="BodyTextChar">
    <w:name w:val="Body Text Char"/>
    <w:basedOn w:val="DefaultParagraphFont"/>
    <w:link w:val="BodyText"/>
    <w:uiPriority w:val="99"/>
    <w:semiHidden/>
    <w:rsid w:val="00BE4315"/>
  </w:style>
  <w:style w:type="character" w:customStyle="1" w:styleId="Heading3Char">
    <w:name w:val="Heading 3 Char"/>
    <w:basedOn w:val="DefaultParagraphFont"/>
    <w:link w:val="Heading3"/>
    <w:uiPriority w:val="9"/>
    <w:semiHidden/>
    <w:rsid w:val="00BE4315"/>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3.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image" Target="media/image2.jpeg"/><Relationship Id="rId17" Type="http://schemas.openxmlformats.org/officeDocument/2006/relationships/image" Target="media/image7.jpeg"/><Relationship Id="rId2" Type="http://schemas.openxmlformats.org/officeDocument/2006/relationships/customXml" Target="../customXml/item2.xml"/><Relationship Id="rId16"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image" Target="media/image1.jpeg"/><Relationship Id="rId5" Type="http://schemas.openxmlformats.org/officeDocument/2006/relationships/customXml" Target="../customXml/item5.xml"/><Relationship Id="rId15" Type="http://schemas.openxmlformats.org/officeDocument/2006/relationships/image" Target="media/image5.jpe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Welsh_x0020_Local_x0020_Authority xmlns="859f7ad6-93f6-4205-b62b-a17f28acbbac">Ceredigion County Council</Welsh_x0020_Local_x0020_Authority>
    <Document_x0020_Date xmlns="859f7ad6-93f6-4205-b62b-a17f28acbbac">2015-02-10T00:00:00+00:00</Document_x0020_Date>
    <Process_x0020_Type xmlns="859f7ad6-93f6-4205-b62b-a17f28acbbac">Compliance</Process_x0020_Type>
    <Site_x0020_Name xmlns="859f7ad6-93f6-4205-b62b-a17f28acbbac">Rheidol Recycling Park </Site_x0020_Name>
    <Disclosure_x0020_Status xmlns="859f7ad6-93f6-4205-b62b-a17f28acbbac">Public register</Disclosure_x0020_Status>
    <Customer_x0020_Name xmlns="859f7ad6-93f6-4205-b62b-a17f28acbbac">C. B. Environmental Limited</Customer_x0020_Name>
    <Environment_x0020_Sub_x0020_Folder xmlns="859f7ad6-93f6-4205-b62b-a17f28acbbac">Licence supervision</Environment_x0020_Sub_x0020_Folder>
    <Facility_x0020_Address xmlns="859f7ad6-93f6-4205-b62b-a17f28acbbac">Glanyrafon Industrial Estate, Llanbadarn Fawr, Aberystwyth , Ceredigion</Facility_x0020_Address>
    <Internal_x002f_External xmlns="859f7ad6-93f6-4205-b62b-a17f28acbbac">Outgoing document</Internal_x002f_External>
    <Document_x0020_Type xmlns="859f7ad6-93f6-4205-b62b-a17f28acbbac">Report</Document_x0020_Type>
    <Addressee xmlns="859f7ad6-93f6-4205-b62b-a17f28acbbac" xsi:nil="true"/>
    <License_x002f_Activity_x0020_Type xmlns="859f7ad6-93f6-4205-b62b-a17f28acbbac">1. EPR Waste Facility</License_x002f_Activity_x0020_Type>
    <Surrendered_x002f_Expired xmlns="859f7ad6-93f6-4205-b62b-a17f28acbbac" xsi:nil="true"/>
    <Post_x0020_code xmlns="859f7ad6-93f6-4205-b62b-a17f28acbbac">SY23 3JQ</Post_x0020_code>
    <Surrendered_x002f_Expired_x0020_Date xmlns="859f7ad6-93f6-4205-b62b-a17f28acbbac" xsi:nil="true"/>
    <_dlc_DocId xmlns="9be56660-2c31-41ef-bc00-23e72f632f2a">REGU-195-55</_dlc_DocId>
    <_dlc_DocIdUrl xmlns="9be56660-2c31-41ef-bc00-23e72f632f2a">
      <Url>https://cyfoethnaturiolcymru.sharepoint.com/teams/Regulatory/Permitting/_layouts/15/DocIdRedir.aspx?ID=REGU-195-55</Url>
      <Description>REGU-195-55</Description>
    </_dlc_DocIdUrl>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76" ma:contentTypeDescription="Permitting &amp; Compliance Word Document" ma:contentTypeScope="" ma:versionID="132303422be1e78c10bc946502e7186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a8cc621b4d24f6664dadae129668db89"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BC88584-CCAF-442C-AC71-3CFC76857121}"/>
</file>

<file path=customXml/itemProps2.xml><?xml version="1.0" encoding="utf-8"?>
<ds:datastoreItem xmlns:ds="http://schemas.openxmlformats.org/officeDocument/2006/customXml" ds:itemID="{0DD0F61A-35D1-40FF-8D9B-E25681429472}"/>
</file>

<file path=customXml/itemProps3.xml><?xml version="1.0" encoding="utf-8"?>
<ds:datastoreItem xmlns:ds="http://schemas.openxmlformats.org/officeDocument/2006/customXml" ds:itemID="{26B3EC50-C765-4989-B9BE-0410D79DA705}"/>
</file>

<file path=customXml/itemProps4.xml><?xml version="1.0" encoding="utf-8"?>
<ds:datastoreItem xmlns:ds="http://schemas.openxmlformats.org/officeDocument/2006/customXml" ds:itemID="{D701C72F-31AB-4AD7-9D9D-ABB34E675C91}"/>
</file>

<file path=customXml/itemProps5.xml><?xml version="1.0" encoding="utf-8"?>
<ds:datastoreItem xmlns:ds="http://schemas.openxmlformats.org/officeDocument/2006/customXml" ds:itemID="{8F14C473-CD28-4AA8-9506-7DA3C352201D}"/>
</file>

<file path=customXml/itemProps6.xml><?xml version="1.0" encoding="utf-8"?>
<ds:datastoreItem xmlns:ds="http://schemas.openxmlformats.org/officeDocument/2006/customXml" ds:itemID="{CDCB0EB9-D0C9-45EC-837F-8EA36C958FF1}"/>
</file>

<file path=docProps/app.xml><?xml version="1.0" encoding="utf-8"?>
<Properties xmlns="http://schemas.openxmlformats.org/officeDocument/2006/extended-properties" xmlns:vt="http://schemas.openxmlformats.org/officeDocument/2006/docPropsVTypes">
  <Template>Normal</Template>
  <TotalTime>49</TotalTime>
  <Pages>7</Pages>
  <Words>1398</Words>
  <Characters>7972</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Callum Stone</dc:creator>
  <cp:keywords/>
  <dc:description/>
  <cp:lastModifiedBy>Dines, Malcolm</cp:lastModifiedBy>
  <cp:revision>3</cp:revision>
  <dcterms:created xsi:type="dcterms:W3CDTF">2015-01-14T16:42:00Z</dcterms:created>
  <dcterms:modified xsi:type="dcterms:W3CDTF">2015-02-09T16:19:00Z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Site Name">
    <vt:lpwstr>Rheidol Recycling Park </vt:lpwstr>
  </property>
  <property fmtid="{D5CDD505-2E9C-101B-9397-08002B2CF9AE}" pid="4" name="Customer Name">
    <vt:lpwstr>C. B. Environmental Limited</vt:lpwstr>
  </property>
  <property fmtid="{D5CDD505-2E9C-101B-9397-08002B2CF9AE}" pid="5" name="_dlc_DocIdItemGuid">
    <vt:lpwstr>11caa3f8-246f-4560-a11f-f1bc75518b64</vt:lpwstr>
  </property>
  <property fmtid="{D5CDD505-2E9C-101B-9397-08002B2CF9AE}" pid="6" name="Facility Address">
    <vt:lpwstr>Glanyrafon Industrial Estate, Llanbadarn Fawr, Aberystwyth , Ceredigion, SY23 3JQ</vt:lpwstr>
  </property>
  <property fmtid="{D5CDD505-2E9C-101B-9397-08002B2CF9AE}" pid="7" name="SharedWithUsers">
    <vt:lpwstr>1446;#DMS</vt:lpwstr>
  </property>
  <property fmtid="{D5CDD505-2E9C-101B-9397-08002B2CF9AE}" pid="8" name="Submitter">
    <vt:lpwstr/>
  </property>
  <property fmtid="{D5CDD505-2E9C-101B-9397-08002B2CF9AE}" pid="15" name="_docset_NoMedatataSyncRequired">
    <vt:lpwstr>False</vt:lpwstr>
  </property>
  <property fmtid="{D5CDD505-2E9C-101B-9397-08002B2CF9AE}" pid="16" name="_dlc_DocId">
    <vt:lpwstr>REGU-195-55</vt:lpwstr>
  </property>
  <property fmtid="{D5CDD505-2E9C-101B-9397-08002B2CF9AE}" pid="17" name="_dlc_DocIdUrl">
    <vt:lpwstr>https://cyfoethnaturiolcymru.sharepoint.com/teams/Regulatory/Permitting/_layouts/15/DocIdRedir.aspx?ID=REGU-195-55, REGU-195-55</vt:lpwstr>
  </property>
</Properties>
</file>