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606DF6" w:rsidRDefault="003719AD" w:rsidP="003719AD">
      <w:pPr>
        <w:pStyle w:val="Heading1"/>
        <w:spacing w:before="0" w:after="0"/>
        <w:jc w:val="left"/>
        <w:rPr>
          <w:bCs/>
          <w:color w:val="auto"/>
          <w:sz w:val="24"/>
          <w:szCs w:val="24"/>
        </w:rPr>
      </w:pPr>
    </w:p>
    <w:p w14:paraId="0FF15249" w14:textId="29A0150D" w:rsidR="00D04424" w:rsidRPr="00606DF6" w:rsidRDefault="0014332B" w:rsidP="003719AD">
      <w:pPr>
        <w:pStyle w:val="Heading1"/>
        <w:spacing w:before="0" w:after="0"/>
        <w:jc w:val="left"/>
        <w:rPr>
          <w:bCs/>
          <w:color w:val="auto"/>
          <w:sz w:val="32"/>
        </w:rPr>
      </w:pPr>
      <w:r w:rsidRPr="00606DF6">
        <w:rPr>
          <w:bCs/>
          <w:color w:val="auto"/>
          <w:sz w:val="32"/>
        </w:rPr>
        <w:t>Bespoke p</w:t>
      </w:r>
      <w:r w:rsidR="00D04424" w:rsidRPr="00606DF6">
        <w:rPr>
          <w:bCs/>
          <w:color w:val="auto"/>
          <w:sz w:val="32"/>
        </w:rPr>
        <w:t>ermit</w:t>
      </w:r>
      <w:r w:rsidR="00B73ECB" w:rsidRPr="00606DF6">
        <w:rPr>
          <w:bCs/>
          <w:color w:val="auto"/>
          <w:sz w:val="32"/>
        </w:rPr>
        <w:t xml:space="preserve"> </w:t>
      </w:r>
    </w:p>
    <w:p w14:paraId="41AC372F" w14:textId="77777777" w:rsidR="00136717" w:rsidRPr="00606DF6" w:rsidRDefault="00136717" w:rsidP="00136717"/>
    <w:p w14:paraId="0FF1524F" w14:textId="77777777" w:rsidR="007820C3" w:rsidRPr="00606DF6" w:rsidRDefault="007820C3" w:rsidP="00D04424">
      <w:pPr>
        <w:rPr>
          <w:rFonts w:ascii="Arial" w:hAnsi="Arial" w:cs="Arial"/>
          <w:szCs w:val="24"/>
        </w:rPr>
      </w:pPr>
    </w:p>
    <w:p w14:paraId="0FF15250" w14:textId="20A614B7" w:rsidR="00D04424" w:rsidRPr="00606DF6" w:rsidRDefault="0060457F" w:rsidP="006B0BFB">
      <w:pPr>
        <w:spacing w:after="120"/>
        <w:rPr>
          <w:rFonts w:ascii="Arial" w:hAnsi="Arial" w:cs="Arial"/>
          <w:szCs w:val="24"/>
        </w:rPr>
      </w:pPr>
      <w:r w:rsidRPr="00606DF6">
        <w:rPr>
          <w:rFonts w:ascii="Arial" w:hAnsi="Arial" w:cs="Arial"/>
          <w:szCs w:val="24"/>
        </w:rPr>
        <w:t xml:space="preserve">We have decided to </w:t>
      </w:r>
      <w:r w:rsidR="00D2020E" w:rsidRPr="00606DF6">
        <w:rPr>
          <w:rFonts w:ascii="Arial" w:hAnsi="Arial" w:cs="Arial"/>
          <w:szCs w:val="24"/>
        </w:rPr>
        <w:t xml:space="preserve">grant </w:t>
      </w:r>
      <w:r w:rsidRPr="00606DF6">
        <w:rPr>
          <w:rFonts w:ascii="Arial" w:hAnsi="Arial" w:cs="Arial"/>
          <w:szCs w:val="24"/>
        </w:rPr>
        <w:t xml:space="preserve">the permit for </w:t>
      </w:r>
      <w:proofErr w:type="spellStart"/>
      <w:r w:rsidR="00606DF6" w:rsidRPr="00606DF6">
        <w:rPr>
          <w:rFonts w:ascii="Arial" w:hAnsi="Arial" w:cs="Arial"/>
          <w:szCs w:val="24"/>
        </w:rPr>
        <w:t>Ffrwd</w:t>
      </w:r>
      <w:proofErr w:type="spellEnd"/>
      <w:r w:rsidR="00606DF6" w:rsidRPr="00606DF6">
        <w:rPr>
          <w:rFonts w:ascii="Arial" w:hAnsi="Arial" w:cs="Arial"/>
          <w:szCs w:val="24"/>
        </w:rPr>
        <w:t xml:space="preserve"> </w:t>
      </w:r>
      <w:proofErr w:type="spellStart"/>
      <w:r w:rsidR="00606DF6" w:rsidRPr="00606DF6">
        <w:rPr>
          <w:rFonts w:ascii="Arial" w:hAnsi="Arial" w:cs="Arial"/>
          <w:szCs w:val="24"/>
        </w:rPr>
        <w:t>yr</w:t>
      </w:r>
      <w:proofErr w:type="spellEnd"/>
      <w:r w:rsidR="00606DF6" w:rsidRPr="00606DF6">
        <w:rPr>
          <w:rFonts w:ascii="Arial" w:hAnsi="Arial" w:cs="Arial"/>
          <w:szCs w:val="24"/>
        </w:rPr>
        <w:t xml:space="preserve"> </w:t>
      </w:r>
      <w:proofErr w:type="spellStart"/>
      <w:r w:rsidR="00606DF6" w:rsidRPr="00606DF6">
        <w:rPr>
          <w:rFonts w:ascii="Arial" w:hAnsi="Arial" w:cs="Arial"/>
          <w:szCs w:val="24"/>
        </w:rPr>
        <w:t>Hebog</w:t>
      </w:r>
      <w:proofErr w:type="spellEnd"/>
      <w:r w:rsidR="00606DF6" w:rsidRPr="00606DF6">
        <w:rPr>
          <w:rFonts w:ascii="Arial" w:hAnsi="Arial" w:cs="Arial"/>
          <w:szCs w:val="24"/>
        </w:rPr>
        <w:t xml:space="preserve"> </w:t>
      </w:r>
      <w:r w:rsidRPr="00606DF6">
        <w:rPr>
          <w:rFonts w:ascii="Arial" w:hAnsi="Arial" w:cs="Arial"/>
          <w:szCs w:val="24"/>
        </w:rPr>
        <w:t xml:space="preserve">operated by </w:t>
      </w:r>
      <w:r w:rsidR="00606DF6" w:rsidRPr="00606DF6">
        <w:rPr>
          <w:rFonts w:ascii="Arial" w:hAnsi="Arial" w:cs="Arial"/>
          <w:szCs w:val="24"/>
        </w:rPr>
        <w:t>Mr Sam Owen.</w:t>
      </w:r>
    </w:p>
    <w:p w14:paraId="178F17B4" w14:textId="0C73BB90" w:rsidR="00E907C6" w:rsidRPr="00606DF6" w:rsidRDefault="00E907C6" w:rsidP="006B0BFB">
      <w:pPr>
        <w:tabs>
          <w:tab w:val="left" w:pos="4253"/>
          <w:tab w:val="left" w:pos="6804"/>
        </w:tabs>
        <w:spacing w:after="120"/>
        <w:rPr>
          <w:rFonts w:ascii="Arial" w:hAnsi="Arial"/>
          <w:kern w:val="28"/>
          <w:szCs w:val="24"/>
        </w:rPr>
      </w:pPr>
      <w:bookmarkStart w:id="0" w:name="OLE_LINK1"/>
      <w:bookmarkStart w:id="1" w:name="OLE_LINK2"/>
      <w:r w:rsidRPr="00606DF6">
        <w:rPr>
          <w:rFonts w:ascii="Arial" w:hAnsi="Arial"/>
          <w:kern w:val="28"/>
          <w:szCs w:val="24"/>
        </w:rPr>
        <w:t xml:space="preserve">The application number is </w:t>
      </w:r>
      <w:r w:rsidR="00606DF6" w:rsidRPr="00606DF6">
        <w:rPr>
          <w:rFonts w:ascii="Arial" w:hAnsi="Arial"/>
          <w:szCs w:val="24"/>
        </w:rPr>
        <w:t>PAN-015462</w:t>
      </w:r>
    </w:p>
    <w:p w14:paraId="0FF15251" w14:textId="43A665D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C4567">
        <w:rPr>
          <w:rFonts w:ascii="Arial" w:hAnsi="Arial"/>
          <w:szCs w:val="24"/>
        </w:rPr>
        <w:t xml:space="preserve">is </w:t>
      </w:r>
      <w:r w:rsidR="009C4567" w:rsidRPr="009C4567">
        <w:rPr>
          <w:rFonts w:ascii="Arial" w:hAnsi="Arial"/>
          <w:szCs w:val="24"/>
        </w:rPr>
        <w:t>EPR/CB3591FU</w:t>
      </w:r>
    </w:p>
    <w:bookmarkEnd w:id="0"/>
    <w:bookmarkEnd w:id="1"/>
    <w:p w14:paraId="40EFA0A0" w14:textId="3B556818" w:rsidR="00606DF6" w:rsidRPr="00606DF6" w:rsidRDefault="00606DF6" w:rsidP="00606DF6">
      <w:pPr>
        <w:spacing w:after="120"/>
        <w:rPr>
          <w:rFonts w:ascii="Arial" w:hAnsi="Arial"/>
          <w:color w:val="000000"/>
        </w:rPr>
      </w:pPr>
      <w:r w:rsidRPr="00606DF6">
        <w:rPr>
          <w:rFonts w:ascii="Arial" w:hAnsi="Arial"/>
          <w:color w:val="000000"/>
        </w:rPr>
        <w:t>The permit regulates a new discharge of secondary treated domestic effluent to surface water. A maximum of 1.5 m</w:t>
      </w:r>
      <w:r w:rsidRPr="005911DC">
        <w:rPr>
          <w:rFonts w:ascii="Arial" w:hAnsi="Arial"/>
          <w:color w:val="000000"/>
          <w:vertAlign w:val="superscript"/>
        </w:rPr>
        <w:t>3</w:t>
      </w:r>
      <w:r w:rsidRPr="00606DF6">
        <w:rPr>
          <w:rFonts w:ascii="Arial" w:hAnsi="Arial"/>
          <w:color w:val="000000"/>
        </w:rPr>
        <w:t xml:space="preserve">/day is to be discharged to a small stream which leads to the Afon Las/Afon Babi. The receiving watercourse is located within the </w:t>
      </w:r>
      <w:proofErr w:type="spellStart"/>
      <w:r w:rsidRPr="00606DF6">
        <w:rPr>
          <w:rFonts w:ascii="Arial" w:hAnsi="Arial"/>
          <w:color w:val="000000"/>
        </w:rPr>
        <w:t>Mawddach</w:t>
      </w:r>
      <w:proofErr w:type="spellEnd"/>
      <w:r w:rsidRPr="00606DF6">
        <w:rPr>
          <w:rFonts w:ascii="Arial" w:hAnsi="Arial"/>
          <w:color w:val="000000"/>
        </w:rPr>
        <w:t xml:space="preserve"> – lower phosphate sensitive SAC catchment. However, this section of the catchment is currently compliant with JNCC phosphate targets.</w:t>
      </w:r>
    </w:p>
    <w:p w14:paraId="30F5E143" w14:textId="76B5E66A" w:rsidR="00606DF6" w:rsidRPr="00606DF6" w:rsidRDefault="00606DF6" w:rsidP="00606DF6">
      <w:pPr>
        <w:spacing w:after="120"/>
        <w:rPr>
          <w:rFonts w:ascii="Arial" w:hAnsi="Arial"/>
          <w:color w:val="000000"/>
        </w:rPr>
      </w:pPr>
      <w:r w:rsidRPr="00606DF6">
        <w:rPr>
          <w:rFonts w:ascii="Arial" w:hAnsi="Arial"/>
          <w:color w:val="000000"/>
        </w:rPr>
        <w:t>The effluent will be treated by a British Standard package treatment plant (Vortex 9) with the following treatment efficiencies: Ammonia 1.8 mg/l, BOD 9 mg/l and Suspended Solids 17 mg/l.</w:t>
      </w:r>
    </w:p>
    <w:p w14:paraId="5FBD280A" w14:textId="77777777" w:rsidR="00534EEB" w:rsidRDefault="00606DF6" w:rsidP="00606DF6">
      <w:pPr>
        <w:spacing w:after="120"/>
        <w:rPr>
          <w:rFonts w:ascii="Arial" w:hAnsi="Arial"/>
          <w:color w:val="000000"/>
        </w:rPr>
      </w:pPr>
      <w:r w:rsidRPr="00606DF6">
        <w:rPr>
          <w:rFonts w:ascii="Arial" w:hAnsi="Arial"/>
          <w:color w:val="000000"/>
        </w:rPr>
        <w:t>It is noted that the property previously had a registration for a groundwater discharge, however, the applicant has confirmed that the previous infiltration system was failing and that it is not possible to go to ground.</w:t>
      </w:r>
      <w:r w:rsidR="00534EEB">
        <w:rPr>
          <w:rFonts w:ascii="Arial" w:hAnsi="Arial"/>
          <w:color w:val="000000"/>
        </w:rPr>
        <w:t xml:space="preserve"> </w:t>
      </w:r>
    </w:p>
    <w:p w14:paraId="0FF15254" w14:textId="3DBB912C" w:rsidR="00D04424" w:rsidRPr="00606DF6" w:rsidRDefault="00D04424" w:rsidP="00606DF6">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E26979A" w:rsidR="007820C3" w:rsidRPr="00606DF6" w:rsidRDefault="007820C3" w:rsidP="007820C3">
            <w:pPr>
              <w:pStyle w:val="Heading3"/>
              <w:spacing w:before="60"/>
              <w:rPr>
                <w:rFonts w:ascii="Arial" w:hAnsi="Arial" w:cs="Arial"/>
                <w:b w:val="0"/>
                <w:szCs w:val="24"/>
                <w:highlight w:val="red"/>
              </w:rPr>
            </w:pPr>
            <w:r w:rsidRPr="00606DF6">
              <w:rPr>
                <w:rFonts w:ascii="Arial" w:hAnsi="Arial" w:cs="Arial"/>
                <w:b w:val="0"/>
                <w:szCs w:val="24"/>
              </w:rPr>
              <w:t xml:space="preserve">Responses to web publicising </w:t>
            </w:r>
          </w:p>
        </w:tc>
        <w:tc>
          <w:tcPr>
            <w:tcW w:w="6266" w:type="dxa"/>
            <w:tcBorders>
              <w:bottom w:val="single" w:sz="4" w:space="0" w:color="auto"/>
            </w:tcBorders>
          </w:tcPr>
          <w:p w14:paraId="0FF1529A" w14:textId="48B844A5" w:rsidR="007820C3" w:rsidRPr="00606DF6" w:rsidRDefault="007820C3" w:rsidP="007820C3">
            <w:pPr>
              <w:spacing w:before="60"/>
              <w:rPr>
                <w:rFonts w:ascii="Arial" w:hAnsi="Arial" w:cs="Arial"/>
                <w:szCs w:val="24"/>
              </w:rPr>
            </w:pPr>
            <w:r w:rsidRPr="00606DF6">
              <w:rPr>
                <w:rFonts w:ascii="Arial" w:hAnsi="Arial" w:cs="Arial"/>
                <w:szCs w:val="24"/>
              </w:rPr>
              <w:t>The web publicising</w:t>
            </w:r>
            <w:r w:rsidR="00606DF6" w:rsidRPr="00606DF6">
              <w:rPr>
                <w:rFonts w:ascii="Arial" w:hAnsi="Arial" w:cs="Arial"/>
                <w:szCs w:val="24"/>
              </w:rPr>
              <w:t xml:space="preserve"> </w:t>
            </w:r>
            <w:r w:rsidRPr="00606DF6">
              <w:rPr>
                <w:rFonts w:ascii="Arial" w:hAnsi="Arial" w:cs="Arial"/>
                <w:szCs w:val="24"/>
              </w:rPr>
              <w:t xml:space="preserve">responses were taken into account in the decision.  </w:t>
            </w:r>
          </w:p>
          <w:p w14:paraId="0FF1529B" w14:textId="602E51D2" w:rsidR="007820C3" w:rsidRPr="00606DF6" w:rsidRDefault="007820C3" w:rsidP="007820C3">
            <w:pPr>
              <w:spacing w:before="60"/>
              <w:rPr>
                <w:rFonts w:ascii="Arial" w:hAnsi="Arial" w:cs="Arial"/>
                <w:szCs w:val="24"/>
              </w:rPr>
            </w:pPr>
          </w:p>
          <w:p w14:paraId="6C05C3FF" w14:textId="4BECF07E" w:rsidR="00606DF6" w:rsidRPr="00606DF6" w:rsidRDefault="00606DF6" w:rsidP="007820C3">
            <w:pPr>
              <w:spacing w:before="60"/>
              <w:rPr>
                <w:rFonts w:ascii="Arial" w:hAnsi="Arial" w:cs="Arial"/>
                <w:szCs w:val="24"/>
              </w:rPr>
            </w:pPr>
            <w:r w:rsidRPr="00606DF6">
              <w:rPr>
                <w:rFonts w:ascii="Arial" w:hAnsi="Arial" w:cs="Arial"/>
                <w:szCs w:val="24"/>
              </w:rPr>
              <w:t xml:space="preserve">No responses were received from web publicising. </w:t>
            </w:r>
          </w:p>
          <w:p w14:paraId="22F2DDC1" w14:textId="77777777" w:rsidR="00606DF6" w:rsidRPr="00606DF6" w:rsidRDefault="00606DF6" w:rsidP="007820C3">
            <w:pPr>
              <w:spacing w:before="60"/>
              <w:rPr>
                <w:rFonts w:ascii="Arial" w:hAnsi="Arial" w:cs="Arial"/>
                <w:szCs w:val="24"/>
              </w:rPr>
            </w:pPr>
          </w:p>
          <w:p w14:paraId="0FF1529C" w14:textId="77777777" w:rsidR="007820C3" w:rsidRPr="00606DF6" w:rsidRDefault="007820C3" w:rsidP="007820C3">
            <w:pPr>
              <w:spacing w:before="60"/>
              <w:rPr>
                <w:rFonts w:ascii="Arial" w:hAnsi="Arial" w:cs="Arial"/>
                <w:szCs w:val="24"/>
              </w:rPr>
            </w:pPr>
            <w:r w:rsidRPr="00606DF6">
              <w:rPr>
                <w:rFonts w:ascii="Arial" w:hAnsi="Arial" w:cs="Arial"/>
                <w:szCs w:val="24"/>
              </w:rPr>
              <w:t xml:space="preserve">The decision was taken in accordance with our guidance. </w:t>
            </w:r>
          </w:p>
          <w:p w14:paraId="0FF1529D" w14:textId="77777777" w:rsidR="007820C3" w:rsidRPr="00606DF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BD2F0B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606DF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06DF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606DF6" w:rsidRDefault="007820C3" w:rsidP="00EF499E">
            <w:pPr>
              <w:rPr>
                <w:rFonts w:ascii="Arial" w:hAnsi="Arial" w:cs="Arial"/>
                <w:szCs w:val="24"/>
              </w:rPr>
            </w:pPr>
            <w:r w:rsidRPr="00606DF6">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606DF6" w:rsidRDefault="007820C3" w:rsidP="00EF499E">
            <w:pPr>
              <w:rPr>
                <w:rFonts w:ascii="Arial" w:hAnsi="Arial" w:cs="Arial"/>
                <w:szCs w:val="24"/>
              </w:rPr>
            </w:pPr>
          </w:p>
          <w:p w14:paraId="0FF152C8" w14:textId="6726CB74" w:rsidR="007820C3" w:rsidRPr="00606DF6" w:rsidRDefault="007820C3" w:rsidP="00EF499E">
            <w:pPr>
              <w:rPr>
                <w:rFonts w:ascii="Arial" w:hAnsi="Arial" w:cs="Arial"/>
                <w:szCs w:val="24"/>
              </w:rPr>
            </w:pPr>
            <w:r w:rsidRPr="00606DF6">
              <w:rPr>
                <w:rFonts w:ascii="Arial" w:hAnsi="Arial" w:cs="Arial"/>
                <w:szCs w:val="24"/>
              </w:rPr>
              <w:t>A full assessment of the application and its potential to affect the site</w:t>
            </w:r>
            <w:r w:rsidR="00606DF6" w:rsidRPr="00606DF6">
              <w:rPr>
                <w:rFonts w:ascii="Arial" w:hAnsi="Arial" w:cs="Arial"/>
                <w:szCs w:val="24"/>
              </w:rPr>
              <w:t xml:space="preserve"> </w:t>
            </w:r>
            <w:r w:rsidRPr="00606DF6">
              <w:rPr>
                <w:rFonts w:ascii="Arial" w:hAnsi="Arial" w:cs="Arial"/>
                <w:szCs w:val="24"/>
              </w:rPr>
              <w:t xml:space="preserve">has been carried out as part of the permitting process. We consider that the application will </w:t>
            </w:r>
            <w:r w:rsidRPr="00606DF6">
              <w:rPr>
                <w:rFonts w:ascii="Arial" w:hAnsi="Arial" w:cs="Arial"/>
                <w:szCs w:val="24"/>
              </w:rPr>
              <w:lastRenderedPageBreak/>
              <w:t>not affect the features of the site</w:t>
            </w:r>
            <w:r w:rsidR="00606DF6" w:rsidRPr="00606DF6">
              <w:rPr>
                <w:rFonts w:ascii="Arial" w:hAnsi="Arial" w:cs="Arial"/>
                <w:szCs w:val="24"/>
              </w:rPr>
              <w:t>. An appendix 4 report has been saved for audit purposes on the DMS.</w:t>
            </w:r>
          </w:p>
          <w:p w14:paraId="0FF152CB" w14:textId="77777777" w:rsidR="007820C3" w:rsidRPr="00606DF6" w:rsidRDefault="007820C3" w:rsidP="00EF499E">
            <w:pPr>
              <w:rPr>
                <w:rFonts w:ascii="Arial" w:hAnsi="Arial" w:cs="Arial"/>
                <w:szCs w:val="24"/>
              </w:rPr>
            </w:pPr>
          </w:p>
          <w:p w14:paraId="0FF152CE" w14:textId="4495203E" w:rsidR="007820C3" w:rsidRPr="00606DF6" w:rsidRDefault="007820C3" w:rsidP="00EF499E">
            <w:pPr>
              <w:rPr>
                <w:rFonts w:ascii="Arial" w:hAnsi="Arial" w:cs="Arial"/>
                <w:szCs w:val="24"/>
              </w:rPr>
            </w:pPr>
            <w:r w:rsidRPr="00606DF6">
              <w:rPr>
                <w:rFonts w:ascii="Arial" w:hAnsi="Arial" w:cs="Arial"/>
                <w:szCs w:val="24"/>
              </w:rPr>
              <w:t xml:space="preserve">We have not formally consulted </w:t>
            </w:r>
            <w:r w:rsidR="009A3F85" w:rsidRPr="00606DF6">
              <w:rPr>
                <w:rFonts w:ascii="Arial" w:hAnsi="Arial" w:cs="Arial"/>
                <w:szCs w:val="24"/>
              </w:rPr>
              <w:t xml:space="preserve"> </w:t>
            </w:r>
            <w:r w:rsidRPr="00606DF6">
              <w:rPr>
                <w:rFonts w:ascii="Arial" w:hAnsi="Arial" w:cs="Arial"/>
                <w:szCs w:val="24"/>
              </w:rPr>
              <w:t xml:space="preserve">on the application.  The decision was taken in accordance with our guidance. </w:t>
            </w:r>
          </w:p>
          <w:p w14:paraId="1AE4868B" w14:textId="539F76C6" w:rsidR="00136717" w:rsidRPr="00606DF6" w:rsidRDefault="00136717" w:rsidP="00EF499E">
            <w:pPr>
              <w:rPr>
                <w:rFonts w:ascii="Arial" w:hAnsi="Arial" w:cs="Arial"/>
                <w:szCs w:val="24"/>
              </w:rPr>
            </w:pPr>
          </w:p>
          <w:p w14:paraId="0FF152CF" w14:textId="77777777" w:rsidR="00FB30B4" w:rsidRPr="00606DF6" w:rsidRDefault="00FB30B4" w:rsidP="00606DF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606DF6" w:rsidRDefault="00136717" w:rsidP="00136717">
            <w:pPr>
              <w:spacing w:before="60"/>
              <w:rPr>
                <w:rFonts w:ascii="Arial" w:hAnsi="Arial" w:cs="Arial"/>
                <w:szCs w:val="24"/>
              </w:rPr>
            </w:pPr>
            <w:r w:rsidRPr="00606DF6">
              <w:rPr>
                <w:rFonts w:ascii="Arial" w:hAnsi="Arial" w:cs="Arial"/>
                <w:szCs w:val="24"/>
              </w:rPr>
              <w:t>Appropriate assessment:</w:t>
            </w:r>
          </w:p>
          <w:p w14:paraId="0373A1BC" w14:textId="77777777" w:rsidR="00136717" w:rsidRPr="00606DF6" w:rsidRDefault="00136717" w:rsidP="00136717">
            <w:pPr>
              <w:spacing w:before="60"/>
              <w:rPr>
                <w:rFonts w:ascii="Arial" w:hAnsi="Arial" w:cs="Arial"/>
                <w:szCs w:val="24"/>
              </w:rPr>
            </w:pPr>
          </w:p>
          <w:p w14:paraId="06106415" w14:textId="77777777" w:rsidR="00136717" w:rsidRPr="00606DF6" w:rsidRDefault="00136717" w:rsidP="00136717">
            <w:pPr>
              <w:spacing w:before="60"/>
              <w:rPr>
                <w:rFonts w:ascii="Arial" w:hAnsi="Arial" w:cs="Arial"/>
                <w:szCs w:val="24"/>
              </w:rPr>
            </w:pPr>
            <w:r w:rsidRPr="00606DF6">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56DE8123" w14:textId="77777777" w:rsidR="00606DF6" w:rsidRPr="00606DF6" w:rsidRDefault="00606DF6" w:rsidP="00136717">
            <w:pPr>
              <w:spacing w:before="60"/>
              <w:rPr>
                <w:rFonts w:ascii="Arial" w:hAnsi="Arial" w:cs="Arial"/>
                <w:szCs w:val="24"/>
              </w:rPr>
            </w:pPr>
          </w:p>
          <w:p w14:paraId="1CF5C984" w14:textId="015FE4F0" w:rsidR="00136717" w:rsidRPr="00606DF6" w:rsidRDefault="00136717" w:rsidP="00136717">
            <w:pPr>
              <w:spacing w:before="60"/>
              <w:rPr>
                <w:rFonts w:ascii="Arial" w:hAnsi="Arial" w:cs="Arial"/>
                <w:szCs w:val="24"/>
              </w:rPr>
            </w:pPr>
            <w:r w:rsidRPr="00606DF6">
              <w:rPr>
                <w:rFonts w:ascii="Arial" w:hAnsi="Arial" w:cs="Arial"/>
                <w:szCs w:val="24"/>
              </w:rPr>
              <w:t xml:space="preserve">Form 1 (and Form 2) – saved on DMS as “to be assessed” for public register purposes.  </w:t>
            </w:r>
          </w:p>
          <w:p w14:paraId="1C409975" w14:textId="77777777" w:rsidR="00136717" w:rsidRPr="00606DF6" w:rsidRDefault="00136717" w:rsidP="00136717">
            <w:pPr>
              <w:spacing w:before="60"/>
              <w:rPr>
                <w:rFonts w:ascii="Arial" w:hAnsi="Arial" w:cs="Arial"/>
                <w:szCs w:val="24"/>
              </w:rPr>
            </w:pPr>
          </w:p>
          <w:p w14:paraId="754BE26F" w14:textId="77777777" w:rsidR="00136717" w:rsidRPr="00606DF6" w:rsidRDefault="00136717" w:rsidP="00136717">
            <w:pPr>
              <w:spacing w:before="60"/>
              <w:rPr>
                <w:rFonts w:ascii="Arial" w:hAnsi="Arial" w:cs="Arial"/>
                <w:szCs w:val="24"/>
              </w:rPr>
            </w:pPr>
            <w:commentRangeStart w:id="2"/>
            <w:r w:rsidRPr="00606DF6">
              <w:rPr>
                <w:rFonts w:ascii="Arial" w:hAnsi="Arial" w:cs="Arial"/>
                <w:szCs w:val="24"/>
              </w:rPr>
              <w:t>HRA Overall conclusion:</w:t>
            </w:r>
          </w:p>
          <w:p w14:paraId="7B3AC0B8" w14:textId="77777777" w:rsidR="00136717" w:rsidRPr="00606DF6" w:rsidRDefault="00136717" w:rsidP="00136717">
            <w:pPr>
              <w:spacing w:before="60"/>
              <w:rPr>
                <w:rFonts w:ascii="Arial" w:hAnsi="Arial" w:cs="Arial"/>
                <w:szCs w:val="24"/>
              </w:rPr>
            </w:pPr>
          </w:p>
          <w:p w14:paraId="2D0395D9" w14:textId="1800518D" w:rsidR="00136717" w:rsidRPr="00606DF6" w:rsidRDefault="00136717" w:rsidP="00136717">
            <w:pPr>
              <w:rPr>
                <w:rFonts w:ascii="Arial" w:hAnsi="Arial" w:cs="Arial"/>
                <w:szCs w:val="24"/>
              </w:rPr>
            </w:pPr>
            <w:r w:rsidRPr="00606DF6">
              <w:rPr>
                <w:rFonts w:ascii="Arial" w:hAnsi="Arial" w:cs="Arial"/>
                <w:szCs w:val="24"/>
              </w:rPr>
              <w:t>In light of the conclusions of the appropriate assessment, it has not been ascertained that the project will not adversely affect the integrity of any Natura 2000/Ramsar site, as documented in section 4 of OGN 200 form 1, and section 5 is applicable.</w:t>
            </w:r>
            <w:commentRangeEnd w:id="2"/>
            <w:r w:rsidR="00697CE7">
              <w:rPr>
                <w:rStyle w:val="CommentReference"/>
              </w:rPr>
              <w:commentReference w:id="2"/>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6327AA3F" w:rsidR="00136717" w:rsidRPr="00FB30B4" w:rsidRDefault="00606DF6"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606DF6" w:rsidRDefault="007820C3" w:rsidP="00A60F17">
            <w:pPr>
              <w:rPr>
                <w:rFonts w:ascii="Arial" w:hAnsi="Arial" w:cs="Arial"/>
                <w:szCs w:val="24"/>
              </w:rPr>
            </w:pPr>
            <w:r w:rsidRPr="00606DF6">
              <w:rPr>
                <w:rFonts w:ascii="Arial" w:hAnsi="Arial" w:cs="Arial"/>
                <w:szCs w:val="24"/>
              </w:rPr>
              <w:t>Environmental risk</w:t>
            </w:r>
          </w:p>
          <w:p w14:paraId="0FF152E1" w14:textId="4B5EC59B" w:rsidR="007820C3" w:rsidRPr="00606DF6" w:rsidRDefault="007820C3" w:rsidP="00A26EA6">
            <w:pPr>
              <w:rPr>
                <w:rFonts w:ascii="Arial" w:hAnsi="Arial" w:cs="Arial"/>
                <w:szCs w:val="24"/>
              </w:rPr>
            </w:pPr>
          </w:p>
        </w:tc>
        <w:tc>
          <w:tcPr>
            <w:tcW w:w="6266" w:type="dxa"/>
          </w:tcPr>
          <w:p w14:paraId="0FF152E2" w14:textId="77777777" w:rsidR="007820C3" w:rsidRPr="00606DF6" w:rsidRDefault="007820C3" w:rsidP="00A60F17">
            <w:pPr>
              <w:rPr>
                <w:rFonts w:ascii="Arial" w:hAnsi="Arial" w:cs="Arial"/>
                <w:szCs w:val="24"/>
              </w:rPr>
            </w:pPr>
            <w:r w:rsidRPr="00606DF6">
              <w:rPr>
                <w:rFonts w:ascii="Arial" w:hAnsi="Arial" w:cs="Arial"/>
                <w:szCs w:val="24"/>
              </w:rPr>
              <w:t xml:space="preserve">We have carried out a risk assessment on behalf of the operator.  </w:t>
            </w:r>
          </w:p>
          <w:p w14:paraId="0FF152E3" w14:textId="77777777" w:rsidR="00FB30B4" w:rsidRPr="00606DF6" w:rsidRDefault="00FB30B4" w:rsidP="00A60F17">
            <w:pPr>
              <w:rPr>
                <w:rFonts w:ascii="Arial" w:hAnsi="Arial" w:cs="Arial"/>
                <w:szCs w:val="24"/>
              </w:rPr>
            </w:pPr>
          </w:p>
          <w:p w14:paraId="0FF152E4" w14:textId="77777777" w:rsidR="007820C3" w:rsidRPr="00606DF6" w:rsidRDefault="007820C3" w:rsidP="00A60F17">
            <w:pPr>
              <w:rPr>
                <w:rFonts w:ascii="Arial" w:hAnsi="Arial" w:cs="Arial"/>
                <w:szCs w:val="24"/>
              </w:rPr>
            </w:pPr>
            <w:r w:rsidRPr="00606DF6">
              <w:rPr>
                <w:rFonts w:ascii="Arial" w:hAnsi="Arial" w:cs="Arial"/>
                <w:szCs w:val="24"/>
              </w:rPr>
              <w:t xml:space="preserve">The operator considers this risk assessment is satisfactory. </w:t>
            </w:r>
          </w:p>
          <w:p w14:paraId="0FF152E7" w14:textId="77777777" w:rsidR="007820C3" w:rsidRPr="00606DF6" w:rsidRDefault="007820C3" w:rsidP="00A60F17">
            <w:pPr>
              <w:rPr>
                <w:rFonts w:ascii="Arial" w:hAnsi="Arial" w:cs="Arial"/>
                <w:szCs w:val="24"/>
              </w:rPr>
            </w:pPr>
          </w:p>
          <w:p w14:paraId="0FF152E8" w14:textId="23227821" w:rsidR="007820C3" w:rsidRPr="00606DF6" w:rsidRDefault="007820C3" w:rsidP="00A60F17">
            <w:pPr>
              <w:pStyle w:val="BodyText"/>
              <w:rPr>
                <w:rFonts w:ascii="Arial" w:hAnsi="Arial" w:cs="Arial"/>
                <w:color w:val="auto"/>
                <w:szCs w:val="24"/>
              </w:rPr>
            </w:pPr>
            <w:r w:rsidRPr="00606DF6">
              <w:rPr>
                <w:rFonts w:ascii="Arial" w:hAnsi="Arial" w:cs="Arial"/>
                <w:color w:val="auto"/>
                <w:szCs w:val="24"/>
              </w:rPr>
              <w:t>The assessment shows that, applying the conservative criteria in our guidance on Environmental Risk Assessment, all emissions may be categorised as environmentally insignificant</w:t>
            </w:r>
            <w:r w:rsidR="00606DF6" w:rsidRPr="00606DF6">
              <w:rPr>
                <w:rFonts w:ascii="Arial" w:hAnsi="Arial" w:cs="Arial"/>
                <w:color w:val="auto"/>
                <w:szCs w:val="24"/>
              </w:rPr>
              <w:t>.</w:t>
            </w:r>
          </w:p>
          <w:p w14:paraId="0FF152E9" w14:textId="77777777" w:rsidR="00FB30B4" w:rsidRPr="00606DF6" w:rsidRDefault="00FB30B4" w:rsidP="00A60F17">
            <w:pPr>
              <w:pStyle w:val="BodyText"/>
              <w:rPr>
                <w:rFonts w:ascii="Arial" w:hAnsi="Arial" w:cs="Arial"/>
                <w:color w:val="auto"/>
                <w:szCs w:val="24"/>
              </w:rPr>
            </w:pPr>
          </w:p>
        </w:tc>
        <w:tc>
          <w:tcPr>
            <w:tcW w:w="1072" w:type="dxa"/>
          </w:tcPr>
          <w:p w14:paraId="0FF152EA" w14:textId="40B76004" w:rsidR="007820C3" w:rsidRPr="00FB30B4" w:rsidRDefault="00606DF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13DA4C11" w:rsidR="007820C3" w:rsidRPr="00534EEB" w:rsidRDefault="007820C3" w:rsidP="00792CEE">
            <w:pPr>
              <w:pStyle w:val="BodyText"/>
              <w:rPr>
                <w:rFonts w:ascii="Arial" w:hAnsi="Arial" w:cs="Arial"/>
                <w:color w:val="auto"/>
                <w:szCs w:val="24"/>
              </w:rPr>
            </w:pPr>
            <w:r w:rsidRPr="00534EEB">
              <w:rPr>
                <w:rFonts w:ascii="Arial" w:hAnsi="Arial" w:cs="Arial"/>
                <w:color w:val="auto"/>
                <w:szCs w:val="24"/>
              </w:rPr>
              <w:t xml:space="preserve">The proposed techniques / emission levels for priorities for control are in line with the benchmark levels </w:t>
            </w:r>
            <w:r w:rsidRPr="00534EEB">
              <w:rPr>
                <w:rFonts w:ascii="Arial" w:hAnsi="Arial" w:cs="Arial"/>
                <w:color w:val="auto"/>
                <w:szCs w:val="24"/>
              </w:rPr>
              <w:lastRenderedPageBreak/>
              <w:t xml:space="preserve">contained in the TGN </w:t>
            </w:r>
            <w:r w:rsidR="00534EEB" w:rsidRPr="00534EEB">
              <w:rPr>
                <w:rFonts w:ascii="Arial" w:hAnsi="Arial" w:cs="Arial"/>
                <w:color w:val="auto"/>
                <w:szCs w:val="24"/>
              </w:rPr>
              <w:t xml:space="preserve">(EPR 7.01) </w:t>
            </w:r>
            <w:r w:rsidRPr="00534EEB">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534EE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34EE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CAE27BF"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396B50C7">
              <w:rPr>
                <w:rFonts w:ascii="Arial" w:eastAsia="Arial" w:hAnsi="Arial" w:cs="Arial"/>
                <w:color w:val="FF0000"/>
              </w:rPr>
              <w:t xml:space="preserve"> </w:t>
            </w:r>
            <w:r w:rsidRPr="396B50C7">
              <w:rPr>
                <w:rFonts w:ascii="Arial" w:eastAsia="Arial" w:hAnsi="Arial" w:cs="Arial"/>
              </w:rPr>
              <w:t xml:space="preserve">we have taken into account and had </w:t>
            </w:r>
            <w:r w:rsidRPr="00534EEB">
              <w:rPr>
                <w:rFonts w:ascii="Arial" w:eastAsia="Arial" w:hAnsi="Arial" w:cs="Arial"/>
              </w:rPr>
              <w:t xml:space="preserve">due regard to this duty in so far as it is consistent with the function of determining an application for a </w:t>
            </w:r>
            <w:proofErr w:type="spellStart"/>
            <w:r w:rsidRPr="00534EEB">
              <w:rPr>
                <w:rFonts w:ascii="Arial" w:eastAsia="Arial" w:hAnsi="Arial" w:cs="Arial"/>
              </w:rPr>
              <w:t>stand alone</w:t>
            </w:r>
            <w:proofErr w:type="spellEnd"/>
            <w:r w:rsidRPr="00534EEB">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CD3B436" w:rsidR="00C44B7E" w:rsidRPr="00534EEB" w:rsidRDefault="00C44B7E" w:rsidP="00534EEB">
      <w:pPr>
        <w:pStyle w:val="Heading1"/>
        <w:jc w:val="left"/>
        <w:rPr>
          <w:color w:val="FF0000"/>
        </w:rPr>
      </w:pPr>
    </w:p>
    <w:sectPr w:rsidR="00C44B7E" w:rsidRPr="00534EEB"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Wakeford, James" w:date="2022-05-06T10:23:00Z" w:initials="WJ">
    <w:p w14:paraId="08A6BAFD" w14:textId="2394994A" w:rsidR="00697CE7" w:rsidRDefault="00697CE7">
      <w:pPr>
        <w:pStyle w:val="CommentText"/>
      </w:pPr>
      <w:r>
        <w:rPr>
          <w:rStyle w:val="CommentReference"/>
        </w:rPr>
        <w:annotationRef/>
      </w:r>
      <w:r>
        <w:t>This section is not needed and only applies to where there is negative outcome in the AA.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8A6BA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1F75BA" w16cex:dateUtc="2022-05-06T0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A6BAFD" w16cid:durableId="261F75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606DF6" w:rsidRDefault="00606DF6">
      <w:r>
        <w:separator/>
      </w:r>
    </w:p>
  </w:endnote>
  <w:endnote w:type="continuationSeparator" w:id="0">
    <w:p w14:paraId="314FBF3B" w14:textId="77777777" w:rsidR="00606DF6" w:rsidRDefault="00606DF6">
      <w:r>
        <w:continuationSeparator/>
      </w:r>
    </w:p>
  </w:endnote>
  <w:endnote w:type="continuationNotice" w:id="1">
    <w:p w14:paraId="56810FF3" w14:textId="77777777" w:rsidR="00606DF6" w:rsidRDefault="00606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606DF6" w:rsidRDefault="00606D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06DF6" w:rsidRDefault="00606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606DF6" w:rsidRPr="002B61AE" w14:paraId="0FF15380" w14:textId="77777777" w:rsidTr="008632BF">
      <w:trPr>
        <w:trHeight w:val="286"/>
      </w:trPr>
      <w:tc>
        <w:tcPr>
          <w:tcW w:w="2659" w:type="dxa"/>
        </w:tcPr>
        <w:p w14:paraId="0FF1537C" w14:textId="7104BEDB" w:rsidR="00606DF6" w:rsidRPr="00E907C6" w:rsidRDefault="00606DF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06DF6" w:rsidRPr="00E907C6" w:rsidRDefault="00606DF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06DF6" w:rsidRPr="00E907C6" w:rsidRDefault="00606DF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06DF6" w:rsidRPr="00E907C6" w:rsidRDefault="00606DF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06DF6" w:rsidRPr="003F4346" w:rsidRDefault="00606DF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606DF6" w:rsidRDefault="00606DF6">
      <w:r>
        <w:separator/>
      </w:r>
    </w:p>
  </w:footnote>
  <w:footnote w:type="continuationSeparator" w:id="0">
    <w:p w14:paraId="07FFA255" w14:textId="77777777" w:rsidR="00606DF6" w:rsidRDefault="00606DF6">
      <w:r>
        <w:continuationSeparator/>
      </w:r>
    </w:p>
  </w:footnote>
  <w:footnote w:type="continuationNotice" w:id="1">
    <w:p w14:paraId="144D4EEC" w14:textId="77777777" w:rsidR="00606DF6" w:rsidRDefault="00606D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4EEB"/>
    <w:rsid w:val="0053589C"/>
    <w:rsid w:val="00564C6D"/>
    <w:rsid w:val="005761B2"/>
    <w:rsid w:val="005910D1"/>
    <w:rsid w:val="005911DC"/>
    <w:rsid w:val="00591847"/>
    <w:rsid w:val="00591E64"/>
    <w:rsid w:val="005B36D9"/>
    <w:rsid w:val="005B6A95"/>
    <w:rsid w:val="005D0E13"/>
    <w:rsid w:val="005E1031"/>
    <w:rsid w:val="005F3989"/>
    <w:rsid w:val="0060457F"/>
    <w:rsid w:val="00606DF6"/>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97CE7"/>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4567"/>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REGU-369-1399079</_dlc_DocId>
    <_dlc_DocIdUrl xmlns="9be56660-2c31-41ef-bc00-23e72f632f2a">
      <Url>https://cyfoethnaturiolcymru.sharepoint.com/teams/Regulatory/Permitting/_layouts/15/DocIdRedir.aspx?ID=REGU-369-1399079</Url>
      <Description>REGU-369-1399079</Description>
    </_dlc_DocIdUrl>
    <License_x002f_Activity_x0020_Type xmlns="859f7ad6-93f6-4205-b62b-a17f28acbbac">4. EPR Water Discharge</License_x002f_Activity_x0020_Type>
    <Site_x0020_Name xmlns="859f7ad6-93f6-4205-b62b-a17f28acbbac">Ffrwd yr Hebog</Site_x0020_Name>
    <Internal_x002f_External xmlns="859f7ad6-93f6-4205-b62b-a17f28acbbac">Outgoing document</Internal_x002f_External>
    <Post_x0020_code xmlns="859f7ad6-93f6-4205-b62b-a17f28acbbac">LL40 2NR</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Gwelfryn, Cader Road, Dolgellau, LL40 1RY</Addressee>
    <Process_x0020_Type xmlns="859f7ad6-93f6-4205-b62b-a17f28acbbac">Application</Process_x0020_Type>
    <Surrendered_x002f_Expired xmlns="859f7ad6-93f6-4205-b62b-a17f28acbbac" xsi:nil="true"/>
    <Document_x0020_Date xmlns="859f7ad6-93f6-4205-b62b-a17f28acbbac">2022-04-27T23:00:00+00:00</Document_x0020_Date>
    <Facility_x0020_Address xmlns="859f7ad6-93f6-4205-b62b-a17f28acbbac">Llanfachreth</Facility_x0020_Address>
    <Environment_x0020_Sub_x0020_Folder xmlns="859f7ad6-93f6-4205-b62b-a17f28acbbac">Licences applications</Environment_x0020_Sub_x0020_Folder>
    <Customer_x0020_Name xmlns="859f7ad6-93f6-4205-b62b-a17f28acbbac">Mr Sam Owen</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3276283-4475-4DC0-B54F-16932A6BD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2006/metadata/properties"/>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cd6faf52-b12f-444c-a3fc-1f0e7a71d996"/>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1040</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5</cp:revision>
  <cp:lastPrinted>2008-01-30T13:54:00Z</cp:lastPrinted>
  <dcterms:created xsi:type="dcterms:W3CDTF">2022-04-28T14:02:00Z</dcterms:created>
  <dcterms:modified xsi:type="dcterms:W3CDTF">2022-05-09T11:34:00Z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4c4b06d3-463d-44d5-a7de-0658715c318e</vt:lpwstr>
  </property>
  <property fmtid="{D5CDD505-2E9C-101B-9397-08002B2CF9AE}" pid="11" name="SharedWithUsers">
    <vt:lpwstr/>
  </property>
</Properties>
</file>