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1A22661" w14:textId="77777777" w:rsidR="003F05E7" w:rsidRPr="00C71A25" w:rsidRDefault="003F05E7" w:rsidP="003F05E7">
      <w:pPr>
        <w:pStyle w:val="AgencyStdParagraph"/>
        <w:rPr>
          <w:sz w:val="22"/>
          <w:szCs w:val="22"/>
        </w:rPr>
      </w:pPr>
      <w:r w:rsidRPr="00C71A25">
        <w:rPr>
          <w:sz w:val="22"/>
          <w:szCs w:val="22"/>
        </w:rPr>
        <w:t xml:space="preserve">Permit Number: </w:t>
      </w:r>
      <w:r w:rsidRPr="00C71A25">
        <w:rPr>
          <w:sz w:val="22"/>
          <w:szCs w:val="22"/>
        </w:rPr>
        <w:tab/>
        <w:t>PAN-005141</w:t>
      </w:r>
      <w:r w:rsidRPr="00C71A25">
        <w:rPr>
          <w:color w:val="FF0000"/>
          <w:sz w:val="22"/>
          <w:szCs w:val="22"/>
        </w:rPr>
        <w:tab/>
      </w:r>
      <w:r w:rsidRPr="00C71A25">
        <w:rPr>
          <w:sz w:val="22"/>
          <w:szCs w:val="22"/>
        </w:rPr>
        <w:tab/>
      </w:r>
      <w:r w:rsidRPr="00C71A25">
        <w:rPr>
          <w:sz w:val="22"/>
          <w:szCs w:val="22"/>
        </w:rPr>
        <w:tab/>
        <w:t xml:space="preserve">                      Operator: </w:t>
      </w:r>
      <w:r w:rsidRPr="00C71A25">
        <w:rPr>
          <w:sz w:val="22"/>
          <w:szCs w:val="22"/>
        </w:rPr>
        <w:tab/>
      </w:r>
      <w:r w:rsidRPr="00C71A25">
        <w:rPr>
          <w:sz w:val="22"/>
          <w:szCs w:val="22"/>
        </w:rPr>
        <w:tab/>
        <w:t>Newbridge Energy Limited</w:t>
      </w:r>
    </w:p>
    <w:p w14:paraId="54A73E6A" w14:textId="77777777" w:rsidR="003F05E7" w:rsidRPr="00C71A25" w:rsidRDefault="003F05E7" w:rsidP="003F05E7">
      <w:pPr>
        <w:pStyle w:val="Header"/>
        <w:tabs>
          <w:tab w:val="clear" w:pos="4153"/>
          <w:tab w:val="clear" w:pos="8306"/>
        </w:tabs>
        <w:rPr>
          <w:rFonts w:ascii="Arial" w:hAnsi="Arial"/>
          <w:sz w:val="22"/>
          <w:szCs w:val="22"/>
        </w:rPr>
      </w:pPr>
    </w:p>
    <w:p w14:paraId="2F1246EB" w14:textId="39ACD9B5" w:rsidR="003F05E7" w:rsidRPr="00C71A25" w:rsidRDefault="003F05E7" w:rsidP="003F05E7">
      <w:pPr>
        <w:rPr>
          <w:rFonts w:ascii="Arial" w:hAnsi="Arial"/>
          <w:i/>
          <w:sz w:val="22"/>
          <w:szCs w:val="22"/>
        </w:rPr>
      </w:pPr>
      <w:r w:rsidRPr="00C71A25">
        <w:rPr>
          <w:rFonts w:ascii="Arial" w:hAnsi="Arial"/>
          <w:sz w:val="22"/>
          <w:szCs w:val="22"/>
        </w:rPr>
        <w:t>Facility:</w:t>
      </w:r>
      <w:r w:rsidRPr="00C71A25">
        <w:rPr>
          <w:rFonts w:ascii="Arial" w:hAnsi="Arial"/>
          <w:sz w:val="22"/>
          <w:szCs w:val="22"/>
        </w:rPr>
        <w:tab/>
      </w:r>
      <w:r w:rsidRPr="00C71A25">
        <w:rPr>
          <w:rFonts w:ascii="Arial" w:hAnsi="Arial"/>
          <w:sz w:val="22"/>
          <w:szCs w:val="22"/>
        </w:rPr>
        <w:tab/>
        <w:t>Blazers Fuels Ruthin</w:t>
      </w:r>
      <w:r w:rsidRPr="00C71A25">
        <w:rPr>
          <w:rFonts w:ascii="Arial" w:hAnsi="Arial"/>
          <w:sz w:val="22"/>
          <w:szCs w:val="22"/>
        </w:rPr>
        <w:tab/>
      </w:r>
      <w:r w:rsidRPr="00C71A25">
        <w:rPr>
          <w:rFonts w:ascii="Arial" w:hAnsi="Arial"/>
          <w:sz w:val="22"/>
          <w:szCs w:val="22"/>
        </w:rPr>
        <w:tab/>
      </w:r>
      <w:r w:rsidRPr="00C71A25">
        <w:rPr>
          <w:rFonts w:ascii="Arial" w:hAnsi="Arial"/>
          <w:sz w:val="22"/>
          <w:szCs w:val="22"/>
        </w:rPr>
        <w:tab/>
        <w:t xml:space="preserve">Form Number: </w:t>
      </w:r>
      <w:r w:rsidRPr="00C71A25">
        <w:rPr>
          <w:rFonts w:ascii="Arial" w:hAnsi="Arial"/>
          <w:sz w:val="22"/>
          <w:szCs w:val="22"/>
        </w:rPr>
        <w:tab/>
        <w:t xml:space="preserve">Air1 / </w:t>
      </w:r>
      <w:r w:rsidR="00E53387" w:rsidRPr="00C71A25">
        <w:rPr>
          <w:rFonts w:ascii="Arial" w:hAnsi="Arial"/>
          <w:sz w:val="22"/>
          <w:szCs w:val="22"/>
        </w:rPr>
        <w:t>11/05/2022</w:t>
      </w:r>
    </w:p>
    <w:p w14:paraId="6B377A1D" w14:textId="77777777" w:rsidR="003F05E7" w:rsidRPr="00C71A25" w:rsidRDefault="003F05E7" w:rsidP="003F05E7">
      <w:pPr>
        <w:pStyle w:val="Heading1"/>
        <w:jc w:val="both"/>
        <w:rPr>
          <w:b w:val="0"/>
          <w:i/>
          <w:color w:val="FF00FF"/>
          <w:sz w:val="22"/>
          <w:szCs w:val="22"/>
        </w:rPr>
      </w:pPr>
      <w:r w:rsidRPr="00C71A25">
        <w:rPr>
          <w:sz w:val="22"/>
          <w:szCs w:val="22"/>
        </w:rPr>
        <w:t xml:space="preserve">Reporting of emissions to air for the period from </w:t>
      </w:r>
      <w:r w:rsidRPr="00C71A25">
        <w:rPr>
          <w:b w:val="0"/>
          <w:color w:val="FF0000"/>
          <w:sz w:val="22"/>
          <w:szCs w:val="22"/>
        </w:rPr>
        <w:t>DD/MM/YYYY</w:t>
      </w:r>
      <w:r w:rsidRPr="00C71A25">
        <w:rPr>
          <w:color w:val="FF0000"/>
          <w:sz w:val="22"/>
          <w:szCs w:val="22"/>
        </w:rPr>
        <w:t xml:space="preserve"> </w:t>
      </w:r>
      <w:r w:rsidRPr="00C71A25">
        <w:rPr>
          <w:sz w:val="22"/>
          <w:szCs w:val="22"/>
        </w:rPr>
        <w:t xml:space="preserve">to </w:t>
      </w:r>
      <w:r w:rsidRPr="00C71A25">
        <w:rPr>
          <w:b w:val="0"/>
          <w:color w:val="FF0000"/>
          <w:sz w:val="22"/>
          <w:szCs w:val="22"/>
        </w:rPr>
        <w:t>DD/MM/YYYY</w:t>
      </w:r>
      <w:r w:rsidRPr="00C71A25">
        <w:rPr>
          <w:b w:val="0"/>
          <w:i/>
          <w:color w:val="FF0000"/>
          <w:sz w:val="22"/>
          <w:szCs w:val="22"/>
        </w:rPr>
        <w:t xml:space="preserve"> </w:t>
      </w:r>
    </w:p>
    <w:tbl>
      <w:tblPr>
        <w:tblW w:w="1414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242"/>
        <w:gridCol w:w="1826"/>
        <w:gridCol w:w="1559"/>
        <w:gridCol w:w="2552"/>
        <w:gridCol w:w="1984"/>
        <w:gridCol w:w="1560"/>
        <w:gridCol w:w="1984"/>
        <w:gridCol w:w="1435"/>
      </w:tblGrid>
      <w:tr w:rsidR="003F05E7" w:rsidRPr="00C71A25" w14:paraId="7CF8BB97" w14:textId="77777777" w:rsidTr="003F05E7">
        <w:trPr>
          <w:tblHeader/>
          <w:jc w:val="center"/>
        </w:trPr>
        <w:tc>
          <w:tcPr>
            <w:tcW w:w="1242" w:type="dxa"/>
            <w:shd w:val="solid" w:color="auto" w:fill="auto"/>
            <w:vAlign w:val="center"/>
          </w:tcPr>
          <w:p w14:paraId="4A549515" w14:textId="77777777" w:rsidR="003F05E7" w:rsidRPr="00C71A25" w:rsidRDefault="003F05E7" w:rsidP="00026FC3">
            <w:pPr>
              <w:jc w:val="center"/>
              <w:rPr>
                <w:rFonts w:ascii="Arial" w:hAnsi="Arial"/>
                <w:b/>
                <w:sz w:val="22"/>
                <w:szCs w:val="22"/>
              </w:rPr>
            </w:pPr>
            <w:r w:rsidRPr="00C71A25">
              <w:rPr>
                <w:rFonts w:ascii="Arial" w:hAnsi="Arial"/>
                <w:b/>
                <w:sz w:val="22"/>
                <w:szCs w:val="22"/>
              </w:rPr>
              <w:t>Emission</w:t>
            </w:r>
          </w:p>
          <w:p w14:paraId="29E82BDC" w14:textId="77777777" w:rsidR="003F05E7" w:rsidRPr="00C71A25" w:rsidRDefault="003F05E7" w:rsidP="00026FC3">
            <w:pPr>
              <w:jc w:val="center"/>
              <w:rPr>
                <w:rFonts w:ascii="Arial" w:hAnsi="Arial"/>
                <w:b/>
                <w:sz w:val="22"/>
                <w:szCs w:val="22"/>
              </w:rPr>
            </w:pPr>
            <w:r w:rsidRPr="00C71A25">
              <w:rPr>
                <w:rFonts w:ascii="Arial" w:hAnsi="Arial"/>
                <w:b/>
                <w:sz w:val="22"/>
                <w:szCs w:val="22"/>
              </w:rPr>
              <w:t>Point</w:t>
            </w:r>
          </w:p>
        </w:tc>
        <w:tc>
          <w:tcPr>
            <w:tcW w:w="1826" w:type="dxa"/>
            <w:shd w:val="solid" w:color="auto" w:fill="auto"/>
            <w:vAlign w:val="center"/>
          </w:tcPr>
          <w:p w14:paraId="4AE7599C" w14:textId="77777777" w:rsidR="003F05E7" w:rsidRPr="00C71A25" w:rsidRDefault="003F05E7" w:rsidP="00026FC3">
            <w:pPr>
              <w:jc w:val="center"/>
              <w:rPr>
                <w:rFonts w:ascii="Arial" w:hAnsi="Arial"/>
                <w:b/>
                <w:sz w:val="22"/>
                <w:szCs w:val="22"/>
              </w:rPr>
            </w:pPr>
            <w:r w:rsidRPr="00C71A25">
              <w:rPr>
                <w:rFonts w:ascii="Arial" w:hAnsi="Arial"/>
                <w:b/>
                <w:sz w:val="22"/>
                <w:szCs w:val="22"/>
              </w:rPr>
              <w:t>Substance /</w:t>
            </w:r>
          </w:p>
          <w:p w14:paraId="2865827A" w14:textId="77777777" w:rsidR="003F05E7" w:rsidRPr="00C71A25" w:rsidRDefault="003F05E7" w:rsidP="00026FC3">
            <w:pPr>
              <w:jc w:val="center"/>
              <w:rPr>
                <w:rFonts w:ascii="Arial" w:hAnsi="Arial"/>
                <w:b/>
                <w:sz w:val="22"/>
                <w:szCs w:val="22"/>
              </w:rPr>
            </w:pPr>
            <w:r w:rsidRPr="00C71A25">
              <w:rPr>
                <w:rFonts w:ascii="Arial" w:hAnsi="Arial"/>
                <w:b/>
                <w:sz w:val="22"/>
                <w:szCs w:val="22"/>
              </w:rPr>
              <w:t>Parameter</w:t>
            </w:r>
          </w:p>
        </w:tc>
        <w:tc>
          <w:tcPr>
            <w:tcW w:w="1559" w:type="dxa"/>
            <w:shd w:val="solid" w:color="auto" w:fill="auto"/>
            <w:vAlign w:val="center"/>
          </w:tcPr>
          <w:p w14:paraId="594B3CC3" w14:textId="77777777" w:rsidR="003F05E7" w:rsidRPr="00C71A25" w:rsidRDefault="003F05E7" w:rsidP="00026FC3">
            <w:pPr>
              <w:jc w:val="center"/>
              <w:rPr>
                <w:rFonts w:ascii="Arial" w:hAnsi="Arial"/>
                <w:b/>
                <w:sz w:val="22"/>
                <w:szCs w:val="22"/>
              </w:rPr>
            </w:pPr>
            <w:r w:rsidRPr="00C71A25">
              <w:rPr>
                <w:rFonts w:ascii="Arial" w:hAnsi="Arial"/>
                <w:b/>
                <w:sz w:val="22"/>
                <w:szCs w:val="22"/>
              </w:rPr>
              <w:t xml:space="preserve">Emission </w:t>
            </w:r>
            <w:r w:rsidRPr="00C71A25">
              <w:rPr>
                <w:rFonts w:ascii="Arial" w:hAnsi="Arial" w:cs="Arial"/>
                <w:b/>
                <w:sz w:val="22"/>
                <w:szCs w:val="22"/>
              </w:rPr>
              <w:t>Limit Value*</w:t>
            </w:r>
          </w:p>
        </w:tc>
        <w:tc>
          <w:tcPr>
            <w:tcW w:w="2552" w:type="dxa"/>
            <w:tcBorders>
              <w:bottom w:val="single" w:sz="4" w:space="0" w:color="auto"/>
            </w:tcBorders>
            <w:shd w:val="solid" w:color="auto" w:fill="auto"/>
            <w:vAlign w:val="center"/>
          </w:tcPr>
          <w:p w14:paraId="3666F8C1" w14:textId="77777777" w:rsidR="003F05E7" w:rsidRPr="00C71A25" w:rsidRDefault="003F05E7" w:rsidP="00026FC3">
            <w:pPr>
              <w:jc w:val="center"/>
              <w:rPr>
                <w:rFonts w:ascii="Arial" w:hAnsi="Arial"/>
                <w:b/>
                <w:sz w:val="22"/>
                <w:szCs w:val="22"/>
              </w:rPr>
            </w:pPr>
            <w:r w:rsidRPr="00C71A25">
              <w:rPr>
                <w:rFonts w:ascii="Arial" w:hAnsi="Arial"/>
                <w:b/>
                <w:sz w:val="22"/>
                <w:szCs w:val="22"/>
              </w:rPr>
              <w:t>Reference Period</w:t>
            </w:r>
          </w:p>
        </w:tc>
        <w:tc>
          <w:tcPr>
            <w:tcW w:w="1984" w:type="dxa"/>
            <w:tcBorders>
              <w:bottom w:val="single" w:sz="4" w:space="0" w:color="auto"/>
            </w:tcBorders>
            <w:shd w:val="solid" w:color="auto" w:fill="auto"/>
            <w:vAlign w:val="center"/>
          </w:tcPr>
          <w:p w14:paraId="2761DDE1" w14:textId="77777777" w:rsidR="003F05E7" w:rsidRPr="00C71A25" w:rsidRDefault="003F05E7" w:rsidP="00026FC3">
            <w:pPr>
              <w:jc w:val="center"/>
              <w:rPr>
                <w:rFonts w:ascii="Arial" w:hAnsi="Arial"/>
                <w:b/>
                <w:sz w:val="22"/>
                <w:szCs w:val="22"/>
              </w:rPr>
            </w:pPr>
            <w:r w:rsidRPr="00C71A25">
              <w:rPr>
                <w:rFonts w:ascii="Arial" w:hAnsi="Arial"/>
                <w:b/>
                <w:sz w:val="22"/>
                <w:szCs w:val="22"/>
              </w:rPr>
              <w:t xml:space="preserve">Result </w:t>
            </w:r>
            <w:r w:rsidRPr="00C71A25">
              <w:rPr>
                <w:rFonts w:ascii="Arial" w:hAnsi="Arial"/>
                <w:b/>
                <w:sz w:val="22"/>
                <w:szCs w:val="22"/>
                <w:vertAlign w:val="superscript"/>
              </w:rPr>
              <w:t>[1]</w:t>
            </w:r>
          </w:p>
        </w:tc>
        <w:tc>
          <w:tcPr>
            <w:tcW w:w="1560" w:type="dxa"/>
            <w:shd w:val="solid" w:color="auto" w:fill="auto"/>
            <w:vAlign w:val="center"/>
          </w:tcPr>
          <w:p w14:paraId="7089CB70" w14:textId="77777777" w:rsidR="003F05E7" w:rsidRPr="00C71A25" w:rsidRDefault="003F05E7" w:rsidP="00026FC3">
            <w:pPr>
              <w:jc w:val="center"/>
              <w:rPr>
                <w:rFonts w:ascii="Arial" w:hAnsi="Arial"/>
                <w:b/>
                <w:sz w:val="22"/>
                <w:szCs w:val="22"/>
              </w:rPr>
            </w:pPr>
            <w:r w:rsidRPr="00C71A25">
              <w:rPr>
                <w:rFonts w:ascii="Arial" w:hAnsi="Arial"/>
                <w:b/>
                <w:sz w:val="22"/>
                <w:szCs w:val="22"/>
              </w:rPr>
              <w:t>Test</w:t>
            </w:r>
          </w:p>
          <w:p w14:paraId="714E8B8F" w14:textId="77777777" w:rsidR="003F05E7" w:rsidRPr="00C71A25" w:rsidRDefault="003F05E7" w:rsidP="00026FC3">
            <w:pPr>
              <w:jc w:val="center"/>
              <w:rPr>
                <w:rFonts w:ascii="Arial" w:hAnsi="Arial"/>
                <w:b/>
                <w:sz w:val="22"/>
                <w:szCs w:val="22"/>
              </w:rPr>
            </w:pPr>
            <w:r w:rsidRPr="00C71A25">
              <w:rPr>
                <w:rFonts w:ascii="Arial" w:hAnsi="Arial"/>
                <w:b/>
                <w:sz w:val="22"/>
                <w:szCs w:val="22"/>
              </w:rPr>
              <w:t xml:space="preserve">Method </w:t>
            </w:r>
            <w:r w:rsidRPr="00C71A25">
              <w:rPr>
                <w:rFonts w:ascii="Arial" w:hAnsi="Arial"/>
                <w:b/>
                <w:sz w:val="22"/>
                <w:szCs w:val="22"/>
                <w:vertAlign w:val="superscript"/>
              </w:rPr>
              <w:t>[2]</w:t>
            </w:r>
          </w:p>
        </w:tc>
        <w:tc>
          <w:tcPr>
            <w:tcW w:w="1984" w:type="dxa"/>
            <w:shd w:val="solid" w:color="auto" w:fill="auto"/>
            <w:vAlign w:val="center"/>
          </w:tcPr>
          <w:p w14:paraId="6D4CE129" w14:textId="77777777" w:rsidR="003F05E7" w:rsidRPr="00C71A25" w:rsidRDefault="003F05E7" w:rsidP="00026FC3">
            <w:pPr>
              <w:jc w:val="center"/>
              <w:rPr>
                <w:rFonts w:ascii="Arial" w:hAnsi="Arial"/>
                <w:b/>
                <w:sz w:val="22"/>
                <w:szCs w:val="22"/>
              </w:rPr>
            </w:pPr>
            <w:r w:rsidRPr="00C71A25">
              <w:rPr>
                <w:rFonts w:ascii="Arial" w:hAnsi="Arial"/>
                <w:b/>
                <w:sz w:val="22"/>
                <w:szCs w:val="22"/>
              </w:rPr>
              <w:t>Sample</w:t>
            </w:r>
          </w:p>
          <w:p w14:paraId="3966D79C" w14:textId="77777777" w:rsidR="003F05E7" w:rsidRPr="00C71A25" w:rsidRDefault="003F05E7" w:rsidP="00026FC3">
            <w:pPr>
              <w:jc w:val="center"/>
              <w:rPr>
                <w:rFonts w:ascii="Arial" w:hAnsi="Arial"/>
                <w:b/>
                <w:sz w:val="22"/>
                <w:szCs w:val="22"/>
              </w:rPr>
            </w:pPr>
            <w:r w:rsidRPr="00C71A25">
              <w:rPr>
                <w:rFonts w:ascii="Arial" w:hAnsi="Arial"/>
                <w:b/>
                <w:sz w:val="22"/>
                <w:szCs w:val="22"/>
              </w:rPr>
              <w:t xml:space="preserve">Date and Times </w:t>
            </w:r>
            <w:r w:rsidRPr="00C71A25">
              <w:rPr>
                <w:rFonts w:ascii="Arial" w:hAnsi="Arial"/>
                <w:b/>
                <w:sz w:val="22"/>
                <w:szCs w:val="22"/>
                <w:vertAlign w:val="superscript"/>
              </w:rPr>
              <w:t>[3]</w:t>
            </w:r>
          </w:p>
        </w:tc>
        <w:tc>
          <w:tcPr>
            <w:tcW w:w="1435" w:type="dxa"/>
            <w:shd w:val="solid" w:color="auto" w:fill="auto"/>
            <w:vAlign w:val="center"/>
          </w:tcPr>
          <w:p w14:paraId="396A3CEF" w14:textId="77777777" w:rsidR="003F05E7" w:rsidRPr="00C71A25" w:rsidRDefault="003F05E7" w:rsidP="00026FC3">
            <w:pPr>
              <w:jc w:val="center"/>
              <w:rPr>
                <w:rFonts w:ascii="Arial" w:hAnsi="Arial"/>
                <w:b/>
                <w:sz w:val="22"/>
                <w:szCs w:val="22"/>
              </w:rPr>
            </w:pPr>
            <w:r w:rsidRPr="00C71A25">
              <w:rPr>
                <w:rFonts w:ascii="Arial" w:hAnsi="Arial"/>
                <w:b/>
                <w:sz w:val="22"/>
                <w:szCs w:val="22"/>
              </w:rPr>
              <w:t>Uncertainty</w:t>
            </w:r>
          </w:p>
          <w:p w14:paraId="3BB07EAE" w14:textId="77777777" w:rsidR="003F05E7" w:rsidRPr="00C71A25" w:rsidRDefault="003F05E7" w:rsidP="00026FC3">
            <w:pPr>
              <w:jc w:val="center"/>
              <w:rPr>
                <w:rFonts w:ascii="Arial" w:hAnsi="Arial"/>
                <w:b/>
                <w:sz w:val="22"/>
                <w:szCs w:val="22"/>
              </w:rPr>
            </w:pPr>
            <w:r w:rsidRPr="00C71A25">
              <w:rPr>
                <w:rFonts w:ascii="Arial" w:hAnsi="Arial"/>
                <w:b/>
                <w:sz w:val="22"/>
                <w:szCs w:val="22"/>
                <w:vertAlign w:val="superscript"/>
              </w:rPr>
              <w:t>[4]</w:t>
            </w:r>
          </w:p>
        </w:tc>
      </w:tr>
      <w:tr w:rsidR="00A808D3" w:rsidRPr="00C71A25" w14:paraId="72AE92B9" w14:textId="77777777" w:rsidTr="003F05E7">
        <w:trPr>
          <w:cantSplit/>
          <w:trHeight w:val="459"/>
          <w:jc w:val="center"/>
        </w:trPr>
        <w:tc>
          <w:tcPr>
            <w:tcW w:w="1242" w:type="dxa"/>
            <w:vMerge w:val="restart"/>
            <w:vAlign w:val="center"/>
          </w:tcPr>
          <w:p w14:paraId="1629119D" w14:textId="77777777" w:rsidR="00A808D3" w:rsidRPr="00C71A25" w:rsidRDefault="00A808D3" w:rsidP="003F05E7">
            <w:pPr>
              <w:spacing w:before="60" w:after="60" w:line="259" w:lineRule="auto"/>
              <w:jc w:val="center"/>
              <w:rPr>
                <w:rFonts w:ascii="Arial" w:hAnsi="Arial" w:cs="Arial"/>
                <w:sz w:val="22"/>
                <w:szCs w:val="22"/>
              </w:rPr>
            </w:pPr>
            <w:r w:rsidRPr="00C71A25">
              <w:rPr>
                <w:rFonts w:ascii="Arial" w:hAnsi="Arial" w:cs="Arial"/>
                <w:sz w:val="22"/>
                <w:szCs w:val="22"/>
              </w:rPr>
              <w:t>A1</w:t>
            </w:r>
          </w:p>
          <w:p w14:paraId="4095779F" w14:textId="77777777" w:rsidR="00A808D3" w:rsidRPr="00C71A25" w:rsidRDefault="00A808D3" w:rsidP="00026FC3">
            <w:pPr>
              <w:spacing w:before="60" w:after="60" w:line="259" w:lineRule="auto"/>
              <w:jc w:val="center"/>
              <w:rPr>
                <w:rFonts w:ascii="Arial" w:hAnsi="Arial" w:cs="Arial"/>
                <w:sz w:val="22"/>
                <w:szCs w:val="22"/>
              </w:rPr>
            </w:pPr>
            <w:r w:rsidRPr="00C71A25">
              <w:rPr>
                <w:rFonts w:ascii="Arial" w:hAnsi="Arial" w:cs="Arial"/>
                <w:sz w:val="22"/>
                <w:szCs w:val="22"/>
              </w:rPr>
              <w:t>NGR: SJ 11634 59010</w:t>
            </w:r>
          </w:p>
          <w:p w14:paraId="5AD2A835" w14:textId="77777777" w:rsidR="00A808D3" w:rsidRPr="00C71A25" w:rsidRDefault="00A808D3" w:rsidP="00026FC3">
            <w:pPr>
              <w:spacing w:before="60" w:after="60" w:line="259" w:lineRule="auto"/>
              <w:jc w:val="center"/>
              <w:rPr>
                <w:rFonts w:ascii="Arial" w:hAnsi="Arial" w:cs="Arial"/>
                <w:sz w:val="22"/>
                <w:szCs w:val="22"/>
              </w:rPr>
            </w:pPr>
          </w:p>
        </w:tc>
        <w:tc>
          <w:tcPr>
            <w:tcW w:w="1826" w:type="dxa"/>
            <w:vAlign w:val="center"/>
          </w:tcPr>
          <w:p w14:paraId="5E8BCCCC" w14:textId="5B366243" w:rsidR="00A808D3" w:rsidRPr="00C71A25" w:rsidRDefault="00A808D3" w:rsidP="00026FC3">
            <w:pPr>
              <w:pStyle w:val="Default"/>
              <w:jc w:val="center"/>
              <w:rPr>
                <w:color w:val="auto"/>
                <w:sz w:val="22"/>
                <w:szCs w:val="22"/>
              </w:rPr>
            </w:pPr>
            <w:r w:rsidRPr="00C71A25">
              <w:rPr>
                <w:color w:val="auto"/>
                <w:sz w:val="22"/>
                <w:szCs w:val="22"/>
              </w:rPr>
              <w:t>Dark smoke</w:t>
            </w:r>
          </w:p>
        </w:tc>
        <w:tc>
          <w:tcPr>
            <w:tcW w:w="1559" w:type="dxa"/>
            <w:vAlign w:val="center"/>
          </w:tcPr>
          <w:p w14:paraId="343C9C41" w14:textId="0D5EAE5B" w:rsidR="00A808D3" w:rsidRPr="00C71A25" w:rsidRDefault="00A808D3" w:rsidP="00026FC3">
            <w:pPr>
              <w:jc w:val="center"/>
              <w:rPr>
                <w:rFonts w:ascii="Arial" w:hAnsi="Arial" w:cs="Arial"/>
                <w:sz w:val="22"/>
                <w:szCs w:val="22"/>
              </w:rPr>
            </w:pPr>
            <w:r w:rsidRPr="00C71A25">
              <w:rPr>
                <w:rFonts w:ascii="Arial" w:hAnsi="Arial" w:cs="Arial"/>
                <w:sz w:val="22"/>
                <w:szCs w:val="22"/>
              </w:rPr>
              <w:t>No visible dark smoke</w:t>
            </w:r>
          </w:p>
        </w:tc>
        <w:tc>
          <w:tcPr>
            <w:tcW w:w="2552" w:type="dxa"/>
            <w:vAlign w:val="center"/>
          </w:tcPr>
          <w:p w14:paraId="144343E8" w14:textId="18BFC086" w:rsidR="00A808D3" w:rsidRPr="00C71A25" w:rsidRDefault="00A808D3" w:rsidP="00026FC3">
            <w:pPr>
              <w:jc w:val="center"/>
              <w:rPr>
                <w:rFonts w:ascii="Arial" w:hAnsi="Arial" w:cs="Arial"/>
                <w:sz w:val="22"/>
                <w:szCs w:val="22"/>
              </w:rPr>
            </w:pPr>
            <w:r w:rsidRPr="00C71A25">
              <w:rPr>
                <w:rFonts w:ascii="Arial" w:hAnsi="Arial" w:cs="Arial"/>
                <w:sz w:val="22"/>
                <w:szCs w:val="22"/>
              </w:rPr>
              <w:t xml:space="preserve">Daily when in operation </w:t>
            </w:r>
          </w:p>
        </w:tc>
        <w:tc>
          <w:tcPr>
            <w:tcW w:w="1984" w:type="dxa"/>
            <w:vAlign w:val="center"/>
          </w:tcPr>
          <w:p w14:paraId="7390CA09" w14:textId="77777777" w:rsidR="00A808D3" w:rsidRPr="00C71A25" w:rsidRDefault="00A808D3" w:rsidP="00026FC3">
            <w:pPr>
              <w:jc w:val="center"/>
              <w:rPr>
                <w:rFonts w:ascii="Arial" w:hAnsi="Arial" w:cs="Arial"/>
                <w:sz w:val="22"/>
                <w:szCs w:val="22"/>
              </w:rPr>
            </w:pPr>
          </w:p>
        </w:tc>
        <w:tc>
          <w:tcPr>
            <w:tcW w:w="1560" w:type="dxa"/>
            <w:vAlign w:val="center"/>
          </w:tcPr>
          <w:p w14:paraId="14A3A24D" w14:textId="7D8D0231" w:rsidR="00A808D3" w:rsidRPr="00C71A25" w:rsidRDefault="00A808D3" w:rsidP="00026FC3">
            <w:pPr>
              <w:pStyle w:val="Default"/>
              <w:jc w:val="center"/>
              <w:rPr>
                <w:color w:val="auto"/>
                <w:sz w:val="22"/>
                <w:szCs w:val="22"/>
              </w:rPr>
            </w:pPr>
            <w:r w:rsidRPr="00C71A25">
              <w:rPr>
                <w:color w:val="auto"/>
                <w:sz w:val="22"/>
                <w:szCs w:val="22"/>
              </w:rPr>
              <w:t>Methodology as approved in accordance with pre-operational measure PO1</w:t>
            </w:r>
          </w:p>
        </w:tc>
        <w:tc>
          <w:tcPr>
            <w:tcW w:w="1984" w:type="dxa"/>
            <w:vAlign w:val="center"/>
          </w:tcPr>
          <w:p w14:paraId="64960E28" w14:textId="77777777" w:rsidR="00A808D3" w:rsidRPr="00C71A25" w:rsidRDefault="00A808D3" w:rsidP="00026FC3">
            <w:pPr>
              <w:jc w:val="center"/>
              <w:rPr>
                <w:rFonts w:ascii="Arial Narrow" w:hAnsi="Arial Narrow"/>
                <w:sz w:val="22"/>
                <w:szCs w:val="22"/>
              </w:rPr>
            </w:pPr>
          </w:p>
        </w:tc>
        <w:tc>
          <w:tcPr>
            <w:tcW w:w="1435" w:type="dxa"/>
            <w:vAlign w:val="center"/>
          </w:tcPr>
          <w:p w14:paraId="6BA9F87C" w14:textId="77777777" w:rsidR="00A808D3" w:rsidRPr="00C71A25" w:rsidRDefault="00A808D3" w:rsidP="00026FC3">
            <w:pPr>
              <w:jc w:val="center"/>
              <w:rPr>
                <w:rFonts w:ascii="Arial Narrow" w:hAnsi="Arial Narrow"/>
                <w:sz w:val="22"/>
                <w:szCs w:val="22"/>
              </w:rPr>
            </w:pPr>
          </w:p>
        </w:tc>
      </w:tr>
      <w:tr w:rsidR="00A808D3" w:rsidRPr="00C71A25" w14:paraId="19977733" w14:textId="77777777" w:rsidTr="003F05E7">
        <w:trPr>
          <w:cantSplit/>
          <w:trHeight w:val="459"/>
          <w:jc w:val="center"/>
        </w:trPr>
        <w:tc>
          <w:tcPr>
            <w:tcW w:w="1242" w:type="dxa"/>
            <w:vMerge/>
            <w:vAlign w:val="center"/>
          </w:tcPr>
          <w:p w14:paraId="0457E29F" w14:textId="77777777" w:rsidR="00A808D3" w:rsidRPr="00C71A25" w:rsidRDefault="00A808D3" w:rsidP="00026FC3">
            <w:pPr>
              <w:spacing w:before="60" w:after="60" w:line="259" w:lineRule="auto"/>
              <w:jc w:val="center"/>
              <w:rPr>
                <w:rFonts w:ascii="Arial" w:hAnsi="Arial" w:cs="Arial"/>
                <w:sz w:val="22"/>
                <w:szCs w:val="22"/>
              </w:rPr>
            </w:pPr>
          </w:p>
        </w:tc>
        <w:tc>
          <w:tcPr>
            <w:tcW w:w="1826" w:type="dxa"/>
            <w:vAlign w:val="center"/>
          </w:tcPr>
          <w:p w14:paraId="3A9D9A0C" w14:textId="77777777" w:rsidR="00A808D3" w:rsidRPr="00C71A25" w:rsidRDefault="00A808D3" w:rsidP="00026FC3">
            <w:pPr>
              <w:pStyle w:val="Default"/>
              <w:jc w:val="center"/>
              <w:rPr>
                <w:color w:val="auto"/>
                <w:sz w:val="22"/>
                <w:szCs w:val="22"/>
              </w:rPr>
            </w:pPr>
            <w:r w:rsidRPr="00C71A25">
              <w:rPr>
                <w:color w:val="auto"/>
                <w:sz w:val="22"/>
                <w:szCs w:val="22"/>
              </w:rPr>
              <w:t>Oxides of nitrogen (NO and NO</w:t>
            </w:r>
            <w:r w:rsidRPr="00C71A25">
              <w:rPr>
                <w:color w:val="auto"/>
                <w:sz w:val="22"/>
                <w:szCs w:val="22"/>
                <w:vertAlign w:val="subscript"/>
              </w:rPr>
              <w:t>2</w:t>
            </w:r>
            <w:r w:rsidRPr="00C71A25">
              <w:rPr>
                <w:color w:val="auto"/>
                <w:sz w:val="22"/>
                <w:szCs w:val="22"/>
              </w:rPr>
              <w:t xml:space="preserve"> expressed as NO</w:t>
            </w:r>
            <w:r w:rsidRPr="00C71A25">
              <w:rPr>
                <w:color w:val="auto"/>
                <w:sz w:val="22"/>
                <w:szCs w:val="22"/>
                <w:vertAlign w:val="subscript"/>
              </w:rPr>
              <w:t>2</w:t>
            </w:r>
            <w:r w:rsidRPr="00C71A25">
              <w:rPr>
                <w:color w:val="auto"/>
                <w:sz w:val="22"/>
                <w:szCs w:val="22"/>
              </w:rPr>
              <w:t>)</w:t>
            </w:r>
          </w:p>
        </w:tc>
        <w:tc>
          <w:tcPr>
            <w:tcW w:w="1559" w:type="dxa"/>
            <w:vAlign w:val="center"/>
          </w:tcPr>
          <w:p w14:paraId="4B2B7F3F" w14:textId="718FDEE2" w:rsidR="00A808D3" w:rsidRPr="00C71A25" w:rsidRDefault="00A808D3" w:rsidP="00026FC3">
            <w:pPr>
              <w:jc w:val="center"/>
              <w:rPr>
                <w:rFonts w:ascii="Arial" w:hAnsi="Arial" w:cs="Arial"/>
                <w:sz w:val="22"/>
                <w:szCs w:val="22"/>
              </w:rPr>
            </w:pPr>
            <w:r w:rsidRPr="00C71A25">
              <w:rPr>
                <w:rFonts w:ascii="Arial" w:hAnsi="Arial" w:cs="Arial"/>
                <w:sz w:val="22"/>
                <w:szCs w:val="22"/>
              </w:rPr>
              <w:t>475 mg/Nm</w:t>
            </w:r>
            <w:r w:rsidRPr="00C71A25">
              <w:rPr>
                <w:rFonts w:ascii="Arial" w:hAnsi="Arial" w:cs="Arial"/>
                <w:sz w:val="22"/>
                <w:szCs w:val="22"/>
                <w:vertAlign w:val="superscript"/>
              </w:rPr>
              <w:t>3</w:t>
            </w:r>
          </w:p>
        </w:tc>
        <w:tc>
          <w:tcPr>
            <w:tcW w:w="2552" w:type="dxa"/>
            <w:vMerge w:val="restart"/>
            <w:vAlign w:val="center"/>
          </w:tcPr>
          <w:p w14:paraId="5EBD7943" w14:textId="77777777" w:rsidR="00A808D3" w:rsidRPr="00C71A25" w:rsidRDefault="00A808D3" w:rsidP="00026FC3">
            <w:pPr>
              <w:jc w:val="center"/>
              <w:rPr>
                <w:rFonts w:ascii="Arial" w:hAnsi="Arial" w:cs="Arial"/>
                <w:sz w:val="22"/>
                <w:szCs w:val="22"/>
              </w:rPr>
            </w:pPr>
            <w:r w:rsidRPr="00C71A25">
              <w:rPr>
                <w:rFonts w:ascii="Arial" w:hAnsi="Arial" w:cs="Arial"/>
                <w:sz w:val="22"/>
                <w:szCs w:val="22"/>
              </w:rPr>
              <w:t>Periodic (average over one hour)</w:t>
            </w:r>
          </w:p>
        </w:tc>
        <w:tc>
          <w:tcPr>
            <w:tcW w:w="1984" w:type="dxa"/>
            <w:vAlign w:val="center"/>
          </w:tcPr>
          <w:p w14:paraId="25E1F654" w14:textId="77777777" w:rsidR="00A808D3" w:rsidRPr="00C71A25" w:rsidRDefault="00A808D3" w:rsidP="00026FC3">
            <w:pPr>
              <w:jc w:val="center"/>
              <w:rPr>
                <w:rFonts w:ascii="Arial" w:hAnsi="Arial" w:cs="Arial"/>
                <w:sz w:val="22"/>
                <w:szCs w:val="22"/>
              </w:rPr>
            </w:pPr>
          </w:p>
        </w:tc>
        <w:tc>
          <w:tcPr>
            <w:tcW w:w="1560" w:type="dxa"/>
            <w:vAlign w:val="center"/>
          </w:tcPr>
          <w:p w14:paraId="68B3B913" w14:textId="77777777" w:rsidR="00A808D3" w:rsidRPr="00C71A25" w:rsidRDefault="00A808D3" w:rsidP="00026FC3">
            <w:pPr>
              <w:pStyle w:val="Default"/>
              <w:jc w:val="center"/>
              <w:rPr>
                <w:color w:val="auto"/>
                <w:sz w:val="22"/>
                <w:szCs w:val="22"/>
              </w:rPr>
            </w:pPr>
            <w:r w:rsidRPr="00C71A25">
              <w:rPr>
                <w:color w:val="auto"/>
                <w:sz w:val="22"/>
                <w:szCs w:val="22"/>
              </w:rPr>
              <w:t>MCERTS</w:t>
            </w:r>
          </w:p>
          <w:p w14:paraId="51CFEF75" w14:textId="77777777" w:rsidR="00A808D3" w:rsidRPr="00C71A25" w:rsidRDefault="00A808D3" w:rsidP="00026FC3">
            <w:pPr>
              <w:pStyle w:val="Default"/>
              <w:jc w:val="center"/>
              <w:rPr>
                <w:color w:val="auto"/>
                <w:sz w:val="22"/>
                <w:szCs w:val="22"/>
              </w:rPr>
            </w:pPr>
            <w:r w:rsidRPr="00C71A25">
              <w:rPr>
                <w:sz w:val="22"/>
                <w:szCs w:val="22"/>
              </w:rPr>
              <w:t>BS EN 14792</w:t>
            </w:r>
          </w:p>
        </w:tc>
        <w:tc>
          <w:tcPr>
            <w:tcW w:w="1984" w:type="dxa"/>
            <w:vAlign w:val="center"/>
          </w:tcPr>
          <w:p w14:paraId="31224860" w14:textId="77777777" w:rsidR="00A808D3" w:rsidRPr="00C71A25" w:rsidRDefault="00A808D3" w:rsidP="00026FC3">
            <w:pPr>
              <w:jc w:val="center"/>
              <w:rPr>
                <w:rFonts w:ascii="Arial Narrow" w:hAnsi="Arial Narrow"/>
                <w:sz w:val="22"/>
                <w:szCs w:val="22"/>
              </w:rPr>
            </w:pPr>
          </w:p>
        </w:tc>
        <w:tc>
          <w:tcPr>
            <w:tcW w:w="1435" w:type="dxa"/>
            <w:vAlign w:val="center"/>
          </w:tcPr>
          <w:p w14:paraId="0B3F61CC" w14:textId="77777777" w:rsidR="00A808D3" w:rsidRPr="00C71A25" w:rsidRDefault="00A808D3" w:rsidP="00026FC3">
            <w:pPr>
              <w:jc w:val="center"/>
              <w:rPr>
                <w:rFonts w:ascii="Arial Narrow" w:hAnsi="Arial Narrow"/>
                <w:sz w:val="22"/>
                <w:szCs w:val="22"/>
              </w:rPr>
            </w:pPr>
          </w:p>
        </w:tc>
      </w:tr>
      <w:tr w:rsidR="00A808D3" w:rsidRPr="00C71A25" w14:paraId="29524360" w14:textId="77777777" w:rsidTr="003F05E7">
        <w:trPr>
          <w:cantSplit/>
          <w:trHeight w:val="459"/>
          <w:jc w:val="center"/>
        </w:trPr>
        <w:tc>
          <w:tcPr>
            <w:tcW w:w="1242" w:type="dxa"/>
            <w:vMerge/>
            <w:vAlign w:val="center"/>
          </w:tcPr>
          <w:p w14:paraId="62C499D2" w14:textId="77777777" w:rsidR="00A808D3" w:rsidRPr="00C71A25" w:rsidRDefault="00A808D3" w:rsidP="00026FC3">
            <w:pPr>
              <w:spacing w:before="60" w:after="60" w:line="259" w:lineRule="auto"/>
              <w:jc w:val="center"/>
              <w:rPr>
                <w:rFonts w:ascii="Arial" w:hAnsi="Arial" w:cs="Arial"/>
                <w:sz w:val="22"/>
                <w:szCs w:val="22"/>
              </w:rPr>
            </w:pPr>
          </w:p>
        </w:tc>
        <w:tc>
          <w:tcPr>
            <w:tcW w:w="1826" w:type="dxa"/>
            <w:vAlign w:val="center"/>
          </w:tcPr>
          <w:p w14:paraId="2B4DF345" w14:textId="5E3C2228" w:rsidR="00A808D3" w:rsidRPr="00C71A25" w:rsidRDefault="00A808D3" w:rsidP="00026FC3">
            <w:pPr>
              <w:pStyle w:val="Default"/>
              <w:jc w:val="center"/>
              <w:rPr>
                <w:color w:val="auto"/>
                <w:sz w:val="22"/>
                <w:szCs w:val="22"/>
              </w:rPr>
            </w:pPr>
            <w:r w:rsidRPr="00C71A25">
              <w:rPr>
                <w:color w:val="auto"/>
                <w:sz w:val="22"/>
                <w:szCs w:val="22"/>
              </w:rPr>
              <w:t>Dust</w:t>
            </w:r>
          </w:p>
        </w:tc>
        <w:tc>
          <w:tcPr>
            <w:tcW w:w="1559" w:type="dxa"/>
            <w:vAlign w:val="center"/>
          </w:tcPr>
          <w:p w14:paraId="687A59B5" w14:textId="77777777" w:rsidR="00A808D3" w:rsidRPr="00C71A25" w:rsidRDefault="00A808D3" w:rsidP="00026FC3">
            <w:pPr>
              <w:jc w:val="center"/>
              <w:rPr>
                <w:rFonts w:ascii="Arial" w:hAnsi="Arial" w:cs="Arial"/>
                <w:sz w:val="22"/>
                <w:szCs w:val="22"/>
              </w:rPr>
            </w:pPr>
            <w:r w:rsidRPr="00C71A25">
              <w:rPr>
                <w:rFonts w:ascii="Arial" w:hAnsi="Arial" w:cs="Arial"/>
                <w:sz w:val="22"/>
                <w:szCs w:val="22"/>
                <w:lang w:eastAsia="en-US"/>
              </w:rPr>
              <w:t>50 mg/Nm</w:t>
            </w:r>
            <w:r w:rsidRPr="00C71A25">
              <w:rPr>
                <w:rFonts w:ascii="Arial" w:hAnsi="Arial" w:cs="Arial"/>
                <w:sz w:val="22"/>
                <w:szCs w:val="22"/>
                <w:vertAlign w:val="superscript"/>
                <w:lang w:eastAsia="en-US"/>
              </w:rPr>
              <w:t>3</w:t>
            </w:r>
          </w:p>
        </w:tc>
        <w:tc>
          <w:tcPr>
            <w:tcW w:w="2552" w:type="dxa"/>
            <w:vMerge/>
            <w:vAlign w:val="center"/>
          </w:tcPr>
          <w:p w14:paraId="38D06512" w14:textId="77777777" w:rsidR="00A808D3" w:rsidRPr="00C71A25" w:rsidRDefault="00A808D3" w:rsidP="00026FC3">
            <w:pPr>
              <w:jc w:val="center"/>
              <w:rPr>
                <w:rFonts w:ascii="Arial" w:hAnsi="Arial" w:cs="Arial"/>
                <w:sz w:val="22"/>
                <w:szCs w:val="22"/>
              </w:rPr>
            </w:pPr>
          </w:p>
        </w:tc>
        <w:tc>
          <w:tcPr>
            <w:tcW w:w="1984" w:type="dxa"/>
            <w:vAlign w:val="center"/>
          </w:tcPr>
          <w:p w14:paraId="2DC24818" w14:textId="77777777" w:rsidR="00A808D3" w:rsidRPr="00C71A25" w:rsidRDefault="00A808D3" w:rsidP="00026FC3">
            <w:pPr>
              <w:jc w:val="center"/>
              <w:rPr>
                <w:rFonts w:ascii="Arial" w:hAnsi="Arial" w:cs="Arial"/>
                <w:sz w:val="22"/>
                <w:szCs w:val="22"/>
              </w:rPr>
            </w:pPr>
          </w:p>
        </w:tc>
        <w:tc>
          <w:tcPr>
            <w:tcW w:w="1560" w:type="dxa"/>
            <w:vAlign w:val="center"/>
          </w:tcPr>
          <w:p w14:paraId="1154916B" w14:textId="77777777" w:rsidR="00A808D3" w:rsidRPr="00C71A25" w:rsidRDefault="00A808D3" w:rsidP="00026FC3">
            <w:pPr>
              <w:pStyle w:val="Default"/>
              <w:jc w:val="center"/>
              <w:rPr>
                <w:color w:val="auto"/>
                <w:sz w:val="22"/>
                <w:szCs w:val="22"/>
              </w:rPr>
            </w:pPr>
            <w:r w:rsidRPr="00C71A25">
              <w:rPr>
                <w:color w:val="auto"/>
                <w:sz w:val="22"/>
                <w:szCs w:val="22"/>
              </w:rPr>
              <w:t>MCERTS</w:t>
            </w:r>
          </w:p>
          <w:p w14:paraId="745B8165" w14:textId="77777777" w:rsidR="00A808D3" w:rsidRPr="00C71A25" w:rsidRDefault="00A808D3" w:rsidP="00026FC3">
            <w:pPr>
              <w:pStyle w:val="Default"/>
              <w:jc w:val="center"/>
              <w:rPr>
                <w:color w:val="auto"/>
                <w:sz w:val="22"/>
                <w:szCs w:val="22"/>
              </w:rPr>
            </w:pPr>
            <w:r w:rsidRPr="00C71A25">
              <w:rPr>
                <w:color w:val="auto"/>
                <w:sz w:val="22"/>
                <w:szCs w:val="22"/>
              </w:rPr>
              <w:t>BS EN 13284-1</w:t>
            </w:r>
          </w:p>
        </w:tc>
        <w:tc>
          <w:tcPr>
            <w:tcW w:w="1984" w:type="dxa"/>
            <w:vAlign w:val="center"/>
          </w:tcPr>
          <w:p w14:paraId="7580037D" w14:textId="77777777" w:rsidR="00A808D3" w:rsidRPr="00C71A25" w:rsidRDefault="00A808D3" w:rsidP="00026FC3">
            <w:pPr>
              <w:jc w:val="center"/>
              <w:rPr>
                <w:rFonts w:ascii="Arial Narrow" w:hAnsi="Arial Narrow"/>
                <w:sz w:val="22"/>
                <w:szCs w:val="22"/>
              </w:rPr>
            </w:pPr>
          </w:p>
        </w:tc>
        <w:tc>
          <w:tcPr>
            <w:tcW w:w="1435" w:type="dxa"/>
            <w:vAlign w:val="center"/>
          </w:tcPr>
          <w:p w14:paraId="4B12BFBB" w14:textId="77777777" w:rsidR="00A808D3" w:rsidRPr="00C71A25" w:rsidRDefault="00A808D3" w:rsidP="00026FC3">
            <w:pPr>
              <w:jc w:val="center"/>
              <w:rPr>
                <w:rFonts w:ascii="Arial Narrow" w:hAnsi="Arial Narrow"/>
                <w:sz w:val="22"/>
                <w:szCs w:val="22"/>
              </w:rPr>
            </w:pPr>
          </w:p>
        </w:tc>
      </w:tr>
      <w:tr w:rsidR="00A808D3" w:rsidRPr="00C71A25" w14:paraId="5E7B6709" w14:textId="77777777" w:rsidTr="003F05E7">
        <w:trPr>
          <w:cantSplit/>
          <w:trHeight w:val="459"/>
          <w:jc w:val="center"/>
        </w:trPr>
        <w:tc>
          <w:tcPr>
            <w:tcW w:w="1242" w:type="dxa"/>
            <w:vMerge/>
            <w:vAlign w:val="center"/>
          </w:tcPr>
          <w:p w14:paraId="53EF7691" w14:textId="77777777" w:rsidR="00A808D3" w:rsidRPr="00C71A25" w:rsidRDefault="00A808D3" w:rsidP="00026FC3">
            <w:pPr>
              <w:pStyle w:val="Filename"/>
              <w:jc w:val="center"/>
              <w:rPr>
                <w:rFonts w:ascii="Arial" w:hAnsi="Arial" w:cs="Arial"/>
                <w:sz w:val="22"/>
                <w:szCs w:val="22"/>
              </w:rPr>
            </w:pPr>
          </w:p>
        </w:tc>
        <w:tc>
          <w:tcPr>
            <w:tcW w:w="1826" w:type="dxa"/>
            <w:vAlign w:val="center"/>
          </w:tcPr>
          <w:p w14:paraId="24A47776" w14:textId="77777777" w:rsidR="00A808D3" w:rsidRPr="00C71A25" w:rsidRDefault="00A808D3" w:rsidP="00026FC3">
            <w:pPr>
              <w:pStyle w:val="Default"/>
              <w:jc w:val="center"/>
              <w:rPr>
                <w:color w:val="auto"/>
                <w:sz w:val="22"/>
                <w:szCs w:val="22"/>
              </w:rPr>
            </w:pPr>
            <w:r w:rsidRPr="00C71A25">
              <w:rPr>
                <w:color w:val="auto"/>
                <w:sz w:val="22"/>
                <w:szCs w:val="22"/>
              </w:rPr>
              <w:t>Carbon Monoxide</w:t>
            </w:r>
          </w:p>
        </w:tc>
        <w:tc>
          <w:tcPr>
            <w:tcW w:w="1559" w:type="dxa"/>
            <w:vAlign w:val="center"/>
          </w:tcPr>
          <w:p w14:paraId="5487BB17" w14:textId="77777777" w:rsidR="00A808D3" w:rsidRPr="00C71A25" w:rsidRDefault="00A808D3" w:rsidP="00026FC3">
            <w:pPr>
              <w:jc w:val="center"/>
              <w:rPr>
                <w:rFonts w:ascii="Arial" w:hAnsi="Arial" w:cs="Arial"/>
                <w:sz w:val="22"/>
                <w:szCs w:val="22"/>
              </w:rPr>
            </w:pPr>
            <w:r w:rsidRPr="00C71A25">
              <w:rPr>
                <w:rFonts w:ascii="Arial" w:hAnsi="Arial" w:cs="Arial"/>
                <w:sz w:val="22"/>
                <w:szCs w:val="22"/>
                <w:lang w:eastAsia="en-US"/>
              </w:rPr>
              <w:t>225 mg/Nm</w:t>
            </w:r>
            <w:r w:rsidRPr="00C71A25">
              <w:rPr>
                <w:rFonts w:ascii="Arial" w:hAnsi="Arial" w:cs="Arial"/>
                <w:sz w:val="22"/>
                <w:szCs w:val="22"/>
                <w:vertAlign w:val="superscript"/>
                <w:lang w:eastAsia="en-US"/>
              </w:rPr>
              <w:t>3</w:t>
            </w:r>
          </w:p>
        </w:tc>
        <w:tc>
          <w:tcPr>
            <w:tcW w:w="2552" w:type="dxa"/>
            <w:vMerge/>
            <w:vAlign w:val="center"/>
          </w:tcPr>
          <w:p w14:paraId="7621374C" w14:textId="77777777" w:rsidR="00A808D3" w:rsidRPr="00C71A25" w:rsidRDefault="00A808D3" w:rsidP="00026FC3">
            <w:pPr>
              <w:jc w:val="center"/>
              <w:rPr>
                <w:rFonts w:ascii="Arial" w:hAnsi="Arial" w:cs="Arial"/>
                <w:sz w:val="22"/>
                <w:szCs w:val="22"/>
              </w:rPr>
            </w:pPr>
          </w:p>
        </w:tc>
        <w:tc>
          <w:tcPr>
            <w:tcW w:w="1984" w:type="dxa"/>
            <w:vAlign w:val="center"/>
          </w:tcPr>
          <w:p w14:paraId="7353458F" w14:textId="77777777" w:rsidR="00A808D3" w:rsidRPr="00C71A25" w:rsidRDefault="00A808D3" w:rsidP="00026FC3">
            <w:pPr>
              <w:jc w:val="center"/>
              <w:rPr>
                <w:rFonts w:ascii="Arial" w:hAnsi="Arial" w:cs="Arial"/>
                <w:sz w:val="22"/>
                <w:szCs w:val="22"/>
              </w:rPr>
            </w:pPr>
          </w:p>
        </w:tc>
        <w:tc>
          <w:tcPr>
            <w:tcW w:w="1560" w:type="dxa"/>
            <w:vAlign w:val="center"/>
          </w:tcPr>
          <w:p w14:paraId="5CA06EF7" w14:textId="77777777" w:rsidR="00A808D3" w:rsidRPr="00C71A25" w:rsidRDefault="00A808D3" w:rsidP="00026FC3">
            <w:pPr>
              <w:jc w:val="center"/>
              <w:rPr>
                <w:rFonts w:ascii="Arial" w:hAnsi="Arial" w:cs="Arial"/>
                <w:sz w:val="22"/>
                <w:szCs w:val="22"/>
              </w:rPr>
            </w:pPr>
            <w:r w:rsidRPr="00C71A25">
              <w:rPr>
                <w:rFonts w:ascii="Arial" w:hAnsi="Arial" w:cs="Arial"/>
                <w:sz w:val="22"/>
                <w:szCs w:val="22"/>
              </w:rPr>
              <w:t>MCERTS</w:t>
            </w:r>
          </w:p>
          <w:p w14:paraId="11CDE8DA" w14:textId="77777777" w:rsidR="00A808D3" w:rsidRPr="00C71A25" w:rsidRDefault="00A808D3" w:rsidP="00026FC3">
            <w:pPr>
              <w:jc w:val="center"/>
              <w:rPr>
                <w:rFonts w:ascii="Arial" w:hAnsi="Arial" w:cs="Arial"/>
                <w:sz w:val="22"/>
                <w:szCs w:val="22"/>
              </w:rPr>
            </w:pPr>
            <w:r w:rsidRPr="00C71A25">
              <w:rPr>
                <w:rFonts w:ascii="Arial" w:hAnsi="Arial" w:cs="Arial"/>
                <w:sz w:val="22"/>
                <w:szCs w:val="22"/>
              </w:rPr>
              <w:t>BS EN 15058</w:t>
            </w:r>
          </w:p>
        </w:tc>
        <w:tc>
          <w:tcPr>
            <w:tcW w:w="1984" w:type="dxa"/>
            <w:vAlign w:val="center"/>
          </w:tcPr>
          <w:p w14:paraId="236AB4FC" w14:textId="77777777" w:rsidR="00A808D3" w:rsidRPr="00C71A25" w:rsidRDefault="00A808D3" w:rsidP="00026FC3">
            <w:pPr>
              <w:jc w:val="center"/>
              <w:rPr>
                <w:rFonts w:ascii="Arial Narrow" w:hAnsi="Arial Narrow"/>
                <w:sz w:val="22"/>
                <w:szCs w:val="22"/>
              </w:rPr>
            </w:pPr>
          </w:p>
        </w:tc>
        <w:tc>
          <w:tcPr>
            <w:tcW w:w="1435" w:type="dxa"/>
            <w:vAlign w:val="center"/>
          </w:tcPr>
          <w:p w14:paraId="4FADED74" w14:textId="77777777" w:rsidR="00A808D3" w:rsidRPr="00C71A25" w:rsidRDefault="00A808D3" w:rsidP="00026FC3">
            <w:pPr>
              <w:jc w:val="center"/>
              <w:rPr>
                <w:rFonts w:ascii="Arial Narrow" w:hAnsi="Arial Narrow"/>
                <w:sz w:val="22"/>
                <w:szCs w:val="22"/>
              </w:rPr>
            </w:pPr>
          </w:p>
        </w:tc>
      </w:tr>
      <w:tr w:rsidR="00A808D3" w:rsidRPr="00C71A25" w14:paraId="78423143" w14:textId="77777777" w:rsidTr="003F05E7">
        <w:trPr>
          <w:cantSplit/>
          <w:trHeight w:val="459"/>
          <w:jc w:val="center"/>
        </w:trPr>
        <w:tc>
          <w:tcPr>
            <w:tcW w:w="1242" w:type="dxa"/>
            <w:vMerge/>
            <w:vAlign w:val="center"/>
          </w:tcPr>
          <w:p w14:paraId="3F2CB3B0" w14:textId="77777777" w:rsidR="00A808D3" w:rsidRPr="00C71A25" w:rsidRDefault="00A808D3" w:rsidP="00026FC3">
            <w:pPr>
              <w:spacing w:before="60" w:after="60" w:line="259" w:lineRule="auto"/>
              <w:jc w:val="center"/>
              <w:rPr>
                <w:rFonts w:ascii="Arial" w:hAnsi="Arial" w:cs="Arial"/>
                <w:sz w:val="22"/>
                <w:szCs w:val="22"/>
              </w:rPr>
            </w:pPr>
          </w:p>
        </w:tc>
        <w:tc>
          <w:tcPr>
            <w:tcW w:w="1826" w:type="dxa"/>
            <w:vAlign w:val="center"/>
          </w:tcPr>
          <w:p w14:paraId="30F64499" w14:textId="77777777" w:rsidR="00A808D3" w:rsidRPr="00C71A25" w:rsidRDefault="00A808D3" w:rsidP="00026FC3">
            <w:pPr>
              <w:pStyle w:val="Default"/>
              <w:jc w:val="center"/>
              <w:rPr>
                <w:color w:val="auto"/>
                <w:sz w:val="22"/>
                <w:szCs w:val="22"/>
              </w:rPr>
            </w:pPr>
            <w:r w:rsidRPr="00C71A25">
              <w:rPr>
                <w:color w:val="auto"/>
                <w:sz w:val="22"/>
                <w:szCs w:val="22"/>
              </w:rPr>
              <w:t>TVOC</w:t>
            </w:r>
          </w:p>
        </w:tc>
        <w:tc>
          <w:tcPr>
            <w:tcW w:w="1559" w:type="dxa"/>
            <w:vAlign w:val="center"/>
          </w:tcPr>
          <w:p w14:paraId="72B27D5E" w14:textId="77777777" w:rsidR="00A808D3" w:rsidRPr="00C71A25" w:rsidRDefault="00A808D3" w:rsidP="00026FC3">
            <w:pPr>
              <w:jc w:val="center"/>
              <w:rPr>
                <w:rFonts w:ascii="Arial" w:hAnsi="Arial" w:cs="Arial"/>
                <w:sz w:val="22"/>
                <w:szCs w:val="22"/>
              </w:rPr>
            </w:pPr>
            <w:r w:rsidRPr="00C71A25">
              <w:rPr>
                <w:rFonts w:ascii="Arial" w:hAnsi="Arial" w:cs="Arial"/>
                <w:sz w:val="22"/>
                <w:szCs w:val="22"/>
                <w:lang w:eastAsia="en-US"/>
              </w:rPr>
              <w:t>30 mg/Nm</w:t>
            </w:r>
            <w:r w:rsidRPr="00C71A25">
              <w:rPr>
                <w:rFonts w:ascii="Arial" w:hAnsi="Arial" w:cs="Arial"/>
                <w:sz w:val="22"/>
                <w:szCs w:val="22"/>
                <w:vertAlign w:val="superscript"/>
                <w:lang w:eastAsia="en-US"/>
              </w:rPr>
              <w:t>3</w:t>
            </w:r>
          </w:p>
        </w:tc>
        <w:tc>
          <w:tcPr>
            <w:tcW w:w="2552" w:type="dxa"/>
            <w:vMerge/>
            <w:vAlign w:val="center"/>
          </w:tcPr>
          <w:p w14:paraId="44806C8B" w14:textId="77777777" w:rsidR="00A808D3" w:rsidRPr="00C71A25" w:rsidRDefault="00A808D3" w:rsidP="00026FC3">
            <w:pPr>
              <w:jc w:val="center"/>
              <w:rPr>
                <w:rFonts w:ascii="Arial" w:hAnsi="Arial" w:cs="Arial"/>
                <w:sz w:val="22"/>
                <w:szCs w:val="22"/>
              </w:rPr>
            </w:pPr>
          </w:p>
        </w:tc>
        <w:tc>
          <w:tcPr>
            <w:tcW w:w="1984" w:type="dxa"/>
            <w:vAlign w:val="center"/>
          </w:tcPr>
          <w:p w14:paraId="0DD0F1D5" w14:textId="77777777" w:rsidR="00A808D3" w:rsidRPr="00C71A25" w:rsidRDefault="00A808D3" w:rsidP="00026FC3">
            <w:pPr>
              <w:jc w:val="center"/>
              <w:rPr>
                <w:rFonts w:ascii="Arial" w:hAnsi="Arial" w:cs="Arial"/>
                <w:sz w:val="22"/>
                <w:szCs w:val="22"/>
              </w:rPr>
            </w:pPr>
          </w:p>
        </w:tc>
        <w:tc>
          <w:tcPr>
            <w:tcW w:w="1560" w:type="dxa"/>
            <w:vAlign w:val="center"/>
          </w:tcPr>
          <w:p w14:paraId="23DA29FC" w14:textId="77777777" w:rsidR="00A808D3" w:rsidRPr="00C71A25" w:rsidRDefault="00A808D3" w:rsidP="00026FC3">
            <w:pPr>
              <w:pStyle w:val="Default"/>
              <w:jc w:val="center"/>
              <w:rPr>
                <w:color w:val="auto"/>
                <w:sz w:val="22"/>
                <w:szCs w:val="22"/>
              </w:rPr>
            </w:pPr>
            <w:r w:rsidRPr="00C71A25">
              <w:rPr>
                <w:color w:val="auto"/>
                <w:sz w:val="22"/>
                <w:szCs w:val="22"/>
              </w:rPr>
              <w:t>MCERTS</w:t>
            </w:r>
          </w:p>
          <w:p w14:paraId="03896578" w14:textId="77777777" w:rsidR="00A808D3" w:rsidRPr="00C71A25" w:rsidRDefault="00A808D3" w:rsidP="00026FC3">
            <w:pPr>
              <w:pStyle w:val="Default"/>
              <w:jc w:val="center"/>
              <w:rPr>
                <w:color w:val="auto"/>
                <w:sz w:val="22"/>
                <w:szCs w:val="22"/>
              </w:rPr>
            </w:pPr>
            <w:r w:rsidRPr="00C71A25">
              <w:rPr>
                <w:color w:val="auto"/>
                <w:sz w:val="22"/>
                <w:szCs w:val="22"/>
              </w:rPr>
              <w:t>BS EN 12619</w:t>
            </w:r>
          </w:p>
        </w:tc>
        <w:tc>
          <w:tcPr>
            <w:tcW w:w="1984" w:type="dxa"/>
            <w:vAlign w:val="center"/>
          </w:tcPr>
          <w:p w14:paraId="4906538E" w14:textId="77777777" w:rsidR="00A808D3" w:rsidRPr="00C71A25" w:rsidRDefault="00A808D3" w:rsidP="00026FC3">
            <w:pPr>
              <w:jc w:val="center"/>
              <w:rPr>
                <w:rFonts w:ascii="Arial Narrow" w:hAnsi="Arial Narrow"/>
                <w:sz w:val="22"/>
                <w:szCs w:val="22"/>
              </w:rPr>
            </w:pPr>
          </w:p>
        </w:tc>
        <w:tc>
          <w:tcPr>
            <w:tcW w:w="1435" w:type="dxa"/>
            <w:vAlign w:val="center"/>
          </w:tcPr>
          <w:p w14:paraId="12C059D0" w14:textId="77777777" w:rsidR="00A808D3" w:rsidRPr="00C71A25" w:rsidRDefault="00A808D3" w:rsidP="00026FC3">
            <w:pPr>
              <w:jc w:val="center"/>
              <w:rPr>
                <w:rFonts w:ascii="Arial Narrow" w:hAnsi="Arial Narrow"/>
                <w:sz w:val="22"/>
                <w:szCs w:val="22"/>
              </w:rPr>
            </w:pPr>
          </w:p>
        </w:tc>
      </w:tr>
      <w:tr w:rsidR="00A808D3" w:rsidRPr="00C71A25" w14:paraId="74366151" w14:textId="77777777" w:rsidTr="003F05E7">
        <w:trPr>
          <w:cantSplit/>
          <w:trHeight w:val="459"/>
          <w:jc w:val="center"/>
        </w:trPr>
        <w:tc>
          <w:tcPr>
            <w:tcW w:w="1242" w:type="dxa"/>
            <w:vMerge w:val="restart"/>
            <w:vAlign w:val="center"/>
          </w:tcPr>
          <w:p w14:paraId="125A8172" w14:textId="77777777" w:rsidR="00A808D3" w:rsidRPr="00C71A25" w:rsidRDefault="00A808D3" w:rsidP="003F05E7">
            <w:pPr>
              <w:spacing w:before="60" w:after="60" w:line="259" w:lineRule="auto"/>
              <w:jc w:val="center"/>
              <w:rPr>
                <w:rFonts w:ascii="Arial" w:hAnsi="Arial" w:cs="Arial"/>
                <w:sz w:val="22"/>
                <w:szCs w:val="22"/>
              </w:rPr>
            </w:pPr>
            <w:r w:rsidRPr="00C71A25">
              <w:rPr>
                <w:rFonts w:ascii="Arial" w:hAnsi="Arial" w:cs="Arial"/>
                <w:sz w:val="22"/>
                <w:szCs w:val="22"/>
              </w:rPr>
              <w:t>A2</w:t>
            </w:r>
          </w:p>
          <w:p w14:paraId="08725E4B" w14:textId="3524B181" w:rsidR="00A808D3" w:rsidRPr="00C71A25" w:rsidRDefault="00A808D3" w:rsidP="003F05E7">
            <w:pPr>
              <w:spacing w:before="60" w:after="60" w:line="259" w:lineRule="auto"/>
              <w:jc w:val="center"/>
              <w:rPr>
                <w:rFonts w:ascii="Arial" w:hAnsi="Arial" w:cs="Arial"/>
                <w:sz w:val="22"/>
                <w:szCs w:val="22"/>
              </w:rPr>
            </w:pPr>
            <w:r w:rsidRPr="00C71A25">
              <w:rPr>
                <w:rFonts w:ascii="Arial" w:hAnsi="Arial" w:cs="Arial"/>
                <w:sz w:val="22"/>
                <w:szCs w:val="22"/>
              </w:rPr>
              <w:t>NGR: SJ 11602 59022</w:t>
            </w:r>
          </w:p>
        </w:tc>
        <w:tc>
          <w:tcPr>
            <w:tcW w:w="1826" w:type="dxa"/>
            <w:vAlign w:val="center"/>
          </w:tcPr>
          <w:p w14:paraId="26980723" w14:textId="0CAF86C7" w:rsidR="00A808D3" w:rsidRPr="00C71A25" w:rsidRDefault="00A808D3" w:rsidP="00A808D3">
            <w:pPr>
              <w:pStyle w:val="Default"/>
              <w:jc w:val="center"/>
              <w:rPr>
                <w:color w:val="auto"/>
                <w:sz w:val="22"/>
                <w:szCs w:val="22"/>
              </w:rPr>
            </w:pPr>
            <w:r w:rsidRPr="00C71A25">
              <w:rPr>
                <w:color w:val="auto"/>
                <w:sz w:val="22"/>
                <w:szCs w:val="22"/>
              </w:rPr>
              <w:t>Dark smoke</w:t>
            </w:r>
          </w:p>
        </w:tc>
        <w:tc>
          <w:tcPr>
            <w:tcW w:w="1559" w:type="dxa"/>
            <w:vAlign w:val="center"/>
          </w:tcPr>
          <w:p w14:paraId="3156A3C8" w14:textId="3F4AD099" w:rsidR="00A808D3" w:rsidRPr="00C71A25" w:rsidRDefault="00A808D3" w:rsidP="00A808D3">
            <w:pPr>
              <w:jc w:val="center"/>
              <w:rPr>
                <w:rFonts w:ascii="Arial" w:hAnsi="Arial" w:cs="Arial"/>
                <w:sz w:val="22"/>
                <w:szCs w:val="22"/>
              </w:rPr>
            </w:pPr>
            <w:r w:rsidRPr="00C71A25">
              <w:rPr>
                <w:rFonts w:ascii="Arial" w:hAnsi="Arial" w:cs="Arial"/>
                <w:sz w:val="22"/>
                <w:szCs w:val="22"/>
              </w:rPr>
              <w:t>No visible dark smoke</w:t>
            </w:r>
          </w:p>
        </w:tc>
        <w:tc>
          <w:tcPr>
            <w:tcW w:w="2552" w:type="dxa"/>
            <w:vAlign w:val="center"/>
          </w:tcPr>
          <w:p w14:paraId="63D5EFDE" w14:textId="5FF45E14" w:rsidR="00A808D3" w:rsidRPr="00C71A25" w:rsidRDefault="00A808D3" w:rsidP="00A808D3">
            <w:pPr>
              <w:jc w:val="center"/>
              <w:rPr>
                <w:rFonts w:ascii="Arial" w:hAnsi="Arial" w:cs="Arial"/>
                <w:sz w:val="22"/>
                <w:szCs w:val="22"/>
              </w:rPr>
            </w:pPr>
            <w:r w:rsidRPr="00C71A25">
              <w:rPr>
                <w:rFonts w:ascii="Arial" w:hAnsi="Arial" w:cs="Arial"/>
                <w:sz w:val="22"/>
                <w:szCs w:val="22"/>
              </w:rPr>
              <w:t>Daily when in operation</w:t>
            </w:r>
          </w:p>
        </w:tc>
        <w:tc>
          <w:tcPr>
            <w:tcW w:w="1984" w:type="dxa"/>
            <w:vAlign w:val="center"/>
          </w:tcPr>
          <w:p w14:paraId="21600B0A" w14:textId="77777777" w:rsidR="00A808D3" w:rsidRPr="00C71A25" w:rsidRDefault="00A808D3" w:rsidP="00A808D3">
            <w:pPr>
              <w:jc w:val="center"/>
              <w:rPr>
                <w:rFonts w:ascii="Arial" w:hAnsi="Arial" w:cs="Arial"/>
                <w:sz w:val="22"/>
                <w:szCs w:val="22"/>
              </w:rPr>
            </w:pPr>
          </w:p>
        </w:tc>
        <w:tc>
          <w:tcPr>
            <w:tcW w:w="1560" w:type="dxa"/>
            <w:vAlign w:val="center"/>
          </w:tcPr>
          <w:p w14:paraId="7C944DFA" w14:textId="79C20167" w:rsidR="00A808D3" w:rsidRPr="00C71A25" w:rsidRDefault="00A808D3" w:rsidP="00A808D3">
            <w:pPr>
              <w:pStyle w:val="Default"/>
              <w:jc w:val="center"/>
              <w:rPr>
                <w:color w:val="auto"/>
                <w:sz w:val="22"/>
                <w:szCs w:val="22"/>
              </w:rPr>
            </w:pPr>
            <w:proofErr w:type="spellStart"/>
            <w:r w:rsidRPr="00C71A25">
              <w:rPr>
                <w:color w:val="auto"/>
                <w:sz w:val="22"/>
                <w:szCs w:val="22"/>
              </w:rPr>
              <w:t>Ringlemann</w:t>
            </w:r>
            <w:proofErr w:type="spellEnd"/>
            <w:r w:rsidRPr="00C71A25">
              <w:rPr>
                <w:color w:val="auto"/>
                <w:sz w:val="22"/>
                <w:szCs w:val="22"/>
              </w:rPr>
              <w:t xml:space="preserve"> Chart Shade 1</w:t>
            </w:r>
          </w:p>
        </w:tc>
        <w:tc>
          <w:tcPr>
            <w:tcW w:w="1984" w:type="dxa"/>
            <w:vAlign w:val="center"/>
          </w:tcPr>
          <w:p w14:paraId="60807DBC" w14:textId="77777777" w:rsidR="00A808D3" w:rsidRPr="00C71A25" w:rsidRDefault="00A808D3" w:rsidP="003F05E7">
            <w:pPr>
              <w:jc w:val="center"/>
              <w:rPr>
                <w:rFonts w:ascii="Arial Narrow" w:hAnsi="Arial Narrow"/>
                <w:sz w:val="22"/>
                <w:szCs w:val="22"/>
              </w:rPr>
            </w:pPr>
          </w:p>
        </w:tc>
        <w:tc>
          <w:tcPr>
            <w:tcW w:w="1435" w:type="dxa"/>
            <w:vAlign w:val="center"/>
          </w:tcPr>
          <w:p w14:paraId="3C647056" w14:textId="77777777" w:rsidR="00A808D3" w:rsidRPr="00C71A25" w:rsidRDefault="00A808D3" w:rsidP="003F05E7">
            <w:pPr>
              <w:jc w:val="center"/>
              <w:rPr>
                <w:rFonts w:ascii="Arial Narrow" w:hAnsi="Arial Narrow"/>
                <w:sz w:val="22"/>
                <w:szCs w:val="22"/>
              </w:rPr>
            </w:pPr>
          </w:p>
        </w:tc>
      </w:tr>
      <w:tr w:rsidR="00A808D3" w:rsidRPr="00C71A25" w14:paraId="4DF3A628" w14:textId="77777777" w:rsidTr="003F05E7">
        <w:trPr>
          <w:cantSplit/>
          <w:trHeight w:val="459"/>
          <w:jc w:val="center"/>
        </w:trPr>
        <w:tc>
          <w:tcPr>
            <w:tcW w:w="1242" w:type="dxa"/>
            <w:vMerge/>
            <w:vAlign w:val="center"/>
          </w:tcPr>
          <w:p w14:paraId="2768B282" w14:textId="369BCED5" w:rsidR="00A808D3" w:rsidRPr="00C71A25" w:rsidRDefault="00A808D3" w:rsidP="003F05E7">
            <w:pPr>
              <w:spacing w:before="60" w:after="60" w:line="259" w:lineRule="auto"/>
              <w:jc w:val="center"/>
              <w:rPr>
                <w:rFonts w:ascii="Arial" w:hAnsi="Arial" w:cs="Arial"/>
                <w:sz w:val="22"/>
                <w:szCs w:val="22"/>
              </w:rPr>
            </w:pPr>
            <w:bookmarkStart w:id="0" w:name="_Hlk4661378"/>
            <w:bookmarkStart w:id="1" w:name="_Hlk4661386"/>
            <w:bookmarkStart w:id="2" w:name="_Hlk4661396"/>
          </w:p>
        </w:tc>
        <w:tc>
          <w:tcPr>
            <w:tcW w:w="1826" w:type="dxa"/>
            <w:vAlign w:val="center"/>
          </w:tcPr>
          <w:p w14:paraId="7694DA93" w14:textId="45DE37FD" w:rsidR="00A808D3" w:rsidRPr="00C71A25" w:rsidRDefault="00A808D3" w:rsidP="003F05E7">
            <w:pPr>
              <w:pStyle w:val="Default"/>
              <w:jc w:val="center"/>
              <w:rPr>
                <w:color w:val="auto"/>
                <w:sz w:val="22"/>
                <w:szCs w:val="22"/>
              </w:rPr>
            </w:pPr>
            <w:r w:rsidRPr="00C71A25">
              <w:rPr>
                <w:color w:val="auto"/>
                <w:sz w:val="22"/>
                <w:szCs w:val="22"/>
              </w:rPr>
              <w:t>Oxides of nitrogen (NO and NO</w:t>
            </w:r>
            <w:r w:rsidRPr="00C71A25">
              <w:rPr>
                <w:color w:val="auto"/>
                <w:sz w:val="22"/>
                <w:szCs w:val="22"/>
                <w:vertAlign w:val="subscript"/>
              </w:rPr>
              <w:t>2</w:t>
            </w:r>
            <w:r w:rsidRPr="00C71A25">
              <w:rPr>
                <w:color w:val="auto"/>
                <w:sz w:val="22"/>
                <w:szCs w:val="22"/>
              </w:rPr>
              <w:t xml:space="preserve"> expressed as NO</w:t>
            </w:r>
            <w:r w:rsidRPr="00C71A25">
              <w:rPr>
                <w:color w:val="auto"/>
                <w:sz w:val="22"/>
                <w:szCs w:val="22"/>
                <w:vertAlign w:val="subscript"/>
              </w:rPr>
              <w:t>2</w:t>
            </w:r>
            <w:r w:rsidRPr="00C71A25">
              <w:rPr>
                <w:color w:val="auto"/>
                <w:sz w:val="22"/>
                <w:szCs w:val="22"/>
              </w:rPr>
              <w:t>)</w:t>
            </w:r>
          </w:p>
        </w:tc>
        <w:tc>
          <w:tcPr>
            <w:tcW w:w="1559" w:type="dxa"/>
            <w:vAlign w:val="center"/>
          </w:tcPr>
          <w:p w14:paraId="47921FD4" w14:textId="22024148" w:rsidR="00A808D3" w:rsidRPr="00C71A25" w:rsidRDefault="00A808D3" w:rsidP="003F05E7">
            <w:pPr>
              <w:jc w:val="center"/>
              <w:rPr>
                <w:rFonts w:ascii="Arial" w:hAnsi="Arial" w:cs="Arial"/>
                <w:sz w:val="22"/>
                <w:szCs w:val="22"/>
                <w:lang w:eastAsia="en-US"/>
              </w:rPr>
            </w:pPr>
            <w:r w:rsidRPr="00C71A25">
              <w:rPr>
                <w:rFonts w:ascii="Arial" w:hAnsi="Arial" w:cs="Arial"/>
                <w:sz w:val="22"/>
                <w:szCs w:val="22"/>
              </w:rPr>
              <w:t>300 mg/Nm</w:t>
            </w:r>
            <w:r w:rsidRPr="00C71A25">
              <w:rPr>
                <w:rFonts w:ascii="Arial" w:hAnsi="Arial" w:cs="Arial"/>
                <w:sz w:val="22"/>
                <w:szCs w:val="22"/>
                <w:vertAlign w:val="superscript"/>
              </w:rPr>
              <w:t>3</w:t>
            </w:r>
          </w:p>
        </w:tc>
        <w:tc>
          <w:tcPr>
            <w:tcW w:w="2552" w:type="dxa"/>
            <w:vMerge w:val="restart"/>
            <w:vAlign w:val="center"/>
          </w:tcPr>
          <w:p w14:paraId="4BDBED8B" w14:textId="1BC1CE96" w:rsidR="00A808D3" w:rsidRPr="00C71A25" w:rsidRDefault="00A808D3" w:rsidP="003F05E7">
            <w:pPr>
              <w:jc w:val="center"/>
              <w:rPr>
                <w:rFonts w:ascii="Arial" w:hAnsi="Arial" w:cs="Arial"/>
                <w:sz w:val="22"/>
                <w:szCs w:val="22"/>
              </w:rPr>
            </w:pPr>
            <w:r w:rsidRPr="00C71A25">
              <w:rPr>
                <w:rFonts w:ascii="Arial" w:hAnsi="Arial" w:cs="Arial"/>
                <w:sz w:val="22"/>
                <w:szCs w:val="22"/>
              </w:rPr>
              <w:t>Periodic (average over one hour)</w:t>
            </w:r>
          </w:p>
        </w:tc>
        <w:tc>
          <w:tcPr>
            <w:tcW w:w="1984" w:type="dxa"/>
            <w:vAlign w:val="center"/>
          </w:tcPr>
          <w:p w14:paraId="4F34CC0E" w14:textId="77777777" w:rsidR="00A808D3" w:rsidRPr="00C71A25" w:rsidRDefault="00A808D3" w:rsidP="003F05E7">
            <w:pPr>
              <w:jc w:val="center"/>
              <w:rPr>
                <w:rFonts w:ascii="Arial" w:hAnsi="Arial" w:cs="Arial"/>
                <w:sz w:val="22"/>
                <w:szCs w:val="22"/>
              </w:rPr>
            </w:pPr>
          </w:p>
        </w:tc>
        <w:tc>
          <w:tcPr>
            <w:tcW w:w="1560" w:type="dxa"/>
            <w:vAlign w:val="center"/>
          </w:tcPr>
          <w:p w14:paraId="77192989" w14:textId="77777777" w:rsidR="00A808D3" w:rsidRPr="00C71A25" w:rsidRDefault="00A808D3" w:rsidP="003F05E7">
            <w:pPr>
              <w:pStyle w:val="Default"/>
              <w:jc w:val="center"/>
              <w:rPr>
                <w:color w:val="auto"/>
                <w:sz w:val="22"/>
                <w:szCs w:val="22"/>
              </w:rPr>
            </w:pPr>
            <w:r w:rsidRPr="00C71A25">
              <w:rPr>
                <w:color w:val="auto"/>
                <w:sz w:val="22"/>
                <w:szCs w:val="22"/>
              </w:rPr>
              <w:t>MCERTS</w:t>
            </w:r>
          </w:p>
          <w:p w14:paraId="378517C4" w14:textId="1B5B6602" w:rsidR="00A808D3" w:rsidRPr="00C71A25" w:rsidRDefault="00A808D3" w:rsidP="003F05E7">
            <w:pPr>
              <w:pStyle w:val="Default"/>
              <w:jc w:val="center"/>
              <w:rPr>
                <w:color w:val="auto"/>
                <w:sz w:val="22"/>
                <w:szCs w:val="22"/>
              </w:rPr>
            </w:pPr>
            <w:r w:rsidRPr="00C71A25">
              <w:rPr>
                <w:sz w:val="22"/>
                <w:szCs w:val="22"/>
              </w:rPr>
              <w:t>BS EN 14792</w:t>
            </w:r>
          </w:p>
        </w:tc>
        <w:tc>
          <w:tcPr>
            <w:tcW w:w="1984" w:type="dxa"/>
            <w:vAlign w:val="center"/>
          </w:tcPr>
          <w:p w14:paraId="07ED9C83" w14:textId="77777777" w:rsidR="00A808D3" w:rsidRPr="00C71A25" w:rsidRDefault="00A808D3" w:rsidP="003F05E7">
            <w:pPr>
              <w:jc w:val="center"/>
              <w:rPr>
                <w:rFonts w:ascii="Arial Narrow" w:hAnsi="Arial Narrow"/>
                <w:sz w:val="22"/>
                <w:szCs w:val="22"/>
              </w:rPr>
            </w:pPr>
          </w:p>
        </w:tc>
        <w:tc>
          <w:tcPr>
            <w:tcW w:w="1435" w:type="dxa"/>
            <w:vAlign w:val="center"/>
          </w:tcPr>
          <w:p w14:paraId="419A0D0E" w14:textId="77777777" w:rsidR="00A808D3" w:rsidRPr="00C71A25" w:rsidRDefault="00A808D3" w:rsidP="003F05E7">
            <w:pPr>
              <w:jc w:val="center"/>
              <w:rPr>
                <w:rFonts w:ascii="Arial Narrow" w:hAnsi="Arial Narrow"/>
                <w:sz w:val="22"/>
                <w:szCs w:val="22"/>
              </w:rPr>
            </w:pPr>
          </w:p>
        </w:tc>
      </w:tr>
      <w:tr w:rsidR="00A808D3" w:rsidRPr="00C71A25" w14:paraId="1F1387B4" w14:textId="77777777" w:rsidTr="003F05E7">
        <w:trPr>
          <w:cantSplit/>
          <w:trHeight w:val="459"/>
          <w:jc w:val="center"/>
        </w:trPr>
        <w:tc>
          <w:tcPr>
            <w:tcW w:w="1242" w:type="dxa"/>
            <w:vMerge/>
            <w:vAlign w:val="center"/>
          </w:tcPr>
          <w:p w14:paraId="404CCEFF" w14:textId="77777777" w:rsidR="00A808D3" w:rsidRPr="00C71A25" w:rsidRDefault="00A808D3" w:rsidP="003F05E7">
            <w:pPr>
              <w:spacing w:before="60" w:after="60" w:line="259" w:lineRule="auto"/>
              <w:jc w:val="center"/>
              <w:rPr>
                <w:rFonts w:ascii="Arial" w:hAnsi="Arial" w:cs="Arial"/>
                <w:sz w:val="22"/>
                <w:szCs w:val="22"/>
              </w:rPr>
            </w:pPr>
          </w:p>
        </w:tc>
        <w:tc>
          <w:tcPr>
            <w:tcW w:w="1826" w:type="dxa"/>
            <w:vAlign w:val="center"/>
          </w:tcPr>
          <w:p w14:paraId="5DADD7F0" w14:textId="7841C1B0" w:rsidR="00A808D3" w:rsidRPr="00C71A25" w:rsidRDefault="00A808D3" w:rsidP="003F05E7">
            <w:pPr>
              <w:pStyle w:val="Default"/>
              <w:jc w:val="center"/>
              <w:rPr>
                <w:color w:val="auto"/>
                <w:sz w:val="22"/>
                <w:szCs w:val="22"/>
              </w:rPr>
            </w:pPr>
            <w:r w:rsidRPr="00C71A25">
              <w:rPr>
                <w:color w:val="auto"/>
                <w:sz w:val="22"/>
                <w:szCs w:val="22"/>
              </w:rPr>
              <w:t>Dust</w:t>
            </w:r>
          </w:p>
        </w:tc>
        <w:tc>
          <w:tcPr>
            <w:tcW w:w="1559" w:type="dxa"/>
            <w:vAlign w:val="center"/>
          </w:tcPr>
          <w:p w14:paraId="71420114" w14:textId="67977C86" w:rsidR="00A808D3" w:rsidRPr="00C71A25" w:rsidRDefault="00A808D3" w:rsidP="003F05E7">
            <w:pPr>
              <w:jc w:val="center"/>
              <w:rPr>
                <w:rFonts w:ascii="Arial" w:hAnsi="Arial" w:cs="Arial"/>
                <w:sz w:val="22"/>
                <w:szCs w:val="22"/>
                <w:lang w:eastAsia="en-US"/>
              </w:rPr>
            </w:pPr>
            <w:r w:rsidRPr="00C71A25">
              <w:rPr>
                <w:rFonts w:ascii="Arial" w:hAnsi="Arial" w:cs="Arial"/>
                <w:sz w:val="22"/>
                <w:szCs w:val="22"/>
                <w:lang w:eastAsia="en-US"/>
              </w:rPr>
              <w:t>30 mg/Nm</w:t>
            </w:r>
            <w:r w:rsidRPr="00C71A25">
              <w:rPr>
                <w:rFonts w:ascii="Arial" w:hAnsi="Arial" w:cs="Arial"/>
                <w:sz w:val="22"/>
                <w:szCs w:val="22"/>
                <w:vertAlign w:val="superscript"/>
                <w:lang w:eastAsia="en-US"/>
              </w:rPr>
              <w:t>3</w:t>
            </w:r>
          </w:p>
        </w:tc>
        <w:tc>
          <w:tcPr>
            <w:tcW w:w="2552" w:type="dxa"/>
            <w:vMerge/>
            <w:vAlign w:val="center"/>
          </w:tcPr>
          <w:p w14:paraId="0C3055E1" w14:textId="77777777" w:rsidR="00A808D3" w:rsidRPr="00C71A25" w:rsidRDefault="00A808D3" w:rsidP="003F05E7">
            <w:pPr>
              <w:jc w:val="center"/>
              <w:rPr>
                <w:rFonts w:ascii="Arial" w:hAnsi="Arial" w:cs="Arial"/>
                <w:sz w:val="22"/>
                <w:szCs w:val="22"/>
              </w:rPr>
            </w:pPr>
          </w:p>
        </w:tc>
        <w:tc>
          <w:tcPr>
            <w:tcW w:w="1984" w:type="dxa"/>
            <w:vAlign w:val="center"/>
          </w:tcPr>
          <w:p w14:paraId="355B44B9" w14:textId="77777777" w:rsidR="00A808D3" w:rsidRPr="00C71A25" w:rsidRDefault="00A808D3" w:rsidP="003F05E7">
            <w:pPr>
              <w:jc w:val="center"/>
              <w:rPr>
                <w:rFonts w:ascii="Arial" w:hAnsi="Arial" w:cs="Arial"/>
                <w:sz w:val="22"/>
                <w:szCs w:val="22"/>
              </w:rPr>
            </w:pPr>
          </w:p>
        </w:tc>
        <w:tc>
          <w:tcPr>
            <w:tcW w:w="1560" w:type="dxa"/>
            <w:vAlign w:val="center"/>
          </w:tcPr>
          <w:p w14:paraId="1C6515B3" w14:textId="77777777" w:rsidR="00A808D3" w:rsidRPr="00C71A25" w:rsidRDefault="00A808D3" w:rsidP="003F05E7">
            <w:pPr>
              <w:pStyle w:val="Default"/>
              <w:jc w:val="center"/>
              <w:rPr>
                <w:color w:val="auto"/>
                <w:sz w:val="22"/>
                <w:szCs w:val="22"/>
              </w:rPr>
            </w:pPr>
            <w:r w:rsidRPr="00C71A25">
              <w:rPr>
                <w:color w:val="auto"/>
                <w:sz w:val="22"/>
                <w:szCs w:val="22"/>
              </w:rPr>
              <w:t>MCERTS</w:t>
            </w:r>
          </w:p>
          <w:p w14:paraId="09683897" w14:textId="6CFE25A1" w:rsidR="00A808D3" w:rsidRPr="00C71A25" w:rsidRDefault="00A808D3" w:rsidP="003F05E7">
            <w:pPr>
              <w:pStyle w:val="Default"/>
              <w:jc w:val="center"/>
              <w:rPr>
                <w:color w:val="auto"/>
                <w:sz w:val="22"/>
                <w:szCs w:val="22"/>
              </w:rPr>
            </w:pPr>
            <w:r w:rsidRPr="00C71A25">
              <w:rPr>
                <w:color w:val="auto"/>
                <w:sz w:val="22"/>
                <w:szCs w:val="22"/>
              </w:rPr>
              <w:t>BS EN 13284-1</w:t>
            </w:r>
          </w:p>
        </w:tc>
        <w:tc>
          <w:tcPr>
            <w:tcW w:w="1984" w:type="dxa"/>
            <w:vAlign w:val="center"/>
          </w:tcPr>
          <w:p w14:paraId="7E4FA1FD" w14:textId="77777777" w:rsidR="00A808D3" w:rsidRPr="00C71A25" w:rsidRDefault="00A808D3" w:rsidP="003F05E7">
            <w:pPr>
              <w:jc w:val="center"/>
              <w:rPr>
                <w:rFonts w:ascii="Arial Narrow" w:hAnsi="Arial Narrow"/>
                <w:sz w:val="22"/>
                <w:szCs w:val="22"/>
              </w:rPr>
            </w:pPr>
          </w:p>
        </w:tc>
        <w:tc>
          <w:tcPr>
            <w:tcW w:w="1435" w:type="dxa"/>
            <w:vAlign w:val="center"/>
          </w:tcPr>
          <w:p w14:paraId="50065C66" w14:textId="77777777" w:rsidR="00A808D3" w:rsidRPr="00C71A25" w:rsidRDefault="00A808D3" w:rsidP="003F05E7">
            <w:pPr>
              <w:jc w:val="center"/>
              <w:rPr>
                <w:rFonts w:ascii="Arial Narrow" w:hAnsi="Arial Narrow"/>
                <w:sz w:val="22"/>
                <w:szCs w:val="22"/>
              </w:rPr>
            </w:pPr>
          </w:p>
        </w:tc>
      </w:tr>
      <w:tr w:rsidR="00A808D3" w:rsidRPr="00C71A25" w14:paraId="24A10895" w14:textId="77777777" w:rsidTr="003F05E7">
        <w:trPr>
          <w:cantSplit/>
          <w:trHeight w:val="459"/>
          <w:jc w:val="center"/>
        </w:trPr>
        <w:tc>
          <w:tcPr>
            <w:tcW w:w="1242" w:type="dxa"/>
            <w:vMerge/>
            <w:vAlign w:val="center"/>
          </w:tcPr>
          <w:p w14:paraId="584E3C38" w14:textId="77777777" w:rsidR="00A808D3" w:rsidRPr="00C71A25" w:rsidRDefault="00A808D3" w:rsidP="003F05E7">
            <w:pPr>
              <w:spacing w:before="60" w:after="60" w:line="259" w:lineRule="auto"/>
              <w:jc w:val="center"/>
              <w:rPr>
                <w:rFonts w:ascii="Arial" w:hAnsi="Arial" w:cs="Arial"/>
                <w:sz w:val="22"/>
                <w:szCs w:val="22"/>
              </w:rPr>
            </w:pPr>
          </w:p>
        </w:tc>
        <w:tc>
          <w:tcPr>
            <w:tcW w:w="1826" w:type="dxa"/>
            <w:vAlign w:val="center"/>
          </w:tcPr>
          <w:p w14:paraId="4C692814" w14:textId="44117E9B" w:rsidR="00A808D3" w:rsidRPr="00C71A25" w:rsidRDefault="00A808D3" w:rsidP="003F05E7">
            <w:pPr>
              <w:pStyle w:val="Default"/>
              <w:jc w:val="center"/>
              <w:rPr>
                <w:color w:val="auto"/>
                <w:sz w:val="22"/>
                <w:szCs w:val="22"/>
              </w:rPr>
            </w:pPr>
            <w:r w:rsidRPr="00C71A25">
              <w:rPr>
                <w:color w:val="auto"/>
                <w:sz w:val="22"/>
                <w:szCs w:val="22"/>
              </w:rPr>
              <w:t>Carbon Monoxide</w:t>
            </w:r>
          </w:p>
        </w:tc>
        <w:tc>
          <w:tcPr>
            <w:tcW w:w="1559" w:type="dxa"/>
            <w:vAlign w:val="center"/>
          </w:tcPr>
          <w:p w14:paraId="79336B24" w14:textId="6E32D008" w:rsidR="00A808D3" w:rsidRPr="00C71A25" w:rsidRDefault="00A808D3" w:rsidP="003F05E7">
            <w:pPr>
              <w:jc w:val="center"/>
              <w:rPr>
                <w:rFonts w:ascii="Arial" w:hAnsi="Arial" w:cs="Arial"/>
                <w:sz w:val="22"/>
                <w:szCs w:val="22"/>
                <w:lang w:eastAsia="en-US"/>
              </w:rPr>
            </w:pPr>
            <w:r w:rsidRPr="00C71A25">
              <w:rPr>
                <w:rFonts w:ascii="Arial" w:hAnsi="Arial" w:cs="Arial"/>
                <w:sz w:val="22"/>
                <w:szCs w:val="22"/>
                <w:lang w:eastAsia="en-US"/>
              </w:rPr>
              <w:t>225 mg/Nm</w:t>
            </w:r>
            <w:r w:rsidRPr="00C71A25">
              <w:rPr>
                <w:rFonts w:ascii="Arial" w:hAnsi="Arial" w:cs="Arial"/>
                <w:sz w:val="22"/>
                <w:szCs w:val="22"/>
                <w:vertAlign w:val="superscript"/>
                <w:lang w:eastAsia="en-US"/>
              </w:rPr>
              <w:t>3</w:t>
            </w:r>
          </w:p>
        </w:tc>
        <w:tc>
          <w:tcPr>
            <w:tcW w:w="2552" w:type="dxa"/>
            <w:vMerge/>
            <w:vAlign w:val="center"/>
          </w:tcPr>
          <w:p w14:paraId="44A24927" w14:textId="77777777" w:rsidR="00A808D3" w:rsidRPr="00C71A25" w:rsidRDefault="00A808D3" w:rsidP="003F05E7">
            <w:pPr>
              <w:jc w:val="center"/>
              <w:rPr>
                <w:rFonts w:ascii="Arial" w:hAnsi="Arial" w:cs="Arial"/>
                <w:sz w:val="22"/>
                <w:szCs w:val="22"/>
              </w:rPr>
            </w:pPr>
          </w:p>
        </w:tc>
        <w:tc>
          <w:tcPr>
            <w:tcW w:w="1984" w:type="dxa"/>
            <w:vAlign w:val="center"/>
          </w:tcPr>
          <w:p w14:paraId="20DD276D" w14:textId="77777777" w:rsidR="00A808D3" w:rsidRPr="00C71A25" w:rsidRDefault="00A808D3" w:rsidP="003F05E7">
            <w:pPr>
              <w:jc w:val="center"/>
              <w:rPr>
                <w:rFonts w:ascii="Arial" w:hAnsi="Arial" w:cs="Arial"/>
                <w:sz w:val="22"/>
                <w:szCs w:val="22"/>
              </w:rPr>
            </w:pPr>
          </w:p>
        </w:tc>
        <w:tc>
          <w:tcPr>
            <w:tcW w:w="1560" w:type="dxa"/>
            <w:vAlign w:val="center"/>
          </w:tcPr>
          <w:p w14:paraId="6CF674C4" w14:textId="77777777" w:rsidR="00A808D3" w:rsidRPr="00C71A25" w:rsidRDefault="00A808D3" w:rsidP="003F05E7">
            <w:pPr>
              <w:jc w:val="center"/>
              <w:rPr>
                <w:rFonts w:ascii="Arial" w:hAnsi="Arial" w:cs="Arial"/>
                <w:sz w:val="22"/>
                <w:szCs w:val="22"/>
              </w:rPr>
            </w:pPr>
            <w:r w:rsidRPr="00C71A25">
              <w:rPr>
                <w:rFonts w:ascii="Arial" w:hAnsi="Arial" w:cs="Arial"/>
                <w:sz w:val="22"/>
                <w:szCs w:val="22"/>
              </w:rPr>
              <w:t>MCERTS</w:t>
            </w:r>
          </w:p>
          <w:p w14:paraId="5F3E344C" w14:textId="45EA76F8" w:rsidR="00A808D3" w:rsidRPr="00C71A25" w:rsidRDefault="00A808D3" w:rsidP="003F05E7">
            <w:pPr>
              <w:pStyle w:val="Default"/>
              <w:jc w:val="center"/>
              <w:rPr>
                <w:color w:val="auto"/>
                <w:sz w:val="22"/>
                <w:szCs w:val="22"/>
              </w:rPr>
            </w:pPr>
            <w:r w:rsidRPr="00C71A25">
              <w:rPr>
                <w:sz w:val="22"/>
                <w:szCs w:val="22"/>
              </w:rPr>
              <w:t>BS EN 15058</w:t>
            </w:r>
          </w:p>
        </w:tc>
        <w:tc>
          <w:tcPr>
            <w:tcW w:w="1984" w:type="dxa"/>
            <w:vAlign w:val="center"/>
          </w:tcPr>
          <w:p w14:paraId="70692E2F" w14:textId="77777777" w:rsidR="00A808D3" w:rsidRPr="00C71A25" w:rsidRDefault="00A808D3" w:rsidP="003F05E7">
            <w:pPr>
              <w:jc w:val="center"/>
              <w:rPr>
                <w:rFonts w:ascii="Arial Narrow" w:hAnsi="Arial Narrow"/>
                <w:sz w:val="22"/>
                <w:szCs w:val="22"/>
              </w:rPr>
            </w:pPr>
          </w:p>
        </w:tc>
        <w:tc>
          <w:tcPr>
            <w:tcW w:w="1435" w:type="dxa"/>
            <w:vAlign w:val="center"/>
          </w:tcPr>
          <w:p w14:paraId="0E1DB478" w14:textId="77777777" w:rsidR="00A808D3" w:rsidRPr="00C71A25" w:rsidRDefault="00A808D3" w:rsidP="003F05E7">
            <w:pPr>
              <w:jc w:val="center"/>
              <w:rPr>
                <w:rFonts w:ascii="Arial Narrow" w:hAnsi="Arial Narrow"/>
                <w:sz w:val="22"/>
                <w:szCs w:val="22"/>
              </w:rPr>
            </w:pPr>
          </w:p>
        </w:tc>
      </w:tr>
      <w:tr w:rsidR="00A808D3" w:rsidRPr="00C71A25" w14:paraId="7E1B9E15" w14:textId="77777777" w:rsidTr="003F05E7">
        <w:trPr>
          <w:cantSplit/>
          <w:trHeight w:val="459"/>
          <w:jc w:val="center"/>
        </w:trPr>
        <w:tc>
          <w:tcPr>
            <w:tcW w:w="1242" w:type="dxa"/>
            <w:vMerge/>
            <w:vAlign w:val="center"/>
          </w:tcPr>
          <w:p w14:paraId="3AE2BE2B" w14:textId="77777777" w:rsidR="00A808D3" w:rsidRPr="00C71A25" w:rsidRDefault="00A808D3" w:rsidP="003F05E7">
            <w:pPr>
              <w:spacing w:before="60" w:after="60" w:line="259" w:lineRule="auto"/>
              <w:jc w:val="center"/>
              <w:rPr>
                <w:rFonts w:ascii="Arial" w:hAnsi="Arial" w:cs="Arial"/>
                <w:sz w:val="22"/>
                <w:szCs w:val="22"/>
              </w:rPr>
            </w:pPr>
          </w:p>
        </w:tc>
        <w:tc>
          <w:tcPr>
            <w:tcW w:w="1826" w:type="dxa"/>
            <w:vAlign w:val="center"/>
          </w:tcPr>
          <w:p w14:paraId="27A65462" w14:textId="2E63A6F0" w:rsidR="00A808D3" w:rsidRPr="00C71A25" w:rsidRDefault="00A808D3" w:rsidP="003F05E7">
            <w:pPr>
              <w:pStyle w:val="Default"/>
              <w:jc w:val="center"/>
              <w:rPr>
                <w:color w:val="auto"/>
                <w:sz w:val="22"/>
                <w:szCs w:val="22"/>
              </w:rPr>
            </w:pPr>
            <w:r w:rsidRPr="00C71A25">
              <w:rPr>
                <w:color w:val="auto"/>
                <w:sz w:val="22"/>
                <w:szCs w:val="22"/>
              </w:rPr>
              <w:t>TVOC</w:t>
            </w:r>
          </w:p>
        </w:tc>
        <w:tc>
          <w:tcPr>
            <w:tcW w:w="1559" w:type="dxa"/>
            <w:vAlign w:val="center"/>
          </w:tcPr>
          <w:p w14:paraId="3300087F" w14:textId="40080B8C" w:rsidR="00A808D3" w:rsidRPr="00C71A25" w:rsidRDefault="00A808D3" w:rsidP="003F05E7">
            <w:pPr>
              <w:jc w:val="center"/>
              <w:rPr>
                <w:rFonts w:ascii="Arial" w:hAnsi="Arial" w:cs="Arial"/>
                <w:sz w:val="22"/>
                <w:szCs w:val="22"/>
                <w:lang w:eastAsia="en-US"/>
              </w:rPr>
            </w:pPr>
            <w:r w:rsidRPr="00C71A25">
              <w:rPr>
                <w:rFonts w:ascii="Arial" w:hAnsi="Arial" w:cs="Arial"/>
                <w:sz w:val="22"/>
                <w:szCs w:val="22"/>
                <w:lang w:eastAsia="en-US"/>
              </w:rPr>
              <w:t>30 mg/Nm</w:t>
            </w:r>
            <w:r w:rsidRPr="00C71A25">
              <w:rPr>
                <w:rFonts w:ascii="Arial" w:hAnsi="Arial" w:cs="Arial"/>
                <w:sz w:val="22"/>
                <w:szCs w:val="22"/>
                <w:vertAlign w:val="superscript"/>
                <w:lang w:eastAsia="en-US"/>
              </w:rPr>
              <w:t>3</w:t>
            </w:r>
          </w:p>
        </w:tc>
        <w:tc>
          <w:tcPr>
            <w:tcW w:w="2552" w:type="dxa"/>
            <w:vMerge/>
            <w:vAlign w:val="center"/>
          </w:tcPr>
          <w:p w14:paraId="2352C243" w14:textId="77777777" w:rsidR="00A808D3" w:rsidRPr="00C71A25" w:rsidRDefault="00A808D3" w:rsidP="003F05E7">
            <w:pPr>
              <w:jc w:val="center"/>
              <w:rPr>
                <w:rFonts w:ascii="Arial" w:hAnsi="Arial" w:cs="Arial"/>
                <w:sz w:val="22"/>
                <w:szCs w:val="22"/>
              </w:rPr>
            </w:pPr>
          </w:p>
        </w:tc>
        <w:tc>
          <w:tcPr>
            <w:tcW w:w="1984" w:type="dxa"/>
            <w:vAlign w:val="center"/>
          </w:tcPr>
          <w:p w14:paraId="38F33AD0" w14:textId="77777777" w:rsidR="00A808D3" w:rsidRPr="00C71A25" w:rsidRDefault="00A808D3" w:rsidP="003F05E7">
            <w:pPr>
              <w:jc w:val="center"/>
              <w:rPr>
                <w:rFonts w:ascii="Arial" w:hAnsi="Arial" w:cs="Arial"/>
                <w:sz w:val="22"/>
                <w:szCs w:val="22"/>
              </w:rPr>
            </w:pPr>
          </w:p>
        </w:tc>
        <w:tc>
          <w:tcPr>
            <w:tcW w:w="1560" w:type="dxa"/>
            <w:vAlign w:val="center"/>
          </w:tcPr>
          <w:p w14:paraId="4EE2D3FF" w14:textId="77777777" w:rsidR="00A808D3" w:rsidRPr="00C71A25" w:rsidRDefault="00A808D3" w:rsidP="003F05E7">
            <w:pPr>
              <w:pStyle w:val="Default"/>
              <w:jc w:val="center"/>
              <w:rPr>
                <w:color w:val="auto"/>
                <w:sz w:val="22"/>
                <w:szCs w:val="22"/>
              </w:rPr>
            </w:pPr>
            <w:r w:rsidRPr="00C71A25">
              <w:rPr>
                <w:color w:val="auto"/>
                <w:sz w:val="22"/>
                <w:szCs w:val="22"/>
              </w:rPr>
              <w:t>MCERTS</w:t>
            </w:r>
          </w:p>
          <w:p w14:paraId="6624196C" w14:textId="6EEBB78C" w:rsidR="00A808D3" w:rsidRPr="00C71A25" w:rsidRDefault="00A808D3" w:rsidP="003F05E7">
            <w:pPr>
              <w:pStyle w:val="Default"/>
              <w:jc w:val="center"/>
              <w:rPr>
                <w:color w:val="auto"/>
                <w:sz w:val="22"/>
                <w:szCs w:val="22"/>
              </w:rPr>
            </w:pPr>
            <w:r w:rsidRPr="00C71A25">
              <w:rPr>
                <w:color w:val="auto"/>
                <w:sz w:val="22"/>
                <w:szCs w:val="22"/>
              </w:rPr>
              <w:t>BS EN 12619</w:t>
            </w:r>
          </w:p>
        </w:tc>
        <w:tc>
          <w:tcPr>
            <w:tcW w:w="1984" w:type="dxa"/>
            <w:vAlign w:val="center"/>
          </w:tcPr>
          <w:p w14:paraId="11F0389A" w14:textId="77777777" w:rsidR="00A808D3" w:rsidRPr="00C71A25" w:rsidRDefault="00A808D3" w:rsidP="003F05E7">
            <w:pPr>
              <w:jc w:val="center"/>
              <w:rPr>
                <w:rFonts w:ascii="Arial Narrow" w:hAnsi="Arial Narrow"/>
                <w:sz w:val="22"/>
                <w:szCs w:val="22"/>
              </w:rPr>
            </w:pPr>
          </w:p>
        </w:tc>
        <w:tc>
          <w:tcPr>
            <w:tcW w:w="1435" w:type="dxa"/>
            <w:vAlign w:val="center"/>
          </w:tcPr>
          <w:p w14:paraId="47B822CB" w14:textId="77777777" w:rsidR="00A808D3" w:rsidRPr="00C71A25" w:rsidRDefault="00A808D3" w:rsidP="003F05E7">
            <w:pPr>
              <w:jc w:val="center"/>
              <w:rPr>
                <w:rFonts w:ascii="Arial Narrow" w:hAnsi="Arial Narrow"/>
                <w:sz w:val="22"/>
                <w:szCs w:val="22"/>
              </w:rPr>
            </w:pPr>
          </w:p>
        </w:tc>
      </w:tr>
      <w:bookmarkEnd w:id="0"/>
      <w:bookmarkEnd w:id="1"/>
      <w:bookmarkEnd w:id="2"/>
    </w:tbl>
    <w:p w14:paraId="4E60738C" w14:textId="77777777" w:rsidR="00C71A25" w:rsidRDefault="00C71A25" w:rsidP="003F05E7">
      <w:pPr>
        <w:pStyle w:val="AgencyStdParagraph"/>
        <w:rPr>
          <w:sz w:val="22"/>
          <w:szCs w:val="22"/>
        </w:rPr>
      </w:pPr>
    </w:p>
    <w:p w14:paraId="1E68DA18" w14:textId="6CCEA36D" w:rsidR="003F05E7" w:rsidRPr="00C71A25" w:rsidRDefault="003F05E7" w:rsidP="003F05E7">
      <w:pPr>
        <w:pStyle w:val="AgencyStdParagraph"/>
        <w:rPr>
          <w:sz w:val="22"/>
          <w:szCs w:val="22"/>
        </w:rPr>
      </w:pPr>
      <w:r w:rsidRPr="00C71A25">
        <w:rPr>
          <w:sz w:val="22"/>
          <w:szCs w:val="22"/>
        </w:rPr>
        <w:t>* At reference conditions of a temperature of 273.15 K, a pressure of 101.3 kPa and after correction for the water vapour content of the waste gases at a standardised O</w:t>
      </w:r>
      <w:r w:rsidRPr="00C71A25">
        <w:rPr>
          <w:sz w:val="22"/>
          <w:szCs w:val="22"/>
          <w:vertAlign w:val="subscript"/>
        </w:rPr>
        <w:t xml:space="preserve">2 </w:t>
      </w:r>
      <w:r w:rsidRPr="00C71A25">
        <w:rPr>
          <w:sz w:val="22"/>
          <w:szCs w:val="22"/>
        </w:rPr>
        <w:t>content of 6 % for solid fuel</w:t>
      </w:r>
      <w:r w:rsidR="00A808D3" w:rsidRPr="00C71A25">
        <w:rPr>
          <w:sz w:val="22"/>
          <w:szCs w:val="22"/>
        </w:rPr>
        <w:t>s</w:t>
      </w:r>
    </w:p>
    <w:p w14:paraId="37837CD9" w14:textId="77777777" w:rsidR="003F05E7" w:rsidRPr="00C71A25" w:rsidRDefault="003F05E7" w:rsidP="003F05E7">
      <w:pPr>
        <w:pStyle w:val="AgencyStdParagraph"/>
        <w:rPr>
          <w:sz w:val="22"/>
          <w:szCs w:val="22"/>
        </w:rPr>
      </w:pPr>
    </w:p>
    <w:p w14:paraId="4A59582A" w14:textId="77777777" w:rsidR="003F05E7" w:rsidRPr="00C71A25" w:rsidRDefault="003F05E7" w:rsidP="003F05E7">
      <w:pPr>
        <w:pStyle w:val="AgencyStdParagraph"/>
        <w:numPr>
          <w:ilvl w:val="0"/>
          <w:numId w:val="1"/>
        </w:numPr>
        <w:rPr>
          <w:sz w:val="22"/>
          <w:szCs w:val="22"/>
        </w:rPr>
      </w:pPr>
      <w:r w:rsidRPr="00C71A25">
        <w:rPr>
          <w:sz w:val="22"/>
          <w:szCs w:val="22"/>
        </w:rPr>
        <w:t>The result given is the maximum value (or the minimum value in the case of a limit that is expressed as a minimum) obtained during the reporting period, expressed in the same terms as the emission limit value. Where the emission limit value is expressed as a range, the result is given as the ‘minimum – maximum’ measured values.</w:t>
      </w:r>
    </w:p>
    <w:p w14:paraId="60981A19" w14:textId="77777777" w:rsidR="003F05E7" w:rsidRPr="00C71A25" w:rsidRDefault="003F05E7" w:rsidP="003F05E7">
      <w:pPr>
        <w:pStyle w:val="AgencyStdParagraph"/>
        <w:numPr>
          <w:ilvl w:val="0"/>
          <w:numId w:val="1"/>
        </w:numPr>
        <w:rPr>
          <w:sz w:val="22"/>
          <w:szCs w:val="22"/>
        </w:rPr>
      </w:pPr>
      <w:r w:rsidRPr="00C71A25">
        <w:rPr>
          <w:sz w:val="22"/>
          <w:szCs w:val="22"/>
        </w:rPr>
        <w:t>Where an internationally recognised standard test method is used the reference number is given. Where another method that has been formally agreed with Natural Resources Wales is used, then the appropriate identifier is given. In other cases the principal technique is stated, for example gas chromatography.</w:t>
      </w:r>
    </w:p>
    <w:p w14:paraId="462E1EED" w14:textId="77777777" w:rsidR="003F05E7" w:rsidRPr="00C71A25" w:rsidRDefault="003F05E7" w:rsidP="003F05E7">
      <w:pPr>
        <w:pStyle w:val="AgencyStdParagraph"/>
        <w:numPr>
          <w:ilvl w:val="0"/>
          <w:numId w:val="1"/>
        </w:numPr>
        <w:rPr>
          <w:sz w:val="22"/>
          <w:szCs w:val="22"/>
        </w:rPr>
      </w:pPr>
      <w:r w:rsidRPr="00C71A25">
        <w:rPr>
          <w:sz w:val="22"/>
          <w:szCs w:val="22"/>
        </w:rPr>
        <w:t xml:space="preserve">For non-continuous measurements the date and time of the sample that produced the result is given. For continuous measurements the percentage of the process operating time covered by the result is given.   </w:t>
      </w:r>
    </w:p>
    <w:p w14:paraId="72654EE0" w14:textId="77777777" w:rsidR="003F05E7" w:rsidRPr="00C71A25" w:rsidRDefault="003F05E7" w:rsidP="003F05E7">
      <w:pPr>
        <w:pStyle w:val="AgencyStdParagraph"/>
        <w:numPr>
          <w:ilvl w:val="0"/>
          <w:numId w:val="1"/>
        </w:numPr>
        <w:rPr>
          <w:sz w:val="22"/>
          <w:szCs w:val="22"/>
        </w:rPr>
      </w:pPr>
      <w:r w:rsidRPr="00C71A25">
        <w:rPr>
          <w:sz w:val="22"/>
          <w:szCs w:val="22"/>
        </w:rPr>
        <w:t>The uncertainty associated with the quoted result at the 95% confidence interval, unless otherwise stated.</w:t>
      </w:r>
    </w:p>
    <w:p w14:paraId="338FCCFB" w14:textId="77777777" w:rsidR="003F05E7" w:rsidRPr="00C71A25" w:rsidRDefault="003F05E7" w:rsidP="003F05E7">
      <w:pPr>
        <w:pStyle w:val="AgencyStdParagraph"/>
        <w:rPr>
          <w:sz w:val="22"/>
          <w:szCs w:val="22"/>
        </w:rPr>
      </w:pPr>
    </w:p>
    <w:p w14:paraId="01112983" w14:textId="77777777" w:rsidR="003F05E7" w:rsidRPr="00C71A25" w:rsidRDefault="003F05E7" w:rsidP="003F05E7">
      <w:pPr>
        <w:pStyle w:val="AgencyStdParagraph"/>
        <w:rPr>
          <w:sz w:val="22"/>
          <w:szCs w:val="22"/>
        </w:rPr>
      </w:pPr>
      <w:r w:rsidRPr="00C71A25">
        <w:rPr>
          <w:sz w:val="22"/>
          <w:szCs w:val="22"/>
        </w:rPr>
        <w:t xml:space="preserve">Signed …………………………………………………………….  </w:t>
      </w:r>
      <w:r w:rsidRPr="00C71A25">
        <w:rPr>
          <w:sz w:val="22"/>
          <w:szCs w:val="22"/>
        </w:rPr>
        <w:tab/>
      </w:r>
      <w:r w:rsidRPr="00C71A25">
        <w:rPr>
          <w:sz w:val="22"/>
          <w:szCs w:val="22"/>
        </w:rPr>
        <w:tab/>
        <w:t xml:space="preserve">Date………………………..   </w:t>
      </w:r>
      <w:r w:rsidRPr="00C71A25">
        <w:rPr>
          <w:sz w:val="22"/>
          <w:szCs w:val="22"/>
        </w:rPr>
        <w:tab/>
      </w:r>
    </w:p>
    <w:p w14:paraId="0A724289" w14:textId="77777777" w:rsidR="003F05E7" w:rsidRPr="00C71A25" w:rsidRDefault="003F05E7" w:rsidP="003F05E7">
      <w:pPr>
        <w:pStyle w:val="AgencyStdParagraph"/>
        <w:rPr>
          <w:sz w:val="16"/>
          <w:szCs w:val="16"/>
        </w:rPr>
      </w:pPr>
      <w:r w:rsidRPr="00C71A25">
        <w:rPr>
          <w:sz w:val="16"/>
          <w:szCs w:val="16"/>
        </w:rPr>
        <w:tab/>
        <w:t>(Authorised to sign as representative of Operator)</w:t>
      </w:r>
    </w:p>
    <w:p w14:paraId="16231F56" w14:textId="77777777" w:rsidR="00C373B3" w:rsidRDefault="00C373B3"/>
    <w:sectPr w:rsidR="00C373B3" w:rsidSect="00546F5D">
      <w:pgSz w:w="16840" w:h="11907" w:orient="landscape" w:code="9"/>
      <w:pgMar w:top="851" w:right="1247" w:bottom="851" w:left="1247" w:header="680" w:footer="680" w:gutter="567"/>
      <w:cols w:space="720"/>
      <w:noEndnote/>
      <w:titlePg/>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6CDC0C87"/>
    <w:multiLevelType w:val="singleLevel"/>
    <w:tmpl w:val="42A4DA9E"/>
    <w:lvl w:ilvl="0">
      <w:start w:val="1"/>
      <w:numFmt w:val="decimal"/>
      <w:lvlText w:val="[%1]"/>
      <w:lvlJc w:val="left"/>
      <w:pPr>
        <w:tabs>
          <w:tab w:val="num" w:pos="360"/>
        </w:tabs>
        <w:ind w:left="360" w:hanging="36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F05E7"/>
    <w:rsid w:val="003300AA"/>
    <w:rsid w:val="003F05E7"/>
    <w:rsid w:val="00454C70"/>
    <w:rsid w:val="00726F3A"/>
    <w:rsid w:val="00A808D3"/>
    <w:rsid w:val="00AF39FE"/>
    <w:rsid w:val="00C373B3"/>
    <w:rsid w:val="00C71A25"/>
    <w:rsid w:val="00E53387"/>
    <w:rsid w:val="00F7772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E5AEB6"/>
  <w15:chartTrackingRefBased/>
  <w15:docId w15:val="{F9756883-1855-4019-9E97-6EB72CF99A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F05E7"/>
    <w:pPr>
      <w:spacing w:after="0" w:line="240" w:lineRule="auto"/>
      <w:jc w:val="both"/>
    </w:pPr>
    <w:rPr>
      <w:rFonts w:ascii="Times New Roman" w:eastAsia="Times New Roman" w:hAnsi="Times New Roman" w:cs="Times New Roman"/>
      <w:sz w:val="24"/>
      <w:szCs w:val="20"/>
      <w:lang w:eastAsia="en-GB"/>
    </w:rPr>
  </w:style>
  <w:style w:type="paragraph" w:styleId="Heading1">
    <w:name w:val="heading 1"/>
    <w:basedOn w:val="Normal"/>
    <w:next w:val="Normal"/>
    <w:link w:val="Heading1Char"/>
    <w:qFormat/>
    <w:rsid w:val="003F05E7"/>
    <w:pPr>
      <w:keepNext/>
      <w:keepLines/>
      <w:widowControl w:val="0"/>
      <w:spacing w:before="360" w:after="240" w:line="270" w:lineRule="exact"/>
      <w:jc w:val="left"/>
      <w:outlineLvl w:val="0"/>
    </w:pPr>
    <w:rPr>
      <w:rFonts w:ascii="Arial" w:hAnsi="Arial"/>
      <w:b/>
      <w:spacing w:val="-4"/>
      <w:sz w:val="36"/>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3F05E7"/>
    <w:rPr>
      <w:rFonts w:ascii="Arial" w:eastAsia="Times New Roman" w:hAnsi="Arial" w:cs="Times New Roman"/>
      <w:b/>
      <w:spacing w:val="-4"/>
      <w:sz w:val="36"/>
      <w:szCs w:val="20"/>
    </w:rPr>
  </w:style>
  <w:style w:type="paragraph" w:styleId="Header">
    <w:name w:val="header"/>
    <w:basedOn w:val="Normal"/>
    <w:link w:val="HeaderChar"/>
    <w:rsid w:val="003F05E7"/>
    <w:pPr>
      <w:tabs>
        <w:tab w:val="center" w:pos="4153"/>
        <w:tab w:val="right" w:pos="8306"/>
      </w:tabs>
    </w:pPr>
  </w:style>
  <w:style w:type="character" w:customStyle="1" w:styleId="HeaderChar">
    <w:name w:val="Header Char"/>
    <w:basedOn w:val="DefaultParagraphFont"/>
    <w:link w:val="Header"/>
    <w:rsid w:val="003F05E7"/>
    <w:rPr>
      <w:rFonts w:ascii="Times New Roman" w:eastAsia="Times New Roman" w:hAnsi="Times New Roman" w:cs="Times New Roman"/>
      <w:sz w:val="24"/>
      <w:szCs w:val="20"/>
      <w:lang w:eastAsia="en-GB"/>
    </w:rPr>
  </w:style>
  <w:style w:type="paragraph" w:customStyle="1" w:styleId="AgencyStdParagraph">
    <w:name w:val="Agency Std Paragraph"/>
    <w:autoRedefine/>
    <w:rsid w:val="003F05E7"/>
    <w:pPr>
      <w:spacing w:after="0" w:line="240" w:lineRule="auto"/>
      <w:jc w:val="both"/>
    </w:pPr>
    <w:rPr>
      <w:rFonts w:ascii="Arial" w:eastAsia="Times New Roman" w:hAnsi="Arial" w:cs="Times New Roman"/>
      <w:sz w:val="24"/>
      <w:szCs w:val="24"/>
      <w:lang w:eastAsia="en-GB"/>
    </w:rPr>
  </w:style>
  <w:style w:type="paragraph" w:customStyle="1" w:styleId="Filename">
    <w:name w:val="Filename"/>
    <w:link w:val="FilenameChar"/>
    <w:rsid w:val="003F05E7"/>
    <w:pPr>
      <w:spacing w:after="0" w:line="240" w:lineRule="auto"/>
    </w:pPr>
    <w:rPr>
      <w:rFonts w:ascii="Times New Roman" w:eastAsia="Times New Roman" w:hAnsi="Times New Roman" w:cs="Times New Roman"/>
      <w:sz w:val="20"/>
      <w:szCs w:val="20"/>
      <w:lang w:eastAsia="en-GB"/>
    </w:rPr>
  </w:style>
  <w:style w:type="character" w:customStyle="1" w:styleId="FilenameChar">
    <w:name w:val="Filename Char"/>
    <w:link w:val="Filename"/>
    <w:rsid w:val="003F05E7"/>
    <w:rPr>
      <w:rFonts w:ascii="Times New Roman" w:eastAsia="Times New Roman" w:hAnsi="Times New Roman" w:cs="Times New Roman"/>
      <w:sz w:val="20"/>
      <w:szCs w:val="20"/>
      <w:lang w:eastAsia="en-GB"/>
    </w:rPr>
  </w:style>
  <w:style w:type="paragraph" w:customStyle="1" w:styleId="Default">
    <w:name w:val="Default"/>
    <w:rsid w:val="003F05E7"/>
    <w:pPr>
      <w:autoSpaceDE w:val="0"/>
      <w:autoSpaceDN w:val="0"/>
      <w:adjustRightInd w:val="0"/>
      <w:spacing w:after="0" w:line="240" w:lineRule="auto"/>
    </w:pPr>
    <w:rPr>
      <w:rFonts w:ascii="Arial" w:eastAsia="Times New Roman" w:hAnsi="Arial" w:cs="Arial"/>
      <w:color w:val="000000"/>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3" Type="http://schemas.openxmlformats.org/officeDocument/2006/relationships/customXml" Target="../customXml/item3.xml"/><Relationship Id="rId7" Type="http://schemas.openxmlformats.org/officeDocument/2006/relationships/styles" Target="styl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theme" Target="theme/theme1.xml"/><Relationship Id="rId5" Type="http://schemas.openxmlformats.org/officeDocument/2006/relationships/customXml" Target="../customXml/item5.xml"/><Relationship Id="rId10"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8103382B54324B4D9E2A330338A8DF0F" ma:contentTypeVersion="772" ma:contentTypeDescription="Permitting &amp; Compliance Word Document" ma:contentTypeScope="" ma:versionID="9d9d33058250d48a8a63caf20705035a">
  <xsd:schema xmlns:xsd="http://www.w3.org/2001/XMLSchema" xmlns:xs="http://www.w3.org/2001/XMLSchema" xmlns:p="http://schemas.microsoft.com/office/2006/metadata/properties" xmlns:ns2="859f7ad6-93f6-4205-b62b-a17f28acbbac" xmlns:ns4="6e121689-de5b-41b9-a751-bfeda7fa2b07" xmlns:ns5="7300053d-1c5f-4e78-b9e3-ee8c32344bce" xmlns:ns6="http://schemas.microsoft.com/sharepoint/v4" xmlns:ns7="9be56660-2c31-41ef-bc00-23e72f632f2a" targetNamespace="http://schemas.microsoft.com/office/2006/metadata/properties" ma:root="true" ma:fieldsID="9549b2bc068119c4ba7b64157b435f6f" ns2:_="" ns4:_="" ns5:_="" ns6:_="" ns7:_="">
    <xsd:import namespace="859f7ad6-93f6-4205-b62b-a17f28acbbac"/>
    <xsd:import namespace="6e121689-de5b-41b9-a751-bfeda7fa2b07"/>
    <xsd:import namespace="7300053d-1c5f-4e78-b9e3-ee8c32344bce"/>
    <xsd:import namespace="http://schemas.microsoft.com/sharepoint/v4"/>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User" minOccurs="0"/>
                <xsd:element ref="ns4:LastSharedByTime" minOccurs="0"/>
                <xsd:element ref="ns5:MediaServiceMetadata" minOccurs="0"/>
                <xsd:element ref="ns5:MediaServiceFastMetadata" minOccurs="0"/>
                <xsd:element ref="ns6:IconOverlay" minOccurs="0"/>
                <xsd:element ref="ns5:MediaServiceAutoTags" minOccurs="0"/>
                <xsd:element ref="ns5:MediaServiceOCR" minOccurs="0"/>
                <xsd:element ref="ns5:MediaServiceAutoKeyPoints" minOccurs="0"/>
                <xsd:element ref="ns5:MediaServiceKeyPoints" minOccurs="0"/>
                <xsd:element ref="ns5:MediaServiceGenerationTime" minOccurs="0"/>
                <xsd:element ref="ns5:MediaServiceEventHashCode" minOccurs="0"/>
                <xsd:element ref="ns5:MediaServiceDateTaken" minOccurs="0"/>
                <xsd:element ref="ns5:MediaServiceLocation" minOccurs="0"/>
                <xsd:element ref="ns7:_dlc_DocId" minOccurs="0"/>
                <xsd:element ref="ns7:_dlc_DocIdUrl" minOccurs="0"/>
                <xsd:element ref="ns7: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ma:displayName="Facility Address" ma:indexed="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4" nillable="true" ma:displayName="Last Shared By User" ma:description="" ma:internalName="LastSharedByUser" ma:readOnly="true">
      <xsd:simpleType>
        <xsd:restriction base="dms:Note">
          <xsd:maxLength value="255"/>
        </xsd:restriction>
      </xsd:simpleType>
    </xsd:element>
    <xsd:element name="LastSharedByTime" ma:index="25"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7300053d-1c5f-4e78-b9e3-ee8c32344bce" elementFormDefault="qualified">
    <xsd:import namespace="http://schemas.microsoft.com/office/2006/documentManagement/types"/>
    <xsd:import namespace="http://schemas.microsoft.com/office/infopath/2007/PartnerControls"/>
    <xsd:element name="MediaServiceMetadata" ma:index="26" nillable="true" ma:displayName="MediaServiceMetadata" ma:description="" ma:hidden="true" ma:internalName="MediaServiceMetadata" ma:readOnly="true">
      <xsd:simpleType>
        <xsd:restriction base="dms:Note"/>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AutoTags" ma:index="29" nillable="true" ma:displayName="MediaServiceAutoTags" ma:internalName="MediaServiceAutoTags" ma:readOnly="true">
      <xsd:simpleType>
        <xsd:restriction base="dms:Text"/>
      </xsd:simpleType>
    </xsd:element>
    <xsd:element name="MediaServiceOCR" ma:index="30" nillable="true" ma:displayName="MediaServiceOCR" ma:internalName="MediaServiceOCR" ma:readOnly="true">
      <xsd:simpleType>
        <xsd:restriction base="dms:Note">
          <xsd:maxLength value="255"/>
        </xsd:restriction>
      </xsd:simpleType>
    </xsd:element>
    <xsd:element name="MediaServiceAutoKeyPoints" ma:index="31" nillable="true" ma:displayName="MediaServiceAutoKeyPoints" ma:hidden="true" ma:internalName="MediaServiceAutoKeyPoints" ma:readOnly="true">
      <xsd:simpleType>
        <xsd:restriction base="dms:Note"/>
      </xsd:simpleType>
    </xsd:element>
    <xsd:element name="MediaServiceKeyPoints" ma:index="32" nillable="true" ma:displayName="KeyPoints" ma:internalName="MediaServiceKeyPoints" ma:readOnly="true">
      <xsd:simpleType>
        <xsd:restriction base="dms:Note">
          <xsd:maxLength value="255"/>
        </xsd:restriction>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element name="MediaServiceDateTaken" ma:index="35" nillable="true" ma:displayName="MediaServiceDateTaken" ma:hidden="true" ma:internalName="MediaServiceDateTaken" ma:readOnly="true">
      <xsd:simpleType>
        <xsd:restriction base="dms:Text"/>
      </xsd:simpleType>
    </xsd:element>
    <xsd:element name="MediaServiceLocation" ma:index="36"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8"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7" nillable="true" ma:displayName="Document ID Value" ma:description="The value of the document ID assigned to this item." ma:indexed="true" ma:internalName="_dlc_DocId" ma:readOnly="true">
      <xsd:simpleType>
        <xsd:restriction base="dms:Text"/>
      </xsd:simpleType>
    </xsd:element>
    <xsd:element name="_dlc_DocIdUrl" ma:index="38"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9"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_dlc_DocId xmlns="9be56660-2c31-41ef-bc00-23e72f632f2a">REGU-408-2746400</_dlc_DocId>
    <_dlc_DocIdUrl xmlns="9be56660-2c31-41ef-bc00-23e72f632f2a">
      <Url>https://cyfoethnaturiolcymru.sharepoint.com/teams/Regulatory/Permitting/_layouts/15/DocIdRedir.aspx?ID=REGU-408-2746400</Url>
      <Description>REGU-408-2746400</Description>
    </_dlc_DocIdUrl>
    <Welsh_x0020_Local_x0020_Authority xmlns="859f7ad6-93f6-4205-b62b-a17f28acbbac">Denbighshire County Council</Welsh_x0020_Local_x0020_Authority>
    <Document_x0020_Date xmlns="859f7ad6-93f6-4205-b62b-a17f28acbbac">2022-05-10T23:00:00+00:00</Document_x0020_Date>
    <Process_x0020_Type xmlns="859f7ad6-93f6-4205-b62b-a17f28acbbac">Application</Process_x0020_Type>
    <Site_x0020_Name xmlns="859f7ad6-93f6-4205-b62b-a17f28acbbac">Ruthin</Site_x0020_Name>
    <Post_x0020_code xmlns="859f7ad6-93f6-4205-b62b-a17f28acbbac">LL15 2TN</Post_x0020_code>
    <Addressee xmlns="859f7ad6-93f6-4205-b62b-a17f28acbbac">Blazers Fuels, Brick Lane, Denbigh Road, Ruthin LL15 2TN</Addressee>
    <Disclosure_x0020_Status xmlns="859f7ad6-93f6-4205-b62b-a17f28acbbac">Public register</Disclosure_x0020_Status>
    <Customer_x0020_Name xmlns="859f7ad6-93f6-4205-b62b-a17f28acbbac">Newbridge Energy Limited</Customer_x0020_Name>
    <Environment_x0020_Sub_x0020_Folder xmlns="859f7ad6-93f6-4205-b62b-a17f28acbbac">Licence variation</Environment_x0020_Sub_x0020_Folder>
    <License_x002f_Activity_x0020_Type xmlns="859f7ad6-93f6-4205-b62b-a17f28acbbac">3. EPR Regulated Industry</License_x002f_Activity_x0020_Type>
    <Facility_x0020_Address xmlns="859f7ad6-93f6-4205-b62b-a17f28acbbac">Blazers Fuels, Brick Lane, Denbigh Road, Ruthin LL15 2TN</Facility_x0020_Address>
    <Internal_x002f_External xmlns="859f7ad6-93f6-4205-b62b-a17f28acbbac">Outgoing document</Internal_x002f_External>
    <Document_x0020_Type xmlns="859f7ad6-93f6-4205-b62b-a17f28acbbac">Form/Proforma</Document_x0020_Type>
    <IconOverlay xmlns="http://schemas.microsoft.com/sharepoint/v4" xsi:nil="true"/>
    <Surrendered_x002f_Expired xmlns="859f7ad6-93f6-4205-b62b-a17f28acbbac" xsi:nil="true"/>
    <Surrendered_x002f_Expired_x0020_Date xmlns="859f7ad6-93f6-4205-b62b-a17f28acbbac" xsi:nil="true"/>
  </documentManagement>
</p:properties>
</file>

<file path=customXml/itemProps1.xml><?xml version="1.0" encoding="utf-8"?>
<ds:datastoreItem xmlns:ds="http://schemas.openxmlformats.org/officeDocument/2006/customXml" ds:itemID="{A74C7CD0-CB35-46C9-9010-47AF0918CBFB}"/>
</file>

<file path=customXml/itemProps2.xml><?xml version="1.0" encoding="utf-8"?>
<ds:datastoreItem xmlns:ds="http://schemas.openxmlformats.org/officeDocument/2006/customXml" ds:itemID="{F0072832-31A9-4756-A3A8-0E7226A9B5A2}"/>
</file>

<file path=customXml/itemProps3.xml><?xml version="1.0" encoding="utf-8"?>
<ds:datastoreItem xmlns:ds="http://schemas.openxmlformats.org/officeDocument/2006/customXml" ds:itemID="{69EE917F-8C3D-4485-9503-9A436F43905B}">
  <ds:schemaRefs>
    <ds:schemaRef ds:uri="http://schemas.microsoft.com/sharepoint/events"/>
  </ds:schemaRefs>
</ds:datastoreItem>
</file>

<file path=customXml/itemProps4.xml><?xml version="1.0" encoding="utf-8"?>
<ds:datastoreItem xmlns:ds="http://schemas.openxmlformats.org/officeDocument/2006/customXml" ds:itemID="{580001D5-9711-4C07-976C-588CC4E3981B}">
  <ds:schemaRefs>
    <ds:schemaRef ds:uri="http://schemas.microsoft.com/sharepoint/v3/contenttype/forms"/>
  </ds:schemaRefs>
</ds:datastoreItem>
</file>

<file path=customXml/itemProps5.xml><?xml version="1.0" encoding="utf-8"?>
<ds:datastoreItem xmlns:ds="http://schemas.openxmlformats.org/officeDocument/2006/customXml" ds:itemID="{1334DC8C-9349-4333-AB81-AC134F8F6F5B}">
  <ds:schemaRefs>
    <ds:schemaRef ds:uri="http://purl.org/dc/dcmitype/"/>
    <ds:schemaRef ds:uri="http://schemas.microsoft.com/office/infopath/2007/PartnerControls"/>
    <ds:schemaRef ds:uri="http://purl.org/dc/elements/1.1/"/>
    <ds:schemaRef ds:uri="http://schemas.microsoft.com/office/2006/metadata/properties"/>
    <ds:schemaRef ds:uri="http://schemas.microsoft.com/office/2006/documentManagement/types"/>
    <ds:schemaRef ds:uri="http://purl.org/dc/terms/"/>
    <ds:schemaRef ds:uri="http://schemas.openxmlformats.org/package/2006/metadata/core-properties"/>
    <ds:schemaRef ds:uri="9be56660-2c31-41ef-bc00-23e72f632f2a"/>
    <ds:schemaRef ds:uri="http://www.w3.org/XML/1998/namespace"/>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Pages>
  <Words>359</Words>
  <Characters>2051</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NRW</dc:creator>
  <cp:keywords/>
  <dc:description/>
  <cp:lastModifiedBy>Williams, Rebecca A.</cp:lastModifiedBy>
  <cp:revision>4</cp:revision>
  <dcterms:created xsi:type="dcterms:W3CDTF">2022-04-28T08:19:00Z</dcterms:created>
  <dcterms:modified xsi:type="dcterms:W3CDTF">2022-05-06T09:18:00Z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0x01010067EB80C5FE939D4A9B3D8BA62129B7F50102008103382B54324B4D9E2A330338A8DF0F</vt:lpwstr>
  </property>
  <property fmtid="{D5CDD505-2E9C-101B-9397-08002B2CF9AE}" pid="3" name="_dlc_DocIdItemGuid">
    <vt:lpwstr>28849d3b-a05d-491f-a13c-f6b153a379d1</vt:lpwstr>
  </property>
  <property fmtid="{D5CDD505-2E9C-101B-9397-08002B2CF9AE}" pid="4" name="Welsh Local Authority">
    <vt:lpwstr>Denbighshire County Council</vt:lpwstr>
  </property>
  <property fmtid="{D5CDD505-2E9C-101B-9397-08002B2CF9AE}" pid="5" name="Site Name">
    <vt:lpwstr>Ruthin</vt:lpwstr>
  </property>
  <property fmtid="{D5CDD505-2E9C-101B-9397-08002B2CF9AE}" pid="6" name="Addressee">
    <vt:lpwstr>Blazers Fuels, Brick Lane, Denbigh Road, Ruthin LL15 2TN</vt:lpwstr>
  </property>
  <property fmtid="{D5CDD505-2E9C-101B-9397-08002B2CF9AE}" pid="7" name="Post code">
    <vt:lpwstr>LL15 2TN</vt:lpwstr>
  </property>
  <property fmtid="{D5CDD505-2E9C-101B-9397-08002B2CF9AE}" pid="8" name="Customer Name">
    <vt:lpwstr>Newbridge Energy Limited</vt:lpwstr>
  </property>
  <property fmtid="{D5CDD505-2E9C-101B-9397-08002B2CF9AE}" pid="9" name="Facility Address">
    <vt:lpwstr>Blazers Fuels, Brick Lane, Denbigh Road, Ruthin LL15 2TN</vt:lpwstr>
  </property>
  <property fmtid="{D5CDD505-2E9C-101B-9397-08002B2CF9AE}" pid="10" name="License/Activity Type">
    <vt:lpwstr>3. EPR Regulated Industry</vt:lpwstr>
  </property>
</Properties>
</file>